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5834B0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4885" w:type="dxa"/>
          </w:tcPr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Приложение </w:t>
            </w:r>
            <w:r w:rsidR="00E50154" w:rsidRPr="005834B0">
              <w:rPr>
                <w:szCs w:val="28"/>
              </w:rPr>
              <w:t>№ 1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к </w:t>
            </w:r>
            <w:r w:rsidR="00642213" w:rsidRPr="005834B0">
              <w:rPr>
                <w:szCs w:val="28"/>
              </w:rPr>
              <w:t>приказу комитета по развитию городского хозяйства</w:t>
            </w:r>
            <w:r w:rsidRPr="005834B0">
              <w:rPr>
                <w:szCs w:val="28"/>
              </w:rPr>
              <w:t xml:space="preserve"> администрации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>города Мурманска</w:t>
            </w:r>
          </w:p>
          <w:p w:rsidR="00E718B2" w:rsidRPr="005834B0" w:rsidRDefault="00997A1F" w:rsidP="00C80364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 </w:t>
            </w:r>
            <w:r w:rsidR="00AE473F" w:rsidRPr="005834B0">
              <w:rPr>
                <w:szCs w:val="28"/>
              </w:rPr>
              <w:t xml:space="preserve">     </w:t>
            </w:r>
            <w:r w:rsidR="00026623" w:rsidRPr="005834B0">
              <w:rPr>
                <w:szCs w:val="28"/>
              </w:rPr>
              <w:t xml:space="preserve">         </w:t>
            </w:r>
            <w:r w:rsidR="00F3004C" w:rsidRPr="005834B0">
              <w:rPr>
                <w:szCs w:val="28"/>
              </w:rPr>
              <w:t xml:space="preserve"> </w:t>
            </w:r>
            <w:r w:rsidRPr="005834B0">
              <w:rPr>
                <w:szCs w:val="28"/>
              </w:rPr>
              <w:t xml:space="preserve">от </w:t>
            </w:r>
            <w:r w:rsidR="00C80364" w:rsidRPr="005834B0">
              <w:rPr>
                <w:szCs w:val="28"/>
              </w:rPr>
              <w:t xml:space="preserve">                      </w:t>
            </w:r>
            <w:r w:rsidR="00026623" w:rsidRPr="005834B0">
              <w:rPr>
                <w:szCs w:val="28"/>
              </w:rPr>
              <w:t xml:space="preserve">№ </w:t>
            </w:r>
            <w:r w:rsidR="008F2B18" w:rsidRPr="005834B0">
              <w:rPr>
                <w:szCs w:val="28"/>
              </w:rPr>
              <w:t xml:space="preserve">                      </w:t>
            </w:r>
          </w:p>
        </w:tc>
      </w:tr>
    </w:tbl>
    <w:p w:rsidR="00E718B2" w:rsidRPr="005834B0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5834B0" w:rsidRDefault="00625262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>Нормативные затраты</w:t>
      </w:r>
    </w:p>
    <w:p w:rsidR="00C93CC7" w:rsidRPr="005834B0" w:rsidRDefault="00C93CC7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 xml:space="preserve">на обеспечение функций </w:t>
      </w:r>
      <w:r w:rsidR="00642213" w:rsidRPr="005834B0">
        <w:rPr>
          <w:szCs w:val="28"/>
        </w:rPr>
        <w:t xml:space="preserve">комитета по развитию городского </w:t>
      </w:r>
      <w:proofErr w:type="gramStart"/>
      <w:r w:rsidR="00642213" w:rsidRPr="005834B0">
        <w:rPr>
          <w:szCs w:val="28"/>
        </w:rPr>
        <w:t xml:space="preserve">хозяйства администрации города Мурманска </w:t>
      </w:r>
      <w:r w:rsidRPr="005834B0">
        <w:rPr>
          <w:szCs w:val="28"/>
        </w:rPr>
        <w:t>администрации города Мурманска</w:t>
      </w:r>
      <w:proofErr w:type="gramEnd"/>
    </w:p>
    <w:p w:rsidR="00786633" w:rsidRPr="005834B0" w:rsidRDefault="00786633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A7237F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  <w:lang w:val="en-US"/>
        </w:rPr>
        <w:t>I</w:t>
      </w:r>
      <w:r w:rsidR="00786633" w:rsidRPr="005834B0">
        <w:rPr>
          <w:szCs w:val="28"/>
        </w:rPr>
        <w:t>.</w:t>
      </w:r>
      <w:r w:rsidRPr="005834B0">
        <w:rPr>
          <w:szCs w:val="28"/>
        </w:rPr>
        <w:t xml:space="preserve"> Общие положения</w:t>
      </w:r>
    </w:p>
    <w:p w:rsidR="00A7237F" w:rsidRPr="005834B0" w:rsidRDefault="00A7237F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1.</w:t>
      </w:r>
      <w:r w:rsidR="00974B71" w:rsidRPr="005834B0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974B71" w:rsidRPr="005834B0">
        <w:rPr>
          <w:rFonts w:ascii="Times New Roman" w:hAnsi="Times New Roman" w:cs="Times New Roman"/>
          <w:sz w:val="28"/>
          <w:szCs w:val="28"/>
        </w:rPr>
        <w:t>).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974B71" w:rsidRPr="005834B0" w:rsidRDefault="00974B71" w:rsidP="00974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4B71" w:rsidRPr="005834B0" w:rsidRDefault="00974B71" w:rsidP="00974B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834B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5834B0">
        <w:rPr>
          <w:rFonts w:ascii="Times New Roman" w:hAnsi="Times New Roman" w:cs="Times New Roman"/>
          <w:sz w:val="28"/>
          <w:szCs w:val="28"/>
        </w:rPr>
        <w:t>) x 1,1,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F57475" w:rsidRPr="005834B0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F57475" w:rsidRPr="005834B0" w:rsidRDefault="00F57475" w:rsidP="00A75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176" w:rsidRPr="005834B0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b/>
          <w:color w:val="auto"/>
        </w:rPr>
      </w:pPr>
      <w:r w:rsidRPr="005834B0">
        <w:rPr>
          <w:b/>
          <w:color w:val="auto"/>
        </w:rPr>
        <w:t>Затраты на информационно-коммуникационные технологии</w:t>
      </w:r>
    </w:p>
    <w:p w:rsidR="002971C9" w:rsidRPr="005834B0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</w:rPr>
      </w:pPr>
    </w:p>
    <w:p w:rsidR="00AC67DD" w:rsidRPr="005834B0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szCs w:val="28"/>
        </w:rPr>
        <w:t>1.</w:t>
      </w:r>
      <w:r w:rsidR="00D90DB4" w:rsidRPr="005834B0">
        <w:rPr>
          <w:szCs w:val="28"/>
        </w:rPr>
        <w:t xml:space="preserve"> </w:t>
      </w:r>
      <w:r w:rsidR="00AC67DD" w:rsidRPr="005834B0">
        <w:rPr>
          <w:b/>
          <w:szCs w:val="28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AC67DD" w:rsidRPr="005834B0">
        <w:rPr>
          <w:b/>
          <w:szCs w:val="28"/>
        </w:rPr>
        <w:t>) определяются по формуле:</w:t>
      </w:r>
    </w:p>
    <w:p w:rsidR="00AC67DD" w:rsidRPr="005834B0" w:rsidRDefault="0001490F" w:rsidP="00AC67DD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AC67DD" w:rsidRPr="005834B0" w:rsidRDefault="0001490F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AC67DD" w:rsidRPr="005834B0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AC67DD" w:rsidRPr="005834B0" w:rsidRDefault="0001490F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AC67DD" w:rsidRPr="005834B0" w:rsidRDefault="0001490F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количество месяцев предоставления услуги подвижной связи по               i-й должности.</w:t>
      </w:r>
    </w:p>
    <w:p w:rsidR="00084984" w:rsidRPr="005834B0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A376C7" w:rsidRPr="005834B0">
        <w:rPr>
          <w:szCs w:val="28"/>
        </w:rPr>
        <w:t>№</w:t>
      </w:r>
      <w:r w:rsidR="00A75423" w:rsidRPr="005834B0">
        <w:rPr>
          <w:szCs w:val="28"/>
        </w:rPr>
        <w:t> </w:t>
      </w:r>
      <w:r w:rsidR="00A376C7" w:rsidRPr="005834B0">
        <w:rPr>
          <w:szCs w:val="28"/>
        </w:rPr>
        <w:t>1</w:t>
      </w:r>
      <w:r w:rsidRPr="005834B0">
        <w:rPr>
          <w:szCs w:val="28"/>
        </w:rPr>
        <w:t>.</w:t>
      </w: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A376C7" w:rsidRPr="005834B0">
        <w:rPr>
          <w:sz w:val="24"/>
          <w:szCs w:val="24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AC67D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Возмещение расходов на услуги связи осуществляется п</w:t>
            </w:r>
            <w:r w:rsidR="00542F6C" w:rsidRPr="005834B0">
              <w:rPr>
                <w:sz w:val="24"/>
                <w:szCs w:val="24"/>
              </w:rPr>
              <w:t>о приказу</w:t>
            </w:r>
            <w:r w:rsidR="00290898" w:rsidRPr="005834B0">
              <w:rPr>
                <w:sz w:val="24"/>
                <w:szCs w:val="24"/>
              </w:rPr>
              <w:t xml:space="preserve"> председателя комитета по</w:t>
            </w:r>
            <w:r w:rsidR="00542F6C" w:rsidRPr="005834B0">
              <w:rPr>
                <w:sz w:val="24"/>
                <w:szCs w:val="24"/>
              </w:rPr>
              <w:t xml:space="preserve"> развитию городского хозяйства </w:t>
            </w:r>
            <w:r w:rsidRPr="005834B0">
              <w:rPr>
                <w:sz w:val="24"/>
                <w:szCs w:val="24"/>
              </w:rPr>
              <w:t>администрации города Мурманска</w:t>
            </w:r>
          </w:p>
        </w:tc>
      </w:tr>
    </w:tbl>
    <w:p w:rsidR="00AC67DD" w:rsidRPr="005834B0" w:rsidRDefault="00AC67DD" w:rsidP="00AC67DD">
      <w:pPr>
        <w:widowControl w:val="0"/>
        <w:jc w:val="center"/>
        <w:rPr>
          <w:sz w:val="24"/>
          <w:szCs w:val="24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34B0">
        <w:rPr>
          <w:sz w:val="24"/>
          <w:szCs w:val="24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5834B0">
        <w:rPr>
          <w:sz w:val="24"/>
          <w:szCs w:val="24"/>
        </w:rPr>
        <w:t>жет быть изменен по приказу</w:t>
      </w:r>
      <w:r w:rsidRPr="005834B0">
        <w:rPr>
          <w:sz w:val="24"/>
          <w:szCs w:val="24"/>
        </w:rPr>
        <w:t xml:space="preserve"> председателя комитета по развитию городского хозяйства</w:t>
      </w:r>
      <w:r w:rsidR="00E05173" w:rsidRPr="005834B0">
        <w:rPr>
          <w:sz w:val="24"/>
          <w:szCs w:val="24"/>
        </w:rPr>
        <w:t xml:space="preserve"> администрации города Мурманска</w:t>
      </w:r>
      <w:r w:rsidRPr="005834B0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сеть «Интернет» и услуги интернет-провайдеров</w:t>
      </w:r>
      <w:proofErr w:type="gramStart"/>
      <w:r w:rsidR="00136176" w:rsidRPr="005834B0">
        <w:rPr>
          <w:b/>
          <w:szCs w:val="28"/>
        </w:rPr>
        <w:t xml:space="preserve"> (</w:t>
      </w:r>
      <w:r w:rsidR="00A92872" w:rsidRPr="005834B0">
        <w:rPr>
          <w:b/>
          <w:noProof/>
          <w:position w:val="-12"/>
          <w:szCs w:val="28"/>
        </w:rPr>
        <w:drawing>
          <wp:inline distT="0" distB="0" distL="0" distR="0" wp14:anchorId="4D2C37A4" wp14:editId="345F66FF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A92872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</w:t>
      </w:r>
      <w:r w:rsidR="00157A00" w:rsidRPr="005834B0">
        <w:rPr>
          <w:szCs w:val="28"/>
        </w:rPr>
        <w:t>№ 2</w:t>
      </w:r>
      <w:r w:rsidRPr="005834B0">
        <w:rPr>
          <w:szCs w:val="28"/>
        </w:rPr>
        <w:t>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4F2D" w:rsidRPr="005834B0" w:rsidTr="00441EF8">
        <w:trPr>
          <w:trHeight w:val="915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Кол-во каналов</w:t>
            </w:r>
            <w:r w:rsidRPr="005834B0">
              <w:rPr>
                <w:sz w:val="24"/>
                <w:szCs w:val="24"/>
              </w:rPr>
              <w:t xml:space="preserve"> передачи данных сети «Интернет»</w:t>
            </w:r>
            <w:r w:rsidRPr="005834B0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Количество</w:t>
            </w:r>
            <w:r w:rsidRPr="005834B0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5834B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441EF8">
        <w:trPr>
          <w:trHeight w:val="259"/>
          <w:tblHeader/>
        </w:trPr>
        <w:tc>
          <w:tcPr>
            <w:tcW w:w="710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A741F6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  <w:r w:rsidR="00A9003D" w:rsidRPr="005834B0">
              <w:rPr>
                <w:iCs/>
                <w:sz w:val="24"/>
                <w:szCs w:val="24"/>
              </w:rPr>
              <w:t xml:space="preserve"> </w:t>
            </w:r>
            <w:r w:rsidR="00D93B41" w:rsidRPr="005834B0">
              <w:rPr>
                <w:iCs/>
                <w:sz w:val="24"/>
                <w:szCs w:val="24"/>
              </w:rPr>
              <w:t>(</w:t>
            </w:r>
            <w:r w:rsidR="000C2C91" w:rsidRPr="005834B0">
              <w:rPr>
                <w:iCs/>
                <w:sz w:val="24"/>
                <w:szCs w:val="24"/>
              </w:rPr>
              <w:t xml:space="preserve">до </w:t>
            </w:r>
            <w:r w:rsidR="00D93B41" w:rsidRPr="005834B0">
              <w:rPr>
                <w:iCs/>
                <w:sz w:val="24"/>
                <w:szCs w:val="24"/>
              </w:rPr>
              <w:t>200</w:t>
            </w:r>
            <w:r w:rsidR="00997A1F" w:rsidRPr="005834B0">
              <w:rPr>
                <w:iCs/>
                <w:sz w:val="24"/>
                <w:szCs w:val="24"/>
              </w:rPr>
              <w:t xml:space="preserve"> </w:t>
            </w:r>
            <w:r w:rsidRPr="005834B0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0C2C91" w:rsidP="004879B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15</w:t>
            </w:r>
            <w:r w:rsidR="00997A1F" w:rsidRPr="005834B0">
              <w:rPr>
                <w:iCs/>
                <w:sz w:val="24"/>
                <w:szCs w:val="24"/>
              </w:rPr>
              <w:t xml:space="preserve"> 000</w:t>
            </w:r>
            <w:r w:rsidR="00B730A0" w:rsidRPr="005834B0">
              <w:rPr>
                <w:iCs/>
                <w:sz w:val="24"/>
                <w:szCs w:val="24"/>
              </w:rPr>
              <w:t>,00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730A0" w:rsidRPr="005834B0" w:rsidRDefault="000516E3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А</w:t>
            </w:r>
            <w:r w:rsidR="004879B8" w:rsidRPr="005834B0">
              <w:rPr>
                <w:iCs/>
                <w:sz w:val="24"/>
                <w:szCs w:val="24"/>
              </w:rPr>
              <w:t>ренда</w:t>
            </w:r>
            <w:r w:rsidRPr="005834B0">
              <w:rPr>
                <w:iCs/>
                <w:sz w:val="24"/>
                <w:szCs w:val="24"/>
                <w:lang w:val="en-US"/>
              </w:rPr>
              <w:t xml:space="preserve"> IP- </w:t>
            </w:r>
            <w:r w:rsidRPr="005834B0">
              <w:rPr>
                <w:iCs/>
                <w:sz w:val="24"/>
                <w:szCs w:val="24"/>
              </w:rPr>
              <w:t>адрес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4879B8" w:rsidP="004879B8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1 500,</w:t>
            </w:r>
            <w:r w:rsidR="00B730A0" w:rsidRPr="005834B0">
              <w:rPr>
                <w:bCs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содержание имущества</w:t>
      </w:r>
    </w:p>
    <w:p w:rsidR="00AD3940" w:rsidRPr="005834B0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0" w:name="Par85"/>
      <w:bookmarkEnd w:id="0"/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 xml:space="preserve">3.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A92872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фактическое количество i</w:t>
      </w:r>
      <w:r w:rsidR="008145CE" w:rsidRPr="005834B0">
        <w:rPr>
          <w:szCs w:val="28"/>
        </w:rPr>
        <w:t>-й</w:t>
      </w:r>
      <w:r w:rsidR="00136176" w:rsidRPr="005834B0">
        <w:rPr>
          <w:szCs w:val="28"/>
        </w:rPr>
        <w:t xml:space="preserve"> </w:t>
      </w:r>
      <w:r w:rsidR="008145CE" w:rsidRPr="005834B0">
        <w:rPr>
          <w:szCs w:val="28"/>
        </w:rPr>
        <w:t>вычислительной техники</w:t>
      </w:r>
      <w:r w:rsidR="00136176" w:rsidRPr="005834B0">
        <w:rPr>
          <w:szCs w:val="28"/>
        </w:rPr>
        <w:t xml:space="preserve">, но не </w:t>
      </w:r>
      <w:proofErr w:type="gramStart"/>
      <w:r w:rsidR="00136176" w:rsidRPr="005834B0">
        <w:rPr>
          <w:szCs w:val="28"/>
        </w:rPr>
        <w:t>более предельного</w:t>
      </w:r>
      <w:proofErr w:type="gramEnd"/>
      <w:r w:rsidR="00136176" w:rsidRPr="005834B0">
        <w:rPr>
          <w:szCs w:val="28"/>
        </w:rPr>
        <w:t xml:space="preserve"> количества i-</w:t>
      </w:r>
      <w:r w:rsidR="008145CE" w:rsidRPr="005834B0">
        <w:rPr>
          <w:szCs w:val="28"/>
        </w:rPr>
        <w:t>й вычислительной техники</w:t>
      </w:r>
      <w:r w:rsidR="00136176" w:rsidRPr="005834B0">
        <w:rPr>
          <w:szCs w:val="28"/>
        </w:rPr>
        <w:t>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5834B0">
        <w:rPr>
          <w:szCs w:val="28"/>
        </w:rPr>
        <w:t>вычислительную технику</w:t>
      </w:r>
      <w:r w:rsidR="00136176" w:rsidRPr="005834B0">
        <w:rPr>
          <w:szCs w:val="28"/>
        </w:rPr>
        <w:t xml:space="preserve"> в год.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i-</w:t>
      </w:r>
      <w:r w:rsidR="008145CE" w:rsidRPr="005834B0">
        <w:rPr>
          <w:szCs w:val="28"/>
        </w:rPr>
        <w:t>й вычислительной техники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4AFF0500" wp14:editId="346FABF7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с округлением до целого по формул</w:t>
      </w:r>
      <w:r w:rsidR="008145CE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3B24E9D7" wp14:editId="122B9F0C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закрытого контура обработки информации,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2E813CD8" wp14:editId="2F07E7C3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w:r w:rsidR="00221E9D" w:rsidRPr="005834B0">
        <w:rPr>
          <w:noProof/>
          <w:position w:val="-12"/>
          <w:szCs w:val="28"/>
        </w:rPr>
        <w:drawing>
          <wp:inline distT="0" distB="0" distL="0" distR="0" wp14:anchorId="5D52EDA5" wp14:editId="5173A98F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 - расчетная численность основных работников.</w:t>
      </w:r>
    </w:p>
    <w:p w:rsidR="00AD3940" w:rsidRPr="005834B0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</w:t>
      </w:r>
      <w:r w:rsidR="00157A00" w:rsidRPr="005834B0">
        <w:rPr>
          <w:szCs w:val="28"/>
        </w:rPr>
        <w:t>3</w:t>
      </w:r>
      <w:r w:rsidR="00774D2D" w:rsidRPr="005834B0">
        <w:rPr>
          <w:szCs w:val="28"/>
        </w:rPr>
        <w:t>.</w:t>
      </w:r>
    </w:p>
    <w:p w:rsidR="004867B6" w:rsidRPr="005834B0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E4F2D" w:rsidRPr="005834B0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вычислительной техники</w:t>
            </w:r>
          </w:p>
          <w:p w:rsidR="00655BE9" w:rsidRPr="005834B0" w:rsidRDefault="00655BE9" w:rsidP="00CE22B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 единицу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290898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Рабочая станция (монитор, системный блок, клавиатура, мышь)</w:t>
            </w:r>
          </w:p>
          <w:p w:rsidR="00655BE9" w:rsidRPr="005834B0" w:rsidRDefault="00655BE9" w:rsidP="00655BE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655B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29089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CE22B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Рабочая станция </w:t>
            </w:r>
            <w:r w:rsidR="00655BE9" w:rsidRPr="005834B0">
              <w:rPr>
                <w:sz w:val="24"/>
                <w:szCs w:val="24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04B9F" w:rsidRPr="005834B0">
              <w:rPr>
                <w:sz w:val="24"/>
                <w:szCs w:val="24"/>
              </w:rPr>
              <w:t xml:space="preserve"> 000</w:t>
            </w:r>
            <w:r w:rsidR="00655BE9" w:rsidRPr="005834B0">
              <w:rPr>
                <w:sz w:val="24"/>
                <w:szCs w:val="24"/>
              </w:rPr>
              <w:t>,00</w:t>
            </w:r>
          </w:p>
        </w:tc>
      </w:tr>
    </w:tbl>
    <w:p w:rsidR="004867B6" w:rsidRPr="005834B0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4. </w:t>
      </w:r>
      <w:r w:rsidRPr="005834B0">
        <w:rPr>
          <w:b/>
          <w:szCs w:val="28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 xml:space="preserve"> </m:t>
        </m:r>
      </m:oMath>
      <w:r w:rsidRPr="005834B0">
        <w:rPr>
          <w:b/>
          <w:szCs w:val="28"/>
        </w:rPr>
        <w:t>определяются по формуле: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963922" w:rsidRPr="005834B0">
        <w:rPr>
          <w:szCs w:val="28"/>
        </w:rPr>
        <w:t xml:space="preserve"> - количество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типа информационно-коммуникационного оборудования, подлежащего утилизации;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963922" w:rsidRPr="005834B0">
        <w:rPr>
          <w:szCs w:val="28"/>
        </w:rPr>
        <w:t xml:space="preserve"> - цена i-ой услуги по утилизации информационно-коммуникационного оборудования.</w:t>
      </w:r>
    </w:p>
    <w:p w:rsidR="00084984" w:rsidRPr="005834B0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57475" w:rsidRPr="005834B0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Pr="005834B0">
        <w:rPr>
          <w:szCs w:val="28"/>
        </w:rPr>
        <w:lastRenderedPageBreak/>
        <w:t>№ 4</w:t>
      </w:r>
      <w:r w:rsidR="00F57475" w:rsidRPr="005834B0">
        <w:rPr>
          <w:szCs w:val="28"/>
        </w:rPr>
        <w:t>.</w:t>
      </w:r>
    </w:p>
    <w:p w:rsidR="00963922" w:rsidRPr="005834B0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E4F2D" w:rsidRPr="005834B0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 (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работы за 1 оборудование</w:t>
            </w:r>
          </w:p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не более 60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EA1D6D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963922" w:rsidRPr="005834B0">
              <w:rPr>
                <w:sz w:val="24"/>
                <w:szCs w:val="24"/>
              </w:rPr>
              <w:t>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42BE1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042BE1" w:rsidRPr="005834B0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количество устройств локальных вычислительных сетей i-го вида;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7483D" w:rsidRPr="005834B0" w:rsidRDefault="008C0178" w:rsidP="000C1F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 </w:t>
      </w:r>
      <w:r w:rsidRPr="005834B0">
        <w:rPr>
          <w:szCs w:val="28"/>
        </w:rPr>
        <w:t xml:space="preserve">№ </w:t>
      </w:r>
      <w:r w:rsidR="00F57475" w:rsidRPr="005834B0">
        <w:rPr>
          <w:szCs w:val="28"/>
        </w:rPr>
        <w:t>5</w:t>
      </w:r>
      <w:r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F57475" w:rsidRPr="005834B0">
        <w:rPr>
          <w:sz w:val="24"/>
          <w:szCs w:val="24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E4F2D" w:rsidRPr="005834B0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  <w:r w:rsidR="00B32E69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не более), руб.</w:t>
            </w:r>
          </w:p>
        </w:tc>
      </w:tr>
      <w:tr w:rsidR="001E4F2D" w:rsidRPr="005834B0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716E1C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DF0BB6" w:rsidRPr="005834B0">
              <w:rPr>
                <w:sz w:val="24"/>
                <w:szCs w:val="24"/>
              </w:rPr>
              <w:t>00</w:t>
            </w:r>
            <w:r w:rsidR="00A741F6" w:rsidRPr="005834B0">
              <w:rPr>
                <w:sz w:val="24"/>
                <w:szCs w:val="24"/>
              </w:rPr>
              <w:t xml:space="preserve"> </w:t>
            </w:r>
            <w:r w:rsidR="00DF0BB6" w:rsidRPr="005834B0">
              <w:rPr>
                <w:sz w:val="24"/>
                <w:szCs w:val="24"/>
              </w:rPr>
              <w:t>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1747F2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5834B0">
        <w:rPr>
          <w:szCs w:val="28"/>
        </w:rPr>
        <w:t xml:space="preserve"> - количество модулей бесперебойного питания i-го вида;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8630FF" w:rsidRPr="005834B0" w:rsidRDefault="008630FF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6</w:t>
      </w:r>
      <w:r w:rsidR="00774D2D" w:rsidRPr="005834B0">
        <w:rPr>
          <w:szCs w:val="28"/>
        </w:rPr>
        <w:t>.</w:t>
      </w:r>
    </w:p>
    <w:p w:rsidR="00CA346C" w:rsidRPr="005834B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8630FF" w:rsidRPr="005834B0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F57475" w:rsidRPr="005834B0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0726A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 000</w:t>
            </w:r>
            <w:r w:rsidR="00716E1C" w:rsidRPr="005834B0">
              <w:rPr>
                <w:sz w:val="24"/>
                <w:szCs w:val="24"/>
              </w:rPr>
              <w:t>,00</w:t>
            </w:r>
          </w:p>
        </w:tc>
      </w:tr>
    </w:tbl>
    <w:p w:rsidR="00CB24FE" w:rsidRPr="005834B0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bookmarkStart w:id="1" w:name="Par124"/>
      <w:bookmarkEnd w:id="1"/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</w:t>
      </w:r>
      <w:r w:rsidR="006E156D" w:rsidRPr="005834B0">
        <w:rPr>
          <w:b/>
          <w:szCs w:val="28"/>
        </w:rPr>
        <w:t xml:space="preserve">, </w:t>
      </w:r>
      <w:r w:rsidR="00136176" w:rsidRPr="005834B0">
        <w:rPr>
          <w:b/>
          <w:szCs w:val="28"/>
        </w:rPr>
        <w:t>копировальных аппаратов</w:t>
      </w:r>
      <w:r w:rsidR="006E156D" w:rsidRPr="005834B0">
        <w:rPr>
          <w:b/>
          <w:szCs w:val="28"/>
        </w:rPr>
        <w:t xml:space="preserve"> и иной </w:t>
      </w:r>
      <w:r w:rsidR="00136176" w:rsidRPr="005834B0">
        <w:rPr>
          <w:b/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CD1E2F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количество i-х принтеров, многофункциональных устройств</w:t>
      </w:r>
      <w:r w:rsidR="006E156D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 </w:t>
      </w:r>
      <w:r w:rsidR="006E156D" w:rsidRPr="005834B0">
        <w:rPr>
          <w:szCs w:val="28"/>
        </w:rPr>
        <w:t>копировальных аппаратов и иной оргтехники</w:t>
      </w:r>
      <w:r w:rsidR="00136176" w:rsidRPr="005834B0">
        <w:rPr>
          <w:szCs w:val="28"/>
          <w:u w:val="single"/>
        </w:rPr>
        <w:t>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5834B0">
        <w:rPr>
          <w:szCs w:val="28"/>
        </w:rPr>
        <w:t>,  копировальных аппаратов и иной оргтехники</w:t>
      </w:r>
      <w:r w:rsidR="00136176" w:rsidRPr="005834B0">
        <w:rPr>
          <w:szCs w:val="28"/>
        </w:rPr>
        <w:t xml:space="preserve"> в год.</w:t>
      </w:r>
    </w:p>
    <w:p w:rsidR="008C0178" w:rsidRPr="005834B0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</w:t>
      </w:r>
      <w:r w:rsidR="0017483D" w:rsidRPr="005834B0">
        <w:rPr>
          <w:szCs w:val="28"/>
        </w:rPr>
        <w:t xml:space="preserve"> </w:t>
      </w:r>
      <w:r w:rsidR="00B251D2" w:rsidRPr="005834B0">
        <w:rPr>
          <w:szCs w:val="28"/>
        </w:rPr>
        <w:t>(приложению</w:t>
      </w:r>
      <w:r w:rsidR="0017483D" w:rsidRPr="005834B0">
        <w:rPr>
          <w:szCs w:val="28"/>
        </w:rPr>
        <w:t xml:space="preserve"> № 2)</w:t>
      </w:r>
      <w:r w:rsidRPr="005834B0">
        <w:rPr>
          <w:szCs w:val="28"/>
        </w:rPr>
        <w:t xml:space="preserve"> </w:t>
      </w:r>
      <w:proofErr w:type="gramStart"/>
      <w:r w:rsidRPr="005834B0">
        <w:rPr>
          <w:szCs w:val="28"/>
        </w:rPr>
        <w:t xml:space="preserve">согласно </w:t>
      </w:r>
      <w:r w:rsidR="00641013" w:rsidRPr="005834B0">
        <w:rPr>
          <w:szCs w:val="28"/>
        </w:rPr>
        <w:t>таблиц</w:t>
      </w:r>
      <w:r w:rsidR="00B251D2" w:rsidRPr="005834B0">
        <w:rPr>
          <w:szCs w:val="28"/>
        </w:rPr>
        <w:t>ы</w:t>
      </w:r>
      <w:proofErr w:type="gramEnd"/>
      <w:r w:rsidR="00641013" w:rsidRPr="005834B0">
        <w:rPr>
          <w:szCs w:val="28"/>
        </w:rPr>
        <w:t xml:space="preserve"> </w:t>
      </w:r>
      <w:r w:rsidR="00157A00" w:rsidRPr="005834B0">
        <w:rPr>
          <w:szCs w:val="28"/>
        </w:rPr>
        <w:t xml:space="preserve">№ </w:t>
      </w:r>
      <w:r w:rsidR="000C1FEE" w:rsidRPr="005834B0">
        <w:rPr>
          <w:szCs w:val="28"/>
        </w:rPr>
        <w:t>7</w:t>
      </w:r>
      <w:r w:rsidR="00774D2D"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E4F2D" w:rsidRPr="005834B0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  <w:r w:rsidR="008630FF" w:rsidRPr="005834B0">
              <w:rPr>
                <w:sz w:val="24"/>
                <w:szCs w:val="24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8C0178" w:rsidRPr="005834B0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E37A1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37A12" w:rsidRPr="005834B0">
              <w:rPr>
                <w:sz w:val="24"/>
                <w:szCs w:val="24"/>
              </w:rPr>
              <w:t>5 000,</w:t>
            </w:r>
            <w:r w:rsidR="008C0178" w:rsidRPr="005834B0">
              <w:rPr>
                <w:sz w:val="24"/>
                <w:szCs w:val="24"/>
              </w:rPr>
              <w:t>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FA374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37A12" w:rsidRPr="005834B0">
              <w:rPr>
                <w:sz w:val="24"/>
                <w:szCs w:val="24"/>
              </w:rPr>
              <w:t>0</w:t>
            </w:r>
            <w:r w:rsidR="00DF0BB6" w:rsidRPr="005834B0">
              <w:rPr>
                <w:sz w:val="24"/>
                <w:szCs w:val="24"/>
              </w:rPr>
              <w:t xml:space="preserve"> </w:t>
            </w:r>
            <w:r w:rsidR="005A7595" w:rsidRPr="005834B0">
              <w:rPr>
                <w:sz w:val="24"/>
                <w:szCs w:val="24"/>
              </w:rPr>
              <w:t>00</w:t>
            </w:r>
            <w:r w:rsidR="008C0178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37A12" w:rsidRPr="005834B0">
              <w:rPr>
                <w:sz w:val="24"/>
                <w:szCs w:val="24"/>
              </w:rPr>
              <w:t>0</w:t>
            </w:r>
            <w:r w:rsidR="005A7595" w:rsidRPr="005834B0">
              <w:rPr>
                <w:sz w:val="24"/>
                <w:szCs w:val="24"/>
              </w:rPr>
              <w:t> 00</w:t>
            </w:r>
            <w:r w:rsidR="00716E1C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16E1C" w:rsidRPr="005834B0" w:rsidRDefault="001846A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716E1C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CE22BF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прочих работ и услуг,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 xml:space="preserve">не относящиеся к затратам на услуги связи, аренду 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и содержание имущества</w:t>
      </w:r>
    </w:p>
    <w:p w:rsidR="00B62EA5" w:rsidRPr="005834B0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85272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справочно-правовых систем;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3810" w:rsidRPr="005834B0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F05006" w:rsidRPr="00F05006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 xml:space="preserve">9. </w:t>
      </w:r>
      <w:r w:rsidRPr="00F05006">
        <w:rPr>
          <w:b/>
          <w:szCs w:val="28"/>
        </w:rPr>
        <w:t>Затраты на оплату услуг по адаптации и сопровождению справочно-правовых систем</w:t>
      </w:r>
      <w:proofErr w:type="gramStart"/>
      <w:r w:rsidRPr="00F05006">
        <w:rPr>
          <w:b/>
          <w:szCs w:val="28"/>
        </w:rPr>
        <w:t xml:space="preserve"> (</w:t>
      </w:r>
      <w:r w:rsidRPr="00F05006">
        <w:rPr>
          <w:b/>
          <w:noProof/>
          <w:position w:val="-12"/>
          <w:szCs w:val="28"/>
        </w:rPr>
        <w:drawing>
          <wp:inline distT="0" distB="0" distL="0" distR="0" wp14:anchorId="528FCE12" wp14:editId="71E174A8">
            <wp:extent cx="349885" cy="278130"/>
            <wp:effectExtent l="0" t="0" r="0" b="7620"/>
            <wp:docPr id="1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006">
        <w:rPr>
          <w:b/>
          <w:szCs w:val="28"/>
        </w:rPr>
        <w:t xml:space="preserve">) </w:t>
      </w:r>
      <w:proofErr w:type="gramEnd"/>
      <w:r w:rsidRPr="00F05006">
        <w:rPr>
          <w:b/>
          <w:szCs w:val="28"/>
        </w:rPr>
        <w:t>определяются по формуле: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4C1194">
        <w:rPr>
          <w:noProof/>
          <w:position w:val="-28"/>
          <w:szCs w:val="28"/>
        </w:rPr>
        <w:drawing>
          <wp:inline distT="0" distB="0" distL="0" distR="0" wp14:anchorId="30927373" wp14:editId="7D63E18F">
            <wp:extent cx="1144905" cy="516890"/>
            <wp:effectExtent l="0" t="0" r="0" b="0"/>
            <wp:docPr id="1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>,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C1194">
        <w:rPr>
          <w:szCs w:val="28"/>
        </w:rPr>
        <w:t xml:space="preserve">где </w:t>
      </w:r>
      <w:r w:rsidRPr="004C1194">
        <w:rPr>
          <w:noProof/>
          <w:position w:val="-12"/>
          <w:szCs w:val="28"/>
        </w:rPr>
        <w:drawing>
          <wp:inline distT="0" distB="0" distL="0" distR="0" wp14:anchorId="7BD12288" wp14:editId="2126B7B7">
            <wp:extent cx="421640" cy="270510"/>
            <wp:effectExtent l="0" t="0" r="0" b="0"/>
            <wp:docPr id="1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 xml:space="preserve"> - цена адаптации и сопровождения i-й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835201" w:rsidRPr="005834B0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</w:t>
      </w:r>
      <w:r w:rsidRPr="005834B0">
        <w:rPr>
          <w:szCs w:val="28"/>
        </w:rPr>
        <w:t>№</w:t>
      </w:r>
      <w:r w:rsidR="000C1FEE" w:rsidRPr="005834B0">
        <w:rPr>
          <w:szCs w:val="28"/>
        </w:rPr>
        <w:t> 8</w:t>
      </w:r>
      <w:r w:rsidR="00774D2D" w:rsidRPr="005834B0">
        <w:rPr>
          <w:szCs w:val="28"/>
        </w:rPr>
        <w:t>.</w:t>
      </w:r>
      <w:r w:rsidRPr="005834B0">
        <w:rPr>
          <w:szCs w:val="28"/>
        </w:rPr>
        <w:t xml:space="preserve"> </w:t>
      </w:r>
    </w:p>
    <w:p w:rsidR="00835201" w:rsidRPr="005834B0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8</w:t>
      </w:r>
      <w:r w:rsidRPr="005834B0">
        <w:rPr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94" w:type="dxa"/>
            <w:vAlign w:val="center"/>
          </w:tcPr>
          <w:p w:rsidR="00835201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286B4B" w:rsidRPr="005834B0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справочно</w:t>
            </w:r>
            <w:r w:rsidR="00835201" w:rsidRPr="005834B0">
              <w:rPr>
                <w:sz w:val="24"/>
                <w:szCs w:val="24"/>
              </w:rPr>
              <w:t>-</w:t>
            </w:r>
            <w:r w:rsidRPr="005834B0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:rsidR="00286B4B" w:rsidRPr="00F05006" w:rsidRDefault="00F05006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F05006">
              <w:rPr>
                <w:sz w:val="24"/>
                <w:szCs w:val="24"/>
              </w:rPr>
              <w:t xml:space="preserve">Цена адаптации и сопровождения в год (не более), руб.  </w:t>
            </w:r>
            <w:r w:rsidRPr="00F0500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86B4B" w:rsidRPr="00F05006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1E4F2D" w:rsidRPr="005834B0" w:rsidTr="00320D97">
        <w:trPr>
          <w:trHeight w:val="454"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286B4B" w:rsidRPr="005834B0" w:rsidRDefault="00286B4B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286B4B" w:rsidRPr="005834B0" w:rsidRDefault="00EA1D6D" w:rsidP="00614D6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7B0484" w:rsidRPr="005834B0">
              <w:rPr>
                <w:sz w:val="24"/>
                <w:szCs w:val="24"/>
              </w:rPr>
              <w:t>50</w:t>
            </w:r>
            <w:r w:rsidR="00614D6E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0560CE" w:rsidRPr="005834B0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1A4248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C3C59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5834B0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  <w:r w:rsidR="009078D0" w:rsidRPr="005834B0">
        <w:rPr>
          <w:szCs w:val="28"/>
        </w:rPr>
        <w:t xml:space="preserve"> 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5834B0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№ 9</w:t>
      </w:r>
      <w:r w:rsidRPr="005834B0">
        <w:rPr>
          <w:szCs w:val="28"/>
        </w:rPr>
        <w:t>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0C1FEE" w:rsidRPr="005834B0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642"/>
        <w:gridCol w:w="2409"/>
        <w:gridCol w:w="2835"/>
      </w:tblGrid>
      <w:tr w:rsidR="001E4F2D" w:rsidRPr="005834B0" w:rsidTr="00C92BE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простых (неисключительных) лицензий </w:t>
            </w:r>
            <w:r w:rsidR="00090D6F" w:rsidRPr="005834B0">
              <w:rPr>
                <w:sz w:val="24"/>
                <w:szCs w:val="24"/>
              </w:rPr>
              <w:t xml:space="preserve">на 1 ед. </w:t>
            </w:r>
            <w:r w:rsidRPr="005834B0">
              <w:rPr>
                <w:sz w:val="24"/>
                <w:szCs w:val="24"/>
              </w:rPr>
              <w:t xml:space="preserve">(не более), </w:t>
            </w:r>
            <w:r w:rsidR="006A4DBF"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C92BE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EB17D9" w:rsidP="00C84D77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1С:</w:t>
            </w:r>
            <w:r w:rsidR="005C3C59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Бухгалтерия</w:t>
            </w:r>
            <w:r w:rsidR="00614D6E" w:rsidRPr="005834B0">
              <w:rPr>
                <w:sz w:val="24"/>
                <w:szCs w:val="24"/>
              </w:rPr>
              <w:t xml:space="preserve">, </w:t>
            </w:r>
            <w:r w:rsidR="00C84D77" w:rsidRPr="005834B0">
              <w:rPr>
                <w:sz w:val="24"/>
                <w:szCs w:val="24"/>
              </w:rPr>
              <w:t>1С: Предприятие, 1С: З</w:t>
            </w:r>
            <w:r w:rsidR="00614D6E" w:rsidRPr="005834B0">
              <w:rPr>
                <w:sz w:val="24"/>
                <w:szCs w:val="24"/>
              </w:rPr>
              <w:t xml:space="preserve">арплата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67747A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C84D77" w:rsidP="00C84D77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3 500,00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193E5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Электронные подписи</w:t>
            </w:r>
            <w:r w:rsidR="00EB17D9" w:rsidRPr="005834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37A12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D93B41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5834B0" w:rsidRDefault="005C3C5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</w:t>
            </w:r>
            <w:r w:rsidR="00EB17D9" w:rsidRPr="005834B0">
              <w:rPr>
                <w:sz w:val="24"/>
                <w:szCs w:val="24"/>
              </w:rPr>
              <w:t xml:space="preserve"> электронного документооборота</w:t>
            </w:r>
            <w:r w:rsidR="001A5F21" w:rsidRPr="005834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EB17D9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1A5F2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B17D9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Техническое и информационное сопровождение комплекса ПО «А</w:t>
            </w:r>
            <w:proofErr w:type="gramStart"/>
            <w:r w:rsidRPr="005834B0">
              <w:rPr>
                <w:sz w:val="24"/>
                <w:szCs w:val="24"/>
              </w:rPr>
              <w:t>0</w:t>
            </w:r>
            <w:proofErr w:type="gramEnd"/>
            <w:r w:rsidRPr="005834B0">
              <w:rPr>
                <w:sz w:val="24"/>
                <w:szCs w:val="24"/>
              </w:rPr>
              <w:t>»</w:t>
            </w:r>
            <w:r w:rsidR="001C4E32" w:rsidRPr="005834B0">
              <w:rPr>
                <w:sz w:val="24"/>
                <w:szCs w:val="24"/>
              </w:rPr>
              <w:t xml:space="preserve"> (п</w:t>
            </w:r>
            <w:r w:rsidRPr="005834B0">
              <w:rPr>
                <w:sz w:val="24"/>
                <w:szCs w:val="24"/>
              </w:rPr>
              <w:t xml:space="preserve">рог. </w:t>
            </w:r>
            <w:proofErr w:type="gramStart"/>
            <w:r w:rsidRPr="005834B0">
              <w:rPr>
                <w:sz w:val="24"/>
                <w:szCs w:val="24"/>
              </w:rPr>
              <w:t>РЦЦС)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-</w:t>
            </w:r>
          </w:p>
        </w:tc>
      </w:tr>
      <w:tr w:rsidR="001E4F2D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неисключительных пользовательских прав на программное обеспечение </w:t>
            </w:r>
            <w:r w:rsidR="001C4E32" w:rsidRPr="005834B0">
              <w:rPr>
                <w:sz w:val="24"/>
                <w:szCs w:val="24"/>
                <w:lang w:val="en-US"/>
              </w:rPr>
              <w:t>MS</w:t>
            </w:r>
            <w:r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  <w:lang w:val="en-US"/>
              </w:rPr>
              <w:t>Win</w:t>
            </w:r>
            <w:r w:rsidR="001C4E32" w:rsidRPr="005834B0">
              <w:rPr>
                <w:sz w:val="24"/>
                <w:szCs w:val="24"/>
                <w:lang w:val="en-US"/>
              </w:rPr>
              <w:t>dows</w:t>
            </w:r>
            <w:r w:rsidR="001C4E32" w:rsidRPr="005834B0">
              <w:rPr>
                <w:sz w:val="24"/>
                <w:szCs w:val="24"/>
              </w:rPr>
              <w:t xml:space="preserve">, </w:t>
            </w:r>
            <w:r w:rsidR="001C4E32" w:rsidRPr="005834B0">
              <w:rPr>
                <w:sz w:val="24"/>
                <w:szCs w:val="24"/>
                <w:lang w:val="en-US"/>
              </w:rPr>
              <w:t>MS</w:t>
            </w:r>
            <w:r w:rsidR="001C4E32" w:rsidRPr="005834B0">
              <w:rPr>
                <w:sz w:val="24"/>
                <w:szCs w:val="24"/>
              </w:rPr>
              <w:t xml:space="preserve"> </w:t>
            </w:r>
            <w:r w:rsidR="001C4E32" w:rsidRPr="005834B0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6D5DD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5 </w:t>
            </w:r>
            <w:r w:rsidR="001C4E32" w:rsidRPr="005834B0">
              <w:rPr>
                <w:sz w:val="24"/>
                <w:szCs w:val="24"/>
              </w:rPr>
              <w:t>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B66C3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Приобретение неисключительных пользовательских прав (лицензий) на прочее программное обеспечение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966B47" w:rsidRPr="005834B0">
              <w:rPr>
                <w:sz w:val="24"/>
                <w:szCs w:val="24"/>
              </w:rPr>
              <w:t>5 000,00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Лицензия для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  <w:lang w:val="en-US"/>
              </w:rPr>
              <w:t>c</w:t>
            </w:r>
            <w:r w:rsidRPr="005834B0">
              <w:rPr>
                <w:sz w:val="24"/>
                <w:szCs w:val="24"/>
              </w:rPr>
              <w:t xml:space="preserve"> сертификатом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300 000,00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Подписка</w:t>
            </w:r>
            <w:r w:rsidRPr="005834B0">
              <w:rPr>
                <w:sz w:val="24"/>
                <w:szCs w:val="24"/>
                <w:lang w:val="en-US"/>
              </w:rPr>
              <w:t xml:space="preserve"> Security Updates </w:t>
            </w:r>
            <w:r w:rsidRPr="005834B0">
              <w:rPr>
                <w:sz w:val="24"/>
                <w:szCs w:val="24"/>
              </w:rPr>
              <w:t>для</w:t>
            </w:r>
            <w:r w:rsidRPr="005834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150 000,00</w:t>
            </w:r>
          </w:p>
        </w:tc>
      </w:tr>
      <w:tr w:rsidR="0048396E" w:rsidRPr="005834B0" w:rsidTr="0001490F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Модуль</w:t>
            </w:r>
            <w:r w:rsidRPr="005834B0">
              <w:rPr>
                <w:sz w:val="24"/>
                <w:szCs w:val="24"/>
                <w:lang w:val="en-US"/>
              </w:rPr>
              <w:t xml:space="preserve"> Advanced Threat </w:t>
            </w:r>
          </w:p>
          <w:p w:rsidR="0048396E" w:rsidRPr="005834B0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Protection </w:t>
            </w:r>
            <w:r w:rsidRPr="005834B0">
              <w:rPr>
                <w:sz w:val="24"/>
                <w:szCs w:val="24"/>
              </w:rPr>
              <w:t>для</w:t>
            </w:r>
            <w:r w:rsidRPr="005834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34B0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>60 000</w:t>
            </w:r>
            <w:r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60 000,00</w:t>
            </w:r>
          </w:p>
        </w:tc>
      </w:tr>
      <w:tr w:rsidR="00966B47" w:rsidRPr="005834B0" w:rsidTr="00C92BEC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48396E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B21D7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неисключительных пользовательских прав (лицензий) для серверного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450 000,00</w:t>
            </w:r>
          </w:p>
        </w:tc>
      </w:tr>
    </w:tbl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</w:t>
      </w:r>
      <w:r w:rsidR="00963922" w:rsidRPr="005834B0">
        <w:rPr>
          <w:szCs w:val="28"/>
        </w:rPr>
        <w:t>1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оби</m:t>
            </m:r>
          </m:sub>
        </m:sSub>
      </m:oMath>
      <w:r w:rsidRPr="005834B0">
        <w:rPr>
          <w:b/>
          <w:szCs w:val="28"/>
        </w:rPr>
        <w:t>), определяются по формуле:</w:t>
      </w:r>
    </w:p>
    <w:p w:rsidR="00D55736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136176" w:rsidRPr="005834B0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F4D0F" w:rsidRPr="005834B0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5834B0">
        <w:rPr>
          <w:szCs w:val="28"/>
        </w:rPr>
        <w:t>12</w:t>
      </w:r>
      <w:r w:rsidR="00451646" w:rsidRPr="005834B0">
        <w:rPr>
          <w:szCs w:val="28"/>
        </w:rPr>
        <w:t xml:space="preserve">. </w:t>
      </w:r>
      <w:r w:rsidR="00451646" w:rsidRPr="005834B0">
        <w:rPr>
          <w:b/>
          <w:szCs w:val="28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b/>
          <w:szCs w:val="28"/>
        </w:rPr>
        <w:t>) определяются по формуле:</w:t>
      </w:r>
    </w:p>
    <w:p w:rsidR="00451646" w:rsidRPr="005834B0" w:rsidRDefault="0001490F" w:rsidP="0045164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>где:</w:t>
      </w:r>
    </w:p>
    <w:p w:rsidR="00451646" w:rsidRPr="005834B0" w:rsidRDefault="0001490F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451646" w:rsidRPr="005834B0" w:rsidRDefault="0001490F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51646" w:rsidRPr="005834B0">
        <w:rPr>
          <w:szCs w:val="28"/>
        </w:rPr>
        <w:t xml:space="preserve">– цена </w:t>
      </w:r>
      <w:proofErr w:type="gramStart"/>
      <w:r w:rsidR="00451646" w:rsidRPr="005834B0">
        <w:rPr>
          <w:szCs w:val="28"/>
        </w:rPr>
        <w:t>проведения специальной оценки условий труда одного рабочего места</w:t>
      </w:r>
      <w:proofErr w:type="gramEnd"/>
      <w:r w:rsidR="00451646" w:rsidRPr="005834B0">
        <w:rPr>
          <w:szCs w:val="28"/>
        </w:rPr>
        <w:t>.</w:t>
      </w:r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10</w:t>
      </w:r>
      <w:r w:rsidRPr="005834B0">
        <w:rPr>
          <w:szCs w:val="28"/>
        </w:rPr>
        <w:t>.</w:t>
      </w: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10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832"/>
        <w:gridCol w:w="2928"/>
        <w:gridCol w:w="3298"/>
      </w:tblGrid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проведения специальной оценки условий труда 1 рабочего места </w:t>
            </w:r>
          </w:p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51646" w:rsidRPr="005834B0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6D5DD7" w:rsidP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51646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AC6695" w:rsidRPr="005834B0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E1D0B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11</w:t>
      </w:r>
      <w:r w:rsidRPr="005834B0">
        <w:rPr>
          <w:szCs w:val="28"/>
        </w:rPr>
        <w:t>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лицензии</w:t>
            </w:r>
            <w:r w:rsidR="00A219D2" w:rsidRPr="005834B0">
              <w:rPr>
                <w:sz w:val="24"/>
                <w:szCs w:val="24"/>
              </w:rPr>
              <w:t xml:space="preserve"> на год</w:t>
            </w:r>
          </w:p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567" w:type="dxa"/>
            <w:vAlign w:val="center"/>
          </w:tcPr>
          <w:p w:rsidR="00EE4EB0" w:rsidRPr="005834B0" w:rsidRDefault="00AC669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Антивирус до</w:t>
            </w:r>
            <w:r w:rsidR="00AC6695" w:rsidRPr="005834B0">
              <w:rPr>
                <w:sz w:val="24"/>
                <w:szCs w:val="24"/>
              </w:rPr>
              <w:t xml:space="preserve"> </w:t>
            </w:r>
            <w:r w:rsidR="00837A3F" w:rsidRPr="005834B0">
              <w:rPr>
                <w:sz w:val="24"/>
                <w:szCs w:val="24"/>
              </w:rPr>
              <w:t>60</w:t>
            </w:r>
            <w:r w:rsidR="00EE4EB0" w:rsidRPr="005834B0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837A3F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07D7A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AC6695" w:rsidRPr="005834B0">
              <w:rPr>
                <w:sz w:val="24"/>
                <w:szCs w:val="24"/>
              </w:rPr>
              <w:t xml:space="preserve"> 000</w:t>
            </w:r>
            <w:r w:rsidR="00EE4EB0" w:rsidRPr="005834B0">
              <w:rPr>
                <w:sz w:val="24"/>
                <w:szCs w:val="24"/>
              </w:rPr>
              <w:t>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5834B0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650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5834B0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837A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C2C91" w:rsidRPr="005834B0">
              <w:rPr>
                <w:sz w:val="24"/>
                <w:szCs w:val="24"/>
              </w:rPr>
              <w:t> 0</w:t>
            </w:r>
            <w:r w:rsidR="00D650E9" w:rsidRPr="005834B0">
              <w:rPr>
                <w:sz w:val="24"/>
                <w:szCs w:val="24"/>
              </w:rPr>
              <w:t>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 лицензии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0A1139" w:rsidRPr="005834B0" w:rsidTr="000A11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UserGate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120 000,00</w:t>
            </w:r>
          </w:p>
        </w:tc>
      </w:tr>
    </w:tbl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34B0">
        <w:rPr>
          <w:szCs w:val="28"/>
        </w:rPr>
        <w:t>Затраты на приобретение основных средств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:rsidR="00136176" w:rsidRPr="005834B0" w:rsidRDefault="000C1FEE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Cs w:val="28"/>
        </w:rPr>
      </w:pPr>
      <w:r w:rsidRPr="005834B0">
        <w:rPr>
          <w:szCs w:val="28"/>
        </w:rPr>
        <w:t>14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626CB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5834B0">
        <w:rPr>
          <w:szCs w:val="28"/>
        </w:rPr>
        <w:t xml:space="preserve"> - количество рабочих станций по i-й должности</w:t>
      </w:r>
      <w:r w:rsidR="00ED1C91" w:rsidRPr="005834B0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5834B0">
        <w:rPr>
          <w:szCs w:val="28"/>
        </w:rPr>
        <w:t xml:space="preserve"> - цена приобретения одной рабочей станции по i-й должности.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рабочих станций по i-й должности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5D3CABE3" wp14:editId="7B9B149A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по формул</w:t>
      </w:r>
      <w:r w:rsidR="00806208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806208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5834B0">
        <w:rPr>
          <w:szCs w:val="28"/>
        </w:rPr>
        <w:t xml:space="preserve"> - для закрытого контура обработки информации,</w:t>
      </w:r>
    </w:p>
    <w:p w:rsidR="00806208" w:rsidRPr="005834B0" w:rsidRDefault="0001490F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5834B0">
        <w:rPr>
          <w:szCs w:val="28"/>
        </w:rPr>
        <w:t xml:space="preserve"> - расчетная численность основных работников.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12</w:t>
      </w:r>
      <w:r w:rsidR="00774D2D" w:rsidRPr="005834B0">
        <w:rPr>
          <w:szCs w:val="28"/>
        </w:rPr>
        <w:t>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02"/>
        <w:gridCol w:w="1843"/>
        <w:gridCol w:w="1477"/>
        <w:gridCol w:w="1966"/>
        <w:gridCol w:w="1593"/>
      </w:tblGrid>
      <w:tr w:rsidR="001E4F2D" w:rsidRPr="005834B0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Рабочие станции</w:t>
            </w:r>
          </w:p>
        </w:tc>
      </w:tr>
      <w:tr w:rsidR="001E4F2D" w:rsidRPr="005834B0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1E4F2D" w:rsidRPr="005834B0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</w:tr>
      <w:tr w:rsidR="001E4F2D" w:rsidRPr="005834B0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0726A4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7A06B6" w:rsidP="00CE22BF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9B08CA" w:rsidRPr="005834B0">
              <w:rPr>
                <w:sz w:val="24"/>
                <w:szCs w:val="24"/>
              </w:rPr>
              <w:t>0 000,00</w:t>
            </w:r>
          </w:p>
        </w:tc>
      </w:tr>
    </w:tbl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6A4DBF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15</w:t>
      </w:r>
      <w:r w:rsidR="006A4DBF" w:rsidRPr="005834B0">
        <w:rPr>
          <w:szCs w:val="28"/>
        </w:rPr>
        <w:t xml:space="preserve">. </w:t>
      </w:r>
      <w:r w:rsidR="006A4DBF" w:rsidRPr="005834B0">
        <w:rPr>
          <w:b/>
          <w:szCs w:val="28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5834B0">
        <w:rPr>
          <w:b/>
          <w:szCs w:val="28"/>
        </w:rPr>
        <w:t>) определяются по формуле:</w:t>
      </w:r>
    </w:p>
    <w:p w:rsidR="00712B02" w:rsidRPr="005834B0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12B02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количество серверного оборудования </w:t>
      </w:r>
      <w:r w:rsidR="00712B02" w:rsidRPr="005834B0">
        <w:rPr>
          <w:szCs w:val="28"/>
          <w:lang w:val="en-US"/>
        </w:rPr>
        <w:t>i</w:t>
      </w:r>
      <w:r w:rsidR="00712B02" w:rsidRPr="005834B0">
        <w:rPr>
          <w:szCs w:val="28"/>
        </w:rPr>
        <w:t>-типа;</w:t>
      </w:r>
    </w:p>
    <w:p w:rsidR="00712B02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цена одного </w:t>
      </w:r>
      <w:r w:rsidR="00712B02" w:rsidRPr="005834B0">
        <w:rPr>
          <w:szCs w:val="28"/>
          <w:lang w:val="en-US"/>
        </w:rPr>
        <w:t>i</w:t>
      </w:r>
      <w:r w:rsidR="00712B02" w:rsidRPr="005834B0">
        <w:rPr>
          <w:szCs w:val="28"/>
        </w:rPr>
        <w:t>-типа серверного оборудования.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13</w:t>
      </w:r>
      <w:r w:rsidRPr="005834B0">
        <w:rPr>
          <w:szCs w:val="28"/>
        </w:rPr>
        <w:t>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1E4F2D" w:rsidRPr="005834B0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</w:t>
            </w:r>
          </w:p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3060E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 </w:t>
            </w:r>
            <w:r w:rsidR="00193E5C" w:rsidRPr="005834B0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62287B" w:rsidP="003060E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F9008D" w:rsidRPr="005834B0">
              <w:rPr>
                <w:sz w:val="24"/>
                <w:szCs w:val="24"/>
              </w:rPr>
              <w:t>5</w:t>
            </w:r>
            <w:r w:rsidR="00712B02" w:rsidRPr="005834B0">
              <w:rPr>
                <w:sz w:val="24"/>
                <w:szCs w:val="24"/>
              </w:rPr>
              <w:t>00 000,00</w:t>
            </w:r>
          </w:p>
        </w:tc>
      </w:tr>
    </w:tbl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приобретение </w:t>
      </w:r>
      <w:r w:rsidR="00B55BFD" w:rsidRPr="005834B0">
        <w:rPr>
          <w:b/>
          <w:szCs w:val="28"/>
        </w:rPr>
        <w:t>оргтехники (</w:t>
      </w:r>
      <w:r w:rsidR="00136176" w:rsidRPr="005834B0">
        <w:rPr>
          <w:b/>
          <w:szCs w:val="28"/>
        </w:rPr>
        <w:t>принтеров,</w:t>
      </w:r>
      <w:r w:rsidR="00B55BFD" w:rsidRPr="005834B0">
        <w:rPr>
          <w:b/>
          <w:szCs w:val="28"/>
        </w:rPr>
        <w:t xml:space="preserve"> </w:t>
      </w:r>
      <w:r w:rsidR="00B55BFD" w:rsidRPr="005834B0">
        <w:rPr>
          <w:b/>
          <w:szCs w:val="28"/>
        </w:rPr>
        <w:lastRenderedPageBreak/>
        <w:t>многофункциональных устройств,</w:t>
      </w:r>
      <w:r w:rsidR="00136176" w:rsidRPr="005834B0">
        <w:rPr>
          <w:b/>
          <w:szCs w:val="28"/>
        </w:rPr>
        <w:t xml:space="preserve"> копир</w:t>
      </w:r>
      <w:r w:rsidR="00B55BFD" w:rsidRPr="005834B0">
        <w:rPr>
          <w:b/>
          <w:szCs w:val="28"/>
        </w:rPr>
        <w:t xml:space="preserve">овальных аппаратов, факсимильных аппаратов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D6D51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5834B0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5834B0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копировального аппарата </w:t>
      </w:r>
      <w:r w:rsidR="00137473" w:rsidRPr="005834B0">
        <w:rPr>
          <w:szCs w:val="28"/>
        </w:rPr>
        <w:t xml:space="preserve">и иной </w:t>
      </w:r>
      <w:r w:rsidR="00136176" w:rsidRPr="005834B0">
        <w:rPr>
          <w:szCs w:val="28"/>
        </w:rPr>
        <w:t>оргтехники.</w:t>
      </w:r>
    </w:p>
    <w:p w:rsidR="00084984" w:rsidRPr="005834B0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14</w:t>
      </w:r>
      <w:r w:rsidRPr="005834B0">
        <w:rPr>
          <w:szCs w:val="28"/>
        </w:rPr>
        <w:t>.</w:t>
      </w: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14</w:t>
      </w:r>
      <w:r w:rsidRPr="005834B0">
        <w:rPr>
          <w:sz w:val="24"/>
          <w:szCs w:val="24"/>
        </w:rPr>
        <w:t xml:space="preserve">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0"/>
        <w:gridCol w:w="3482"/>
        <w:gridCol w:w="2282"/>
        <w:gridCol w:w="1689"/>
        <w:gridCol w:w="1905"/>
      </w:tblGrid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1B6704" w:rsidRPr="005834B0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  <w:r w:rsidR="009B59C5" w:rsidRPr="005834B0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2" w:name="_Hlk438552057"/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2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9C5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  <w:r w:rsidR="002223C6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77649" w:rsidRPr="005834B0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  <w:r w:rsidR="0063553A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553A" w:rsidRPr="005834B0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</w:t>
            </w:r>
            <w:r w:rsidR="00965C64" w:rsidRPr="005834B0">
              <w:rPr>
                <w:sz w:val="24"/>
                <w:szCs w:val="24"/>
              </w:rPr>
              <w:t>ногофункциональное устройство</w:t>
            </w:r>
            <w:r w:rsidR="00C71DFD" w:rsidRPr="005834B0">
              <w:rPr>
                <w:sz w:val="24"/>
                <w:szCs w:val="24"/>
              </w:rPr>
              <w:t xml:space="preserve"> 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bookmarkStart w:id="3" w:name="_Hlk438552122"/>
            <w:r w:rsidRPr="005834B0">
              <w:rPr>
                <w:sz w:val="24"/>
                <w:szCs w:val="24"/>
              </w:rPr>
              <w:t>1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</w:t>
            </w:r>
            <w:bookmarkEnd w:id="3"/>
            <w:r w:rsidR="00B55BFD" w:rsidRPr="005834B0">
              <w:rPr>
                <w:sz w:val="24"/>
                <w:szCs w:val="24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  <w:r w:rsidR="00EE12CA" w:rsidRPr="005834B0">
              <w:rPr>
                <w:sz w:val="24"/>
                <w:szCs w:val="24"/>
              </w:rPr>
              <w:t>0</w:t>
            </w:r>
            <w:r w:rsidR="00B55BFD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F350EE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E12CA" w:rsidRPr="005834B0">
              <w:rPr>
                <w:sz w:val="24"/>
                <w:szCs w:val="24"/>
              </w:rPr>
              <w:t>5</w:t>
            </w:r>
            <w:r w:rsidR="00B55BFD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613D91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Принтер лазерный </w:t>
            </w:r>
            <w:r w:rsidR="00C40C5B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EE12CA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4" w:name="_Hlk438730570"/>
            <w:r w:rsidRPr="005834B0">
              <w:rPr>
                <w:sz w:val="24"/>
                <w:szCs w:val="24"/>
              </w:rPr>
              <w:t>Принтер лазерный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</w:t>
            </w:r>
            <w:proofErr w:type="gramStart"/>
            <w:r w:rsidR="0063553A" w:rsidRPr="005834B0">
              <w:rPr>
                <w:sz w:val="24"/>
                <w:szCs w:val="24"/>
              </w:rPr>
              <w:t>4</w:t>
            </w:r>
            <w:bookmarkEnd w:id="4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5</w:t>
            </w:r>
            <w:r w:rsidR="006D5DD7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9B59C5" w:rsidRPr="005834B0">
              <w:rPr>
                <w:sz w:val="24"/>
                <w:szCs w:val="24"/>
              </w:rPr>
              <w:t xml:space="preserve">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="00503265"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650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C40C5B" w:rsidRPr="005834B0">
              <w:rPr>
                <w:sz w:val="24"/>
                <w:szCs w:val="24"/>
              </w:rPr>
              <w:t xml:space="preserve"> (формат</w:t>
            </w:r>
            <w:r w:rsidRPr="005834B0">
              <w:rPr>
                <w:sz w:val="24"/>
                <w:szCs w:val="24"/>
              </w:rPr>
              <w:t xml:space="preserve"> А3</w:t>
            </w:r>
            <w:r w:rsidR="00965C64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C3DE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E12CA" w:rsidRPr="005834B0">
              <w:rPr>
                <w:sz w:val="24"/>
                <w:szCs w:val="24"/>
              </w:rPr>
              <w:t>5</w:t>
            </w:r>
            <w:r w:rsidR="00BA001D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726A4" w:rsidRPr="005834B0">
              <w:rPr>
                <w:sz w:val="24"/>
                <w:szCs w:val="24"/>
              </w:rPr>
              <w:t>5</w:t>
            </w:r>
            <w:r w:rsidR="00AB0B40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228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C3DE2" w:rsidRPr="005834B0">
              <w:rPr>
                <w:sz w:val="24"/>
                <w:szCs w:val="24"/>
              </w:rPr>
              <w:t>5</w:t>
            </w:r>
            <w:r w:rsidR="007B0484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Мышь </w:t>
            </w:r>
            <w:r w:rsidR="00C40C5B" w:rsidRPr="005834B0">
              <w:rPr>
                <w:sz w:val="24"/>
                <w:szCs w:val="24"/>
              </w:rPr>
              <w:t>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A219D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E12CA" w:rsidRPr="005834B0">
              <w:rPr>
                <w:sz w:val="24"/>
                <w:szCs w:val="24"/>
              </w:rPr>
              <w:t>5</w:t>
            </w:r>
            <w:r w:rsidR="00DB182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DB182A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80 000,00 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2D0F8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C40C5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8343D" w:rsidRPr="005834B0">
              <w:rPr>
                <w:sz w:val="24"/>
                <w:szCs w:val="24"/>
              </w:rPr>
              <w:t>0 000,00</w:t>
            </w:r>
          </w:p>
        </w:tc>
      </w:tr>
      <w:tr w:rsidR="0075056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TV </w:t>
            </w:r>
            <w:r w:rsidR="00427B72" w:rsidRPr="005834B0">
              <w:rPr>
                <w:sz w:val="24"/>
                <w:szCs w:val="24"/>
              </w:rPr>
              <w:t>приставка (медиаплеер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  <w:tr w:rsidR="00066767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Комплект (клавиатура, мышь)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3 000,00</w:t>
            </w:r>
          </w:p>
        </w:tc>
      </w:tr>
      <w:tr w:rsidR="00352A84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накопитель</w:t>
            </w:r>
            <w:r w:rsidR="00D333A0">
              <w:rPr>
                <w:sz w:val="24"/>
                <w:szCs w:val="24"/>
              </w:rPr>
              <w:t xml:space="preserve"> (файловое хранилище)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20279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9B59C5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1D616E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7B0484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0354CC" w:rsidRPr="005834B0">
              <w:rPr>
                <w:sz w:val="24"/>
                <w:szCs w:val="24"/>
              </w:rPr>
              <w:t>000,00</w:t>
            </w:r>
          </w:p>
        </w:tc>
      </w:tr>
    </w:tbl>
    <w:p w:rsidR="001D616E" w:rsidRPr="005834B0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C38C1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 xml:space="preserve"> - количество средств подвижной связи по i-й должности;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>- цена одного средства подвижной связи для i-й должности.</w:t>
      </w:r>
    </w:p>
    <w:p w:rsidR="007D2D94" w:rsidRDefault="00B77649" w:rsidP="0001490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15</w:t>
      </w:r>
      <w:r w:rsidRPr="005834B0">
        <w:rPr>
          <w:szCs w:val="28"/>
        </w:rPr>
        <w:t>.</w:t>
      </w:r>
    </w:p>
    <w:p w:rsidR="0001490F" w:rsidRDefault="0001490F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B77649" w:rsidRPr="005834B0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15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E4F2D" w:rsidRPr="005834B0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E4F2D" w:rsidRPr="005834B0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3265" w:rsidRPr="005834B0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10 000,00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  <w:r w:rsidR="00093D80"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503265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Обеспечение средствами связи осу</w:t>
            </w:r>
            <w:r w:rsidR="0076537B" w:rsidRPr="005834B0">
              <w:rPr>
                <w:sz w:val="24"/>
                <w:szCs w:val="24"/>
              </w:rPr>
              <w:t>ществляется по приказу председателя комитета по развитию городского хозяйства администрации города Мурманска</w:t>
            </w:r>
          </w:p>
        </w:tc>
      </w:tr>
    </w:tbl>
    <w:p w:rsidR="00051BEB" w:rsidRPr="005834B0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F1D26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7F1D26" w:rsidRPr="005834B0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количество планшетных компьютеров по i-й должности;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цена одного планшетного компьютера по i-й должности.</w:t>
      </w:r>
    </w:p>
    <w:p w:rsidR="006413D3" w:rsidRPr="005834B0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16</w:t>
      </w:r>
      <w:r w:rsidRPr="005834B0">
        <w:rPr>
          <w:szCs w:val="28"/>
        </w:rPr>
        <w:t>.</w:t>
      </w:r>
    </w:p>
    <w:p w:rsidR="006413D3" w:rsidRPr="005834B0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16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</w:t>
            </w:r>
            <w:r w:rsidR="0062287B" w:rsidRPr="005834B0">
              <w:rPr>
                <w:sz w:val="24"/>
                <w:szCs w:val="24"/>
                <w:lang w:eastAsia="ar-SA"/>
              </w:rPr>
              <w:t>ь</w:t>
            </w:r>
            <w:r w:rsidRPr="005834B0">
              <w:rPr>
                <w:sz w:val="24"/>
                <w:szCs w:val="24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68CE" w:rsidRPr="005834B0" w:rsidRDefault="00837A3F" w:rsidP="0076537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6018A" w:rsidRPr="005834B0">
              <w:rPr>
                <w:sz w:val="24"/>
                <w:szCs w:val="24"/>
                <w:lang w:eastAsia="ar-SA"/>
              </w:rPr>
              <w:t>8 350,00</w:t>
            </w:r>
          </w:p>
        </w:tc>
      </w:tr>
    </w:tbl>
    <w:p w:rsidR="000C1FEE" w:rsidRPr="005834B0" w:rsidRDefault="000C1FEE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19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9B228C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количество мониторов для i-й должности;</w:t>
      </w:r>
    </w:p>
    <w:p w:rsidR="0045401C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цена одного монитора для i-й должности.</w:t>
      </w:r>
    </w:p>
    <w:p w:rsidR="0045401C" w:rsidRPr="005834B0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17</w:t>
      </w:r>
      <w:r w:rsidR="00774D2D" w:rsidRPr="005834B0">
        <w:rPr>
          <w:szCs w:val="28"/>
        </w:rPr>
        <w:t>.</w:t>
      </w:r>
    </w:p>
    <w:p w:rsidR="0045401C" w:rsidRPr="005834B0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17</w:t>
      </w:r>
      <w:r w:rsidRPr="005834B0">
        <w:rPr>
          <w:sz w:val="24"/>
          <w:szCs w:val="24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E4F2D" w:rsidRPr="005834B0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1E4F2D" w:rsidRPr="005834B0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D68CE" w:rsidRPr="005834B0" w:rsidRDefault="0056018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2D68CE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9C3DDB" w:rsidRPr="005834B0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E33EE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количество i-х системных блоков;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цена одного i-го системного блока.</w:t>
      </w:r>
    </w:p>
    <w:p w:rsidR="00B2132F" w:rsidRPr="005834B0" w:rsidRDefault="00B2132F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18</w:t>
      </w:r>
      <w:r w:rsidRPr="005834B0">
        <w:rPr>
          <w:szCs w:val="28"/>
        </w:rPr>
        <w:t>.</w:t>
      </w:r>
    </w:p>
    <w:p w:rsidR="00310257" w:rsidRPr="005834B0" w:rsidRDefault="00310257" w:rsidP="00613D91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EE12C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  <w:r w:rsidR="00674037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21</w:t>
      </w:r>
      <w:r w:rsidR="00136176" w:rsidRPr="005834B0">
        <w:rPr>
          <w:szCs w:val="28"/>
        </w:rPr>
        <w:t xml:space="preserve">. </w:t>
      </w:r>
      <w:r w:rsidR="00405628" w:rsidRPr="005834B0">
        <w:rPr>
          <w:b/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5834B0">
        <w:rPr>
          <w:b/>
          <w:szCs w:val="28"/>
        </w:rPr>
        <w:t>)</w:t>
      </w:r>
      <w:r w:rsidR="00405628" w:rsidRPr="005834B0">
        <w:rPr>
          <w:b/>
          <w:szCs w:val="28"/>
        </w:rPr>
        <w:t>,</w:t>
      </w:r>
      <w:r w:rsidR="00136176" w:rsidRPr="005834B0">
        <w:rPr>
          <w:b/>
          <w:szCs w:val="28"/>
        </w:rPr>
        <w:t xml:space="preserve"> определяются по формуле:</w:t>
      </w:r>
    </w:p>
    <w:p w:rsidR="007060F4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</w:t>
      </w:r>
      <w:r w:rsidR="00405628" w:rsidRPr="005834B0">
        <w:rPr>
          <w:szCs w:val="28"/>
        </w:rPr>
        <w:t>количество носителей информации по i-й должности</w:t>
      </w:r>
      <w:r w:rsidR="00136176" w:rsidRPr="005834B0">
        <w:rPr>
          <w:szCs w:val="28"/>
        </w:rPr>
        <w:t>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цена одной </w:t>
      </w:r>
      <w:r w:rsidR="00405628" w:rsidRPr="005834B0">
        <w:rPr>
          <w:szCs w:val="28"/>
        </w:rPr>
        <w:t>единицы носителя информации по i-й должности</w:t>
      </w:r>
      <w:r w:rsidR="00136176" w:rsidRPr="005834B0">
        <w:rPr>
          <w:szCs w:val="28"/>
        </w:rPr>
        <w:t>.</w:t>
      </w: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D17D29" w:rsidRPr="005834B0">
        <w:rPr>
          <w:szCs w:val="28"/>
        </w:rPr>
        <w:t xml:space="preserve"> </w:t>
      </w:r>
      <w:r w:rsidR="00B03E18" w:rsidRPr="005834B0">
        <w:rPr>
          <w:szCs w:val="28"/>
        </w:rPr>
        <w:t>№ 19</w:t>
      </w:r>
      <w:r w:rsidRPr="005834B0">
        <w:rPr>
          <w:szCs w:val="28"/>
        </w:rPr>
        <w:t>.</w:t>
      </w: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19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E4F2D" w:rsidRPr="005834B0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1E4F2D" w:rsidRPr="005834B0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2D68CE" w:rsidP="00093D80">
            <w:pPr>
              <w:widowControl w:val="0"/>
              <w:rPr>
                <w:sz w:val="24"/>
              </w:rPr>
            </w:pPr>
            <w:bookmarkStart w:id="5" w:name="_Hlk438632688"/>
            <w:r w:rsidRPr="005834B0">
              <w:rPr>
                <w:sz w:val="24"/>
                <w:lang w:val="en-US"/>
              </w:rPr>
              <w:t>USB</w:t>
            </w:r>
            <w:r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Flash</w:t>
            </w:r>
            <w:r w:rsidRPr="005834B0">
              <w:rPr>
                <w:sz w:val="24"/>
              </w:rPr>
              <w:t xml:space="preserve"> накопитель</w:t>
            </w:r>
            <w:bookmarkEnd w:id="5"/>
            <w:r w:rsidRPr="005834B0">
              <w:rPr>
                <w:sz w:val="24"/>
              </w:rPr>
              <w:t xml:space="preserve"> до</w:t>
            </w:r>
            <w:r w:rsidR="00093D80" w:rsidRPr="005834B0">
              <w:rPr>
                <w:sz w:val="24"/>
              </w:rPr>
              <w:t xml:space="preserve"> </w:t>
            </w:r>
            <w:r w:rsidR="001A461F" w:rsidRPr="005834B0">
              <w:rPr>
                <w:sz w:val="24"/>
              </w:rPr>
              <w:t>116</w:t>
            </w:r>
            <w:r w:rsidR="0020279D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1A461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F6B96" w:rsidRPr="005834B0">
              <w:rPr>
                <w:sz w:val="24"/>
              </w:rPr>
              <w:t xml:space="preserve"> 0</w:t>
            </w:r>
            <w:r w:rsidR="0020279D" w:rsidRPr="005834B0">
              <w:rPr>
                <w:sz w:val="24"/>
              </w:rPr>
              <w:t>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Внешний жесткий диск с интерфейсом </w:t>
            </w:r>
            <w:r w:rsidRPr="005834B0">
              <w:rPr>
                <w:sz w:val="24"/>
                <w:lang w:val="en-US"/>
              </w:rPr>
              <w:t>USB</w:t>
            </w:r>
            <w:r w:rsidR="00B646B9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15 0</w:t>
            </w:r>
            <w:r w:rsidR="002D68CE" w:rsidRPr="005834B0">
              <w:rPr>
                <w:sz w:val="24"/>
              </w:rPr>
              <w:t>00,00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</w:t>
            </w:r>
            <w:r w:rsidR="00044423" w:rsidRPr="005834B0">
              <w:rPr>
                <w:sz w:val="24"/>
              </w:rPr>
              <w:t xml:space="preserve">омпакт диск </w:t>
            </w:r>
            <w:r w:rsidR="00093D80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CD</w:t>
            </w:r>
            <w:r w:rsidRPr="005834B0">
              <w:rPr>
                <w:sz w:val="24"/>
              </w:rPr>
              <w:t>-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  <w:r w:rsidR="002D68CE" w:rsidRPr="005834B0">
              <w:rPr>
                <w:sz w:val="24"/>
              </w:rPr>
              <w:t>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44423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Компакт диск </w:t>
            </w:r>
            <w:r w:rsidR="002D68CE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  <w:lang w:val="en-US"/>
              </w:rPr>
              <w:t>CD</w:t>
            </w:r>
            <w:r w:rsidR="002D68CE" w:rsidRPr="005834B0">
              <w:rPr>
                <w:sz w:val="24"/>
              </w:rPr>
              <w:t>-</w:t>
            </w:r>
            <w:r w:rsidR="002D68CE" w:rsidRPr="005834B0">
              <w:rPr>
                <w:sz w:val="24"/>
                <w:lang w:val="en-US"/>
              </w:rPr>
              <w:t>R</w:t>
            </w:r>
            <w:r w:rsidR="002D68CE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100</w:t>
            </w:r>
            <w:bookmarkStart w:id="6" w:name="_Hlk438480869"/>
            <w:r w:rsidRPr="005834B0">
              <w:rPr>
                <w:sz w:val="24"/>
              </w:rPr>
              <w:t xml:space="preserve"> на</w:t>
            </w:r>
            <w:bookmarkStart w:id="7" w:name="_Hlk438479429"/>
            <w:r w:rsidRPr="005834B0">
              <w:rPr>
                <w:sz w:val="24"/>
              </w:rPr>
              <w:t xml:space="preserve"> </w:t>
            </w:r>
            <w:bookmarkEnd w:id="7"/>
            <w:r w:rsidRPr="005834B0">
              <w:rPr>
                <w:sz w:val="24"/>
              </w:rPr>
              <w:t>структурное подразделение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Твердотельный накопите</w:t>
            </w:r>
            <w:r w:rsidR="000F6B96" w:rsidRPr="005834B0">
              <w:rPr>
                <w:sz w:val="24"/>
              </w:rPr>
              <w:t xml:space="preserve">ль </w:t>
            </w:r>
            <w:r w:rsidR="00D333A0">
              <w:rPr>
                <w:sz w:val="24"/>
              </w:rPr>
              <w:t>(жесткий диск)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352A84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0F6B96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76537B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</w:t>
            </w:r>
            <w:r w:rsidR="008E3189" w:rsidRPr="005834B0">
              <w:rPr>
                <w:sz w:val="24"/>
              </w:rPr>
              <w:t xml:space="preserve"> 000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1A461F">
        <w:trPr>
          <w:cantSplit/>
          <w:trHeight w:val="63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25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8C3DE2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17</w:t>
            </w:r>
            <w:r w:rsidR="00C47801" w:rsidRPr="005834B0">
              <w:rPr>
                <w:sz w:val="24"/>
              </w:rPr>
              <w:t>0,0</w:t>
            </w:r>
          </w:p>
        </w:tc>
      </w:tr>
      <w:tr w:rsidR="00044423" w:rsidRPr="005834B0" w:rsidTr="001A461F">
        <w:trPr>
          <w:cantSplit/>
          <w:trHeight w:val="590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50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837A3F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44423" w:rsidRPr="005834B0">
              <w:rPr>
                <w:sz w:val="24"/>
              </w:rPr>
              <w:t>50,0</w:t>
            </w:r>
          </w:p>
        </w:tc>
      </w:tr>
      <w:tr w:rsidR="00044423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5 000,00</w:t>
            </w:r>
          </w:p>
        </w:tc>
      </w:tr>
      <w:tr w:rsidR="00D449E6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01490F" w:rsidP="00044423">
            <w:pPr>
              <w:widowControl w:val="0"/>
              <w:rPr>
                <w:sz w:val="24"/>
              </w:rPr>
            </w:pPr>
            <w:hyperlink r:id="rId18" w:history="1">
              <w:r w:rsidR="00D449E6" w:rsidRPr="005834B0">
                <w:rPr>
                  <w:rStyle w:val="a3"/>
                  <w:color w:val="000000"/>
                  <w:u w:val="none"/>
                </w:rPr>
                <w:t>USB-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токен</w:t>
              </w:r>
              <w:proofErr w:type="spellEnd"/>
              <w:r w:rsidR="00D449E6" w:rsidRPr="005834B0">
                <w:rPr>
                  <w:rStyle w:val="a3"/>
                  <w:color w:val="000000"/>
                  <w:u w:val="none"/>
                </w:rPr>
                <w:t xml:space="preserve"> 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Рутокен</w:t>
              </w:r>
              <w:proofErr w:type="spellEnd"/>
            </w:hyperlink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2 300,00</w:t>
            </w:r>
          </w:p>
        </w:tc>
      </w:tr>
    </w:tbl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расходных материалов для принтеров, многофункциональных устройств</w:t>
      </w:r>
      <w:r w:rsidR="001B74E5" w:rsidRPr="005834B0">
        <w:rPr>
          <w:b/>
          <w:szCs w:val="28"/>
        </w:rPr>
        <w:t xml:space="preserve">, копировальных аппаратов и иной оргтехники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2E036D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F2B0D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 xml:space="preserve">- </w:t>
      </w:r>
      <w:r w:rsidR="001B74E5" w:rsidRPr="005834B0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5834B0">
        <w:rPr>
          <w:szCs w:val="28"/>
        </w:rPr>
        <w:t xml:space="preserve"> по i-й должности</w:t>
      </w:r>
      <w:r w:rsidR="00136176" w:rsidRPr="005834B0">
        <w:rPr>
          <w:szCs w:val="28"/>
        </w:rPr>
        <w:t>;</w:t>
      </w:r>
      <w:r w:rsidR="00615D14" w:rsidRPr="005834B0">
        <w:rPr>
          <w:szCs w:val="28"/>
        </w:rPr>
        <w:t xml:space="preserve"> 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.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20</w:t>
      </w:r>
      <w:r w:rsidRPr="005834B0">
        <w:rPr>
          <w:szCs w:val="28"/>
        </w:rPr>
        <w:t>.</w:t>
      </w: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20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173"/>
        <w:gridCol w:w="2019"/>
      </w:tblGrid>
      <w:tr w:rsidR="001E4F2D" w:rsidRPr="005834B0" w:rsidTr="00014A82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2FF0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B023F2" w:rsidRPr="005834B0" w:rsidRDefault="00621384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О</w:t>
            </w:r>
            <w:r w:rsidR="00B023F2" w:rsidRPr="005834B0">
              <w:rPr>
                <w:bCs/>
                <w:sz w:val="24"/>
                <w:szCs w:val="24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DE2" w:rsidRPr="005834B0" w:rsidRDefault="00B023F2" w:rsidP="004A5D52">
            <w:pPr>
              <w:widowControl w:val="0"/>
              <w:suppressLineNumber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 xml:space="preserve"> (</w:t>
            </w:r>
            <w:r w:rsidR="007757E7" w:rsidRPr="005834B0">
              <w:rPr>
                <w:b/>
                <w:bCs/>
                <w:sz w:val="24"/>
                <w:szCs w:val="24"/>
                <w:lang w:eastAsia="ar-SA"/>
              </w:rPr>
              <w:t>картриджей</w:t>
            </w:r>
            <w:r w:rsidR="008C3DE2" w:rsidRPr="005834B0">
              <w:rPr>
                <w:b/>
                <w:bCs/>
                <w:sz w:val="24"/>
                <w:szCs w:val="24"/>
                <w:lang w:eastAsia="ar-SA"/>
              </w:rPr>
              <w:t>,</w:t>
            </w:r>
            <w:proofErr w:type="gramEnd"/>
          </w:p>
          <w:p w:rsidR="00B023F2" w:rsidRPr="005834B0" w:rsidRDefault="008C3DE2" w:rsidP="008C3DE2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/>
                <w:bCs/>
                <w:sz w:val="24"/>
                <w:szCs w:val="24"/>
                <w:lang w:eastAsia="ar-SA"/>
              </w:rPr>
              <w:t>драм-картриджей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>)</w:t>
            </w:r>
            <w:r w:rsidR="00B023F2" w:rsidRPr="005834B0">
              <w:rPr>
                <w:bCs/>
                <w:sz w:val="24"/>
                <w:szCs w:val="24"/>
                <w:lang w:eastAsia="ar-SA"/>
              </w:rPr>
              <w:t xml:space="preserve"> в год</w:t>
            </w:r>
            <w:proofErr w:type="gramEnd"/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14A82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066767" w:rsidP="00D35DA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30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8E3189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E8261D" w:rsidP="00E8261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8E3189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28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8E3189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</w:tbl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запасных частей для принтеров, многофункциональных устройств</w:t>
      </w:r>
      <w:r w:rsidR="002F1CD9" w:rsidRPr="005834B0">
        <w:rPr>
          <w:b/>
          <w:szCs w:val="28"/>
        </w:rPr>
        <w:t>, копировальных аппаратов и иной оргтехники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757E7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количество i-х запасных частей для принтеров</w:t>
      </w:r>
      <w:r w:rsidR="002F1CD9" w:rsidRPr="005834B0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5834B0">
        <w:rPr>
          <w:szCs w:val="28"/>
        </w:rPr>
        <w:t>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цена одной единицы i-й запасной части.</w:t>
      </w:r>
    </w:p>
    <w:p w:rsidR="007757E7" w:rsidRPr="005834B0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</w:t>
      </w:r>
      <w:r w:rsidR="00E8261D" w:rsidRPr="005834B0">
        <w:rPr>
          <w:szCs w:val="28"/>
        </w:rPr>
        <w:t xml:space="preserve"> с</w:t>
      </w:r>
      <w:r w:rsidR="00774D2D" w:rsidRPr="005834B0">
        <w:rPr>
          <w:szCs w:val="28"/>
        </w:rPr>
        <w:t xml:space="preserve"> нормативами </w:t>
      </w:r>
      <w:proofErr w:type="gramStart"/>
      <w:r w:rsidR="00774D2D" w:rsidRPr="005834B0">
        <w:rPr>
          <w:szCs w:val="28"/>
        </w:rPr>
        <w:t>согласно приложения</w:t>
      </w:r>
      <w:proofErr w:type="gramEnd"/>
      <w:r w:rsidR="00E8261D" w:rsidRPr="005834B0">
        <w:rPr>
          <w:szCs w:val="28"/>
        </w:rPr>
        <w:t xml:space="preserve"> №</w:t>
      </w:r>
      <w:r w:rsidR="00641013" w:rsidRPr="005834B0">
        <w:rPr>
          <w:szCs w:val="28"/>
        </w:rPr>
        <w:t xml:space="preserve"> 3</w:t>
      </w:r>
      <w:r w:rsidR="00774D2D" w:rsidRPr="005834B0">
        <w:rPr>
          <w:szCs w:val="28"/>
        </w:rPr>
        <w:t>.</w:t>
      </w:r>
    </w:p>
    <w:p w:rsidR="0089048E" w:rsidRPr="005834B0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B03E1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24</w:t>
      </w:r>
      <w:r w:rsidR="0089048E" w:rsidRPr="005834B0">
        <w:rPr>
          <w:szCs w:val="28"/>
        </w:rPr>
        <w:t xml:space="preserve">. </w:t>
      </w:r>
      <w:r w:rsidR="0089048E" w:rsidRPr="005834B0">
        <w:rPr>
          <w:b/>
          <w:szCs w:val="28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9048E" w:rsidRPr="005834B0">
        <w:rPr>
          <w:b/>
          <w:szCs w:val="28"/>
        </w:rPr>
        <w:t>) определяются по формуле:</w:t>
      </w:r>
    </w:p>
    <w:p w:rsidR="0089048E" w:rsidRPr="005834B0" w:rsidRDefault="0001490F" w:rsidP="0089048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9048E" w:rsidRPr="005834B0" w:rsidRDefault="0001490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89048E" w:rsidRPr="005834B0" w:rsidRDefault="0001490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цена одной единицы i-й запасной части для вычислительной </w:t>
      </w:r>
      <w:r w:rsidR="0089048E" w:rsidRPr="005834B0">
        <w:rPr>
          <w:szCs w:val="28"/>
        </w:rPr>
        <w:lastRenderedPageBreak/>
        <w:t>техники.</w:t>
      </w:r>
    </w:p>
    <w:p w:rsidR="00084984" w:rsidRPr="005834B0" w:rsidRDefault="00084984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B03E18" w:rsidRPr="005834B0">
        <w:rPr>
          <w:szCs w:val="28"/>
        </w:rPr>
        <w:t>21</w:t>
      </w:r>
      <w:r w:rsidR="00075F93"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1E4F2D" w:rsidRPr="005834B0" w:rsidTr="008F7082">
        <w:trPr>
          <w:trHeight w:val="56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8F7082">
        <w:trPr>
          <w:trHeight w:val="28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5834B0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7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12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89048E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89048E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89048E" w:rsidRPr="005834B0">
              <w:rPr>
                <w:rFonts w:eastAsia="Calibri"/>
                <w:sz w:val="24"/>
                <w:szCs w:val="24"/>
              </w:rPr>
              <w:t> 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Аудио</w:t>
            </w:r>
            <w:r w:rsidR="0089048E" w:rsidRPr="005834B0">
              <w:rPr>
                <w:sz w:val="24"/>
                <w:szCs w:val="24"/>
              </w:rPr>
              <w:t>аппаратура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5E7E0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30</w:t>
            </w:r>
            <w:r w:rsidR="0089048E" w:rsidRPr="005834B0">
              <w:rPr>
                <w:rFonts w:eastAsia="Calibri"/>
                <w:sz w:val="24"/>
                <w:szCs w:val="24"/>
              </w:rPr>
              <w:t> </w:t>
            </w:r>
            <w:r w:rsidRPr="005834B0">
              <w:rPr>
                <w:rFonts w:eastAsia="Calibri"/>
                <w:sz w:val="24"/>
                <w:szCs w:val="24"/>
              </w:rPr>
              <w:t>0</w:t>
            </w:r>
            <w:r w:rsidR="0089048E" w:rsidRPr="005834B0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AB0B40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WEB-камеры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B0B4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10</w:t>
            </w:r>
            <w:r w:rsidR="00AB0B40" w:rsidRPr="005834B0">
              <w:rPr>
                <w:rFonts w:eastAsia="Calibri"/>
                <w:sz w:val="24"/>
                <w:szCs w:val="24"/>
              </w:rPr>
              <w:t> 000,0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</w:t>
            </w:r>
            <w:r w:rsidR="008F7082" w:rsidRPr="005834B0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646B9" w:rsidRPr="005834B0" w:rsidRDefault="00B646B9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646B9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B646B9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B49E0" w:rsidRPr="005834B0" w:rsidRDefault="00BB49E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B49E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6</w:t>
            </w:r>
            <w:r w:rsidR="00BB49E0" w:rsidRPr="005834B0">
              <w:rPr>
                <w:rFonts w:eastAsia="Calibri"/>
                <w:sz w:val="24"/>
                <w:szCs w:val="24"/>
              </w:rPr>
              <w:t>0 000,00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D111A2" w:rsidRPr="005834B0" w:rsidRDefault="00D111A2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видеокамеры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8F7082" w:rsidRPr="005834B0" w:rsidTr="008F7082">
        <w:trPr>
          <w:trHeight w:val="340"/>
        </w:trPr>
        <w:tc>
          <w:tcPr>
            <w:tcW w:w="709" w:type="dxa"/>
            <w:vAlign w:val="center"/>
          </w:tcPr>
          <w:p w:rsidR="008F7082" w:rsidRPr="005834B0" w:rsidRDefault="008F7082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2 на 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 xml:space="preserve"> структурное подразделение</w:t>
            </w:r>
          </w:p>
        </w:tc>
        <w:tc>
          <w:tcPr>
            <w:tcW w:w="184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F7082" w:rsidRPr="005834B0" w:rsidRDefault="00837A3F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8F7082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0667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066767" w:rsidRPr="005834B0" w:rsidRDefault="000667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66767" w:rsidRPr="005834B0" w:rsidRDefault="00066767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6 000,00</w:t>
            </w:r>
          </w:p>
        </w:tc>
      </w:tr>
    </w:tbl>
    <w:p w:rsidR="00837A3F" w:rsidRPr="005834B0" w:rsidRDefault="00837A3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b/>
          <w:szCs w:val="28"/>
        </w:rPr>
        <w:t>Затраты на приобретение материальных запасов по обеспечению безопасности информации не предусмотрены</w:t>
      </w:r>
      <w:r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7757E7" w:rsidRDefault="007757E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Pr="005834B0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5834B0">
        <w:rPr>
          <w:szCs w:val="28"/>
        </w:rPr>
        <w:lastRenderedPageBreak/>
        <w:t>I</w:t>
      </w:r>
      <w:r w:rsidRPr="005834B0">
        <w:rPr>
          <w:szCs w:val="28"/>
          <w:lang w:val="en-US"/>
        </w:rPr>
        <w:t>I</w:t>
      </w:r>
      <w:r w:rsidR="0071763B" w:rsidRPr="005834B0">
        <w:rPr>
          <w:szCs w:val="28"/>
          <w:lang w:val="en-US"/>
        </w:rPr>
        <w:t>I</w:t>
      </w:r>
      <w:r w:rsidRPr="005834B0">
        <w:rPr>
          <w:szCs w:val="28"/>
        </w:rPr>
        <w:t>. Прочие затраты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услуги связи,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не отнесенные к затратам на услуги связи в рамках затрат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 определяются по формуле:</w:t>
      </w:r>
    </w:p>
    <w:p w:rsidR="00972204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почтовой связи;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136176" w:rsidRPr="005834B0">
        <w:rPr>
          <w:szCs w:val="28"/>
        </w:rPr>
        <w:t xml:space="preserve"> - затраты на оплату услуг специальной связи.</w:t>
      </w:r>
    </w:p>
    <w:p w:rsidR="00AD07D9" w:rsidRPr="005834B0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B03E18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972204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планируемое количество i-х почтовых отправлений в год;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цена одного i-го почтового отправления.</w:t>
      </w:r>
    </w:p>
    <w:p w:rsidR="00972204" w:rsidRPr="005834B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22</w:t>
      </w:r>
      <w:r w:rsidR="00834962" w:rsidRPr="005834B0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5834B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9209D5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834962" w:rsidRPr="005834B0" w:rsidRDefault="00262548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7 </w:t>
            </w:r>
            <w:r w:rsidR="00834962" w:rsidRPr="005834B0">
              <w:rPr>
                <w:sz w:val="24"/>
              </w:rPr>
              <w:t>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83496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Возврат РПО (рег. почт</w:t>
            </w:r>
            <w:proofErr w:type="gramStart"/>
            <w:r w:rsidRPr="005834B0">
              <w:rPr>
                <w:sz w:val="24"/>
              </w:rPr>
              <w:t>.</w:t>
            </w:r>
            <w:proofErr w:type="gramEnd"/>
            <w:r w:rsidRPr="005834B0">
              <w:rPr>
                <w:sz w:val="24"/>
              </w:rPr>
              <w:t xml:space="preserve"> </w:t>
            </w:r>
            <w:proofErr w:type="gramStart"/>
            <w:r w:rsidRPr="005834B0">
              <w:rPr>
                <w:sz w:val="24"/>
              </w:rPr>
              <w:t>о</w:t>
            </w:r>
            <w:proofErr w:type="gramEnd"/>
            <w:r w:rsidRPr="005834B0">
              <w:rPr>
                <w:sz w:val="24"/>
              </w:rPr>
              <w:t>тпр.)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22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25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837A3F" w:rsidRPr="005834B0" w:rsidTr="00834962">
        <w:tc>
          <w:tcPr>
            <w:tcW w:w="817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12</w:t>
            </w:r>
          </w:p>
        </w:tc>
        <w:tc>
          <w:tcPr>
            <w:tcW w:w="4428" w:type="dxa"/>
            <w:vAlign w:val="center"/>
          </w:tcPr>
          <w:p w:rsidR="00837A3F" w:rsidRPr="005834B0" w:rsidRDefault="00837A3F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Наклейка </w:t>
            </w:r>
            <w:proofErr w:type="spellStart"/>
            <w:r w:rsidRPr="005834B0">
              <w:rPr>
                <w:sz w:val="24"/>
              </w:rPr>
              <w:t>стикеров</w:t>
            </w:r>
            <w:proofErr w:type="spellEnd"/>
          </w:p>
        </w:tc>
        <w:tc>
          <w:tcPr>
            <w:tcW w:w="4394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2 000</w:t>
            </w:r>
          </w:p>
        </w:tc>
      </w:tr>
      <w:tr w:rsidR="00FD5BAC" w:rsidRPr="005834B0" w:rsidTr="00834962">
        <w:tc>
          <w:tcPr>
            <w:tcW w:w="817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13</w:t>
            </w:r>
          </w:p>
        </w:tc>
        <w:tc>
          <w:tcPr>
            <w:tcW w:w="4428" w:type="dxa"/>
            <w:vAlign w:val="center"/>
          </w:tcPr>
          <w:p w:rsidR="00FD5BAC" w:rsidRPr="005834B0" w:rsidRDefault="00FD5BA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Аренда </w:t>
            </w:r>
            <w:r w:rsidRPr="005834B0">
              <w:rPr>
                <w:color w:val="000000"/>
                <w:sz w:val="24"/>
                <w:szCs w:val="24"/>
              </w:rPr>
              <w:t>абонементного почтового шкаф</w:t>
            </w:r>
            <w:proofErr w:type="gramStart"/>
            <w:r w:rsidRPr="005834B0">
              <w:rPr>
                <w:color w:val="000000"/>
                <w:sz w:val="24"/>
                <w:szCs w:val="24"/>
              </w:rPr>
              <w:t>а(</w:t>
            </w:r>
            <w:proofErr w:type="gramEnd"/>
            <w:r w:rsidRPr="005834B0">
              <w:rPr>
                <w:color w:val="000000"/>
                <w:sz w:val="24"/>
                <w:szCs w:val="24"/>
              </w:rPr>
              <w:t>ячейки)</w:t>
            </w:r>
          </w:p>
        </w:tc>
        <w:tc>
          <w:tcPr>
            <w:tcW w:w="4394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</w:tr>
    </w:tbl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C6C2F" w:rsidRPr="005834B0" w:rsidRDefault="008C6C2F" w:rsidP="008C6C2F">
      <w:pPr>
        <w:jc w:val="center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8C6C2F" w:rsidRPr="005834B0" w:rsidRDefault="008C6C2F" w:rsidP="008C6C2F">
      <w:pPr>
        <w:jc w:val="center"/>
        <w:rPr>
          <w:szCs w:val="28"/>
        </w:rPr>
      </w:pPr>
    </w:p>
    <w:p w:rsidR="008C6C2F" w:rsidRPr="005834B0" w:rsidRDefault="00B03E18" w:rsidP="008C6C2F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t>27</w:t>
      </w:r>
      <w:r w:rsidR="008C6C2F" w:rsidRPr="005834B0">
        <w:rPr>
          <w:szCs w:val="28"/>
        </w:rPr>
        <w:t xml:space="preserve">. </w:t>
      </w:r>
      <w:r w:rsidR="008C6C2F" w:rsidRPr="005834B0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proofErr w:type="spellStart"/>
      <w:r w:rsidR="008C6C2F" w:rsidRPr="005834B0">
        <w:rPr>
          <w:b/>
          <w:i/>
          <w:szCs w:val="28"/>
        </w:rPr>
        <w:t>З</w:t>
      </w:r>
      <w:r w:rsidR="008C6C2F" w:rsidRPr="005834B0">
        <w:rPr>
          <w:b/>
          <w:i/>
          <w:szCs w:val="28"/>
          <w:vertAlign w:val="subscript"/>
        </w:rPr>
        <w:t>тр</w:t>
      </w:r>
      <w:proofErr w:type="spellEnd"/>
      <w:r w:rsidR="008C6C2F" w:rsidRPr="005834B0">
        <w:rPr>
          <w:b/>
          <w:szCs w:val="28"/>
        </w:rPr>
        <w:t>) определяются по формуле:</w:t>
      </w:r>
    </w:p>
    <w:p w:rsidR="008C6C2F" w:rsidRPr="005834B0" w:rsidRDefault="00A219D2" w:rsidP="008C6C2F">
      <w:pPr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0.1pt" o:ole="">
            <v:imagedata r:id="rId19" o:title=""/>
          </v:shape>
          <o:OLEObject Type="Embed" ProgID="Equation.3" ShapeID="_x0000_i1025" DrawAspect="Content" ObjectID="_1792304693" r:id="rId20"/>
        </w:object>
      </w:r>
    </w:p>
    <w:p w:rsidR="008C6C2F" w:rsidRPr="005834B0" w:rsidRDefault="008C6C2F" w:rsidP="008C6C2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5834B0">
        <w:rPr>
          <w:szCs w:val="28"/>
        </w:rPr>
        <w:t>Q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– цена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</w:t>
      </w:r>
      <w:proofErr w:type="gramEnd"/>
      <w:r w:rsidRPr="005834B0">
        <w:rPr>
          <w:szCs w:val="28"/>
        </w:rPr>
        <w:t xml:space="preserve"> приказом Минтранса России от 30.05.2019 № 158 и в пределах доведенных лимитов бюджетных обязательств.</w:t>
      </w:r>
    </w:p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транспортные услуги</w:t>
      </w:r>
    </w:p>
    <w:p w:rsidR="00406FA2" w:rsidRPr="005834B0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72364" w:rsidRPr="005834B0" w:rsidRDefault="002B0B7C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8</w:t>
      </w:r>
      <w:r w:rsidR="00172364" w:rsidRPr="005834B0">
        <w:rPr>
          <w:rFonts w:ascii="Times New Roman" w:hAnsi="Times New Roman" w:cs="Times New Roman"/>
          <w:sz w:val="28"/>
          <w:szCs w:val="28"/>
        </w:rPr>
        <w:t xml:space="preserve">. </w:t>
      </w:r>
      <w:r w:rsidR="00172364" w:rsidRPr="005834B0">
        <w:rPr>
          <w:rFonts w:ascii="Times New Roman" w:hAnsi="Times New Roman" w:cs="Times New Roman"/>
          <w:b/>
          <w:sz w:val="28"/>
          <w:szCs w:val="28"/>
        </w:rPr>
        <w:t>Затраты по договору об оказании услуг перевозки (транспортировки) грузов (</w:t>
      </w:r>
      <w:proofErr w:type="spellStart"/>
      <w:r w:rsidR="00172364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72364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дг</w:t>
      </w:r>
      <w:proofErr w:type="spellEnd"/>
      <w:r w:rsidR="00172364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72364" w:rsidRPr="005834B0" w:rsidRDefault="00172364" w:rsidP="00172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77262CB" wp14:editId="4A44A930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B03E18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23</w:t>
      </w:r>
      <w:r w:rsidR="00D605C3" w:rsidRPr="005834B0">
        <w:rPr>
          <w:szCs w:val="28"/>
        </w:rPr>
        <w:t>.</w:t>
      </w: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107429" w:rsidRPr="005834B0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46"/>
        <w:gridCol w:w="2126"/>
        <w:gridCol w:w="4819"/>
      </w:tblGrid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услуг в год 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33731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одной услуги перевозки груза </w:t>
            </w:r>
            <w:r w:rsidR="00290898" w:rsidRPr="005834B0">
              <w:rPr>
                <w:sz w:val="24"/>
                <w:szCs w:val="24"/>
              </w:rPr>
              <w:t xml:space="preserve">(час) </w:t>
            </w:r>
            <w:r w:rsidR="00172364"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172364"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 перевозки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105E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105EB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E44C7" w:rsidRPr="005834B0">
              <w:rPr>
                <w:sz w:val="24"/>
                <w:szCs w:val="24"/>
              </w:rPr>
              <w:t> </w:t>
            </w:r>
            <w:r w:rsidRPr="005834B0">
              <w:rPr>
                <w:sz w:val="24"/>
                <w:szCs w:val="24"/>
              </w:rPr>
              <w:t>0</w:t>
            </w:r>
            <w:r w:rsidR="00290898" w:rsidRPr="005834B0">
              <w:rPr>
                <w:sz w:val="24"/>
                <w:szCs w:val="24"/>
              </w:rPr>
              <w:t>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</w:tr>
      <w:tr w:rsidR="004E44C7" w:rsidRPr="005834B0" w:rsidTr="00172364">
        <w:tc>
          <w:tcPr>
            <w:tcW w:w="65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E44C7" w:rsidRPr="005834B0" w:rsidRDefault="004E44C7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перевозки тяжеловесных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E44C7" w:rsidRPr="005834B0" w:rsidRDefault="004E44C7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7168F3" w:rsidRPr="005834B0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2B0B7C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9</w:t>
      </w:r>
      <w:r w:rsidRPr="005834B0">
        <w:rPr>
          <w:rFonts w:ascii="Times New Roman" w:hAnsi="Times New Roman" w:cs="Times New Roman"/>
          <w:sz w:val="28"/>
          <w:szCs w:val="28"/>
        </w:rPr>
        <w:t>.</w:t>
      </w:r>
      <w:r w:rsidR="006236C1" w:rsidRPr="00583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</w:t>
      </w:r>
      <w:proofErr w:type="spell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6236C1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тру</w:t>
      </w:r>
      <w:proofErr w:type="spellEnd"/>
      <w:r w:rsidR="006236C1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</w:t>
      </w:r>
      <w:r w:rsidR="006236C1" w:rsidRPr="005834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236C1" w:rsidRPr="005834B0" w:rsidRDefault="006236C1" w:rsidP="006236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01490F" w:rsidP="006236C1">
      <w:pPr>
        <w:jc w:val="center"/>
        <w:rPr>
          <w:rFonts w:asciiTheme="minorHAnsi" w:eastAsiaTheme="minorEastAsia" w:hAnsiTheme="minorHAnsi" w:cstheme="minorBidi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Cs w:val="28"/>
                </w:rPr>
                <m:t>iтру</m:t>
              </m:r>
            </m:sub>
          </m:sSub>
        </m:oMath>
      </m:oMathPara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Pr="005834B0">
        <w:rPr>
          <w:rFonts w:ascii="Times New Roman" w:hAnsi="Times New Roman" w:cs="Times New Roman"/>
          <w:sz w:val="28"/>
          <w:szCs w:val="28"/>
        </w:rPr>
        <w:t xml:space="preserve">  - количество проездных 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билетов 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(транспортных карт) </w:t>
      </w:r>
      <w:r w:rsidRPr="005834B0">
        <w:rPr>
          <w:rFonts w:ascii="Times New Roman" w:hAnsi="Times New Roman" w:cs="Times New Roman"/>
          <w:sz w:val="28"/>
          <w:szCs w:val="28"/>
        </w:rPr>
        <w:t>на год;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 - </w:t>
      </w:r>
      <w:r w:rsidRPr="005834B0">
        <w:rPr>
          <w:rFonts w:ascii="Times New Roman" w:hAnsi="Times New Roman" w:cs="Times New Roman"/>
          <w:sz w:val="28"/>
          <w:szCs w:val="28"/>
        </w:rPr>
        <w:t>стоимость проез</w:t>
      </w:r>
      <w:r w:rsidR="00FF5874" w:rsidRPr="005834B0">
        <w:rPr>
          <w:rFonts w:ascii="Times New Roman" w:hAnsi="Times New Roman" w:cs="Times New Roman"/>
          <w:sz w:val="28"/>
          <w:szCs w:val="28"/>
        </w:rPr>
        <w:t>дного билета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 (транспортной карты).</w:t>
      </w:r>
    </w:p>
    <w:p w:rsidR="00157A00" w:rsidRPr="005834B0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Расчет производится в соответствии с н</w:t>
      </w:r>
      <w:r w:rsidR="00B03E18" w:rsidRPr="005834B0">
        <w:rPr>
          <w:rFonts w:ascii="Times New Roman" w:hAnsi="Times New Roman" w:cs="Times New Roman"/>
          <w:sz w:val="28"/>
          <w:szCs w:val="28"/>
        </w:rPr>
        <w:t>ормативами согласно таблице № 24.</w:t>
      </w:r>
    </w:p>
    <w:p w:rsidR="00157A00" w:rsidRPr="005834B0" w:rsidRDefault="00B03E18" w:rsidP="00B03E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4"/>
          <w:szCs w:val="24"/>
        </w:rPr>
        <w:t>Таблица №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7168F3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Стоимость 1 проездного билета (не более), руб.</w:t>
            </w:r>
          </w:p>
        </w:tc>
      </w:tr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FF5874" w:rsidRPr="005834B0" w:rsidTr="00B03E18"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Затраты на</w:t>
            </w:r>
            <w:r w:rsidR="00406FA2" w:rsidRPr="005834B0">
              <w:rPr>
                <w:sz w:val="24"/>
                <w:szCs w:val="24"/>
              </w:rPr>
              <w:t xml:space="preserve"> транспортные услуги (проездные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7168F3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2 7</w:t>
            </w:r>
            <w:r w:rsidR="007602E0" w:rsidRPr="005834B0">
              <w:rPr>
                <w:sz w:val="24"/>
                <w:szCs w:val="24"/>
              </w:rPr>
              <w:t>00,00</w:t>
            </w:r>
          </w:p>
        </w:tc>
      </w:tr>
    </w:tbl>
    <w:p w:rsidR="00CA346C" w:rsidRPr="005834B0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Pr="005834B0">
        <w:rPr>
          <w:b/>
          <w:szCs w:val="28"/>
        </w:rPr>
        <w:t>, связанных с проездом и наймом жилого помещения в связи с командированием работников,</w:t>
      </w:r>
    </w:p>
    <w:p w:rsidR="00734285" w:rsidRPr="005834B0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="00136176" w:rsidRPr="005834B0">
        <w:rPr>
          <w:b/>
          <w:szCs w:val="28"/>
        </w:rPr>
        <w:t>, связанных с проездом и наймом жилого помещения в связи с ком</w:t>
      </w:r>
      <w:r w:rsidR="00734285" w:rsidRPr="005834B0">
        <w:rPr>
          <w:b/>
          <w:szCs w:val="28"/>
        </w:rPr>
        <w:t>андированием работников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4"/>
          <w:szCs w:val="28"/>
        </w:rPr>
        <w:drawing>
          <wp:inline distT="0" distB="0" distL="0" distR="0" wp14:anchorId="471B6D0E" wp14:editId="02338B08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0E695653" wp14:editId="7A216C44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szCs w:val="28"/>
        </w:rPr>
        <w:t>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6F4373CC" wp14:editId="09BE4622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</w:t>
      </w:r>
      <w:r w:rsidR="00136176" w:rsidRPr="005834B0">
        <w:rPr>
          <w:szCs w:val="28"/>
        </w:rPr>
        <w:t>на проезд к месту командирования и обратно;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2"/>
          <w:szCs w:val="28"/>
        </w:rPr>
        <w:drawing>
          <wp:inline distT="0" distB="0" distL="0" distR="0" wp14:anchorId="639544EA" wp14:editId="7081B88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 по</w:t>
      </w:r>
      <w:r w:rsidR="00136176" w:rsidRPr="005834B0">
        <w:rPr>
          <w:szCs w:val="28"/>
        </w:rPr>
        <w:t xml:space="preserve"> найм</w:t>
      </w:r>
      <w:r w:rsidR="00734285" w:rsidRPr="005834B0">
        <w:rPr>
          <w:szCs w:val="28"/>
        </w:rPr>
        <w:t>у</w:t>
      </w:r>
      <w:r w:rsidR="00136176" w:rsidRPr="005834B0">
        <w:rPr>
          <w:szCs w:val="28"/>
        </w:rPr>
        <w:t xml:space="preserve"> жилого помещения на период командирования.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31</w:t>
      </w:r>
      <w:r w:rsidR="00734285" w:rsidRPr="005834B0">
        <w:rPr>
          <w:szCs w:val="28"/>
        </w:rPr>
        <w:t>. Затраты</w:t>
      </w:r>
      <w:r w:rsidR="00136176" w:rsidRPr="005834B0">
        <w:rPr>
          <w:szCs w:val="28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5834B0">
        <w:rPr>
          <w:szCs w:val="28"/>
        </w:rPr>
        <w:t>) определяются по формуле:</w:t>
      </w:r>
    </w:p>
    <w:p w:rsidR="00692C94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990EB7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25</w:t>
      </w:r>
      <w:r w:rsidR="00D605C3" w:rsidRPr="005834B0">
        <w:rPr>
          <w:szCs w:val="28"/>
        </w:rPr>
        <w:t>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25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A9003D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проезда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537F93"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FA16F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Проезд к месту</w:t>
            </w:r>
            <w:r w:rsidR="00FA16F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176D65" w:rsidRPr="005834B0" w:rsidRDefault="003B636C" w:rsidP="0096128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990EB7" w:rsidRPr="005834B0">
              <w:rPr>
                <w:sz w:val="24"/>
                <w:szCs w:val="24"/>
              </w:rPr>
              <w:t xml:space="preserve">5 </w:t>
            </w:r>
            <w:r w:rsidR="00176D65" w:rsidRPr="005834B0">
              <w:rPr>
                <w:sz w:val="24"/>
                <w:szCs w:val="24"/>
              </w:rPr>
              <w:t>000,00</w:t>
            </w:r>
          </w:p>
        </w:tc>
      </w:tr>
    </w:tbl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32</w:t>
      </w:r>
      <w:r w:rsidR="00734285" w:rsidRPr="005834B0">
        <w:rPr>
          <w:szCs w:val="28"/>
        </w:rPr>
        <w:t xml:space="preserve">. </w:t>
      </w:r>
      <w:r w:rsidR="00734285" w:rsidRPr="005834B0">
        <w:rPr>
          <w:b/>
          <w:szCs w:val="28"/>
        </w:rPr>
        <w:t>Затраты по</w:t>
      </w:r>
      <w:r w:rsidR="00136176" w:rsidRPr="005834B0">
        <w:rPr>
          <w:b/>
          <w:szCs w:val="28"/>
        </w:rPr>
        <w:t xml:space="preserve"> найм</w:t>
      </w:r>
      <w:r w:rsidR="00734285" w:rsidRPr="005834B0">
        <w:rPr>
          <w:b/>
          <w:szCs w:val="28"/>
        </w:rPr>
        <w:t>у</w:t>
      </w:r>
      <w:r w:rsidR="00136176" w:rsidRPr="005834B0">
        <w:rPr>
          <w:b/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27844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D507C0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176D65" w:rsidRPr="005834B0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26</w:t>
      </w:r>
      <w:r w:rsidRPr="005834B0">
        <w:rPr>
          <w:szCs w:val="28"/>
        </w:rPr>
        <w:t>.</w:t>
      </w:r>
    </w:p>
    <w:p w:rsidR="00176D65" w:rsidRPr="005834B0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26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найма жилого помещения в сутки на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5644E1" w:rsidRPr="005834B0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</w:t>
            </w:r>
            <w:r w:rsidR="005644E1" w:rsidRPr="005834B0">
              <w:rPr>
                <w:sz w:val="24"/>
                <w:szCs w:val="24"/>
              </w:rPr>
              <w:t>, суток</w:t>
            </w:r>
          </w:p>
        </w:tc>
      </w:tr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5644E1"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Найм жилого </w:t>
            </w:r>
            <w:r w:rsidRPr="005834B0">
              <w:rPr>
                <w:sz w:val="24"/>
                <w:szCs w:val="24"/>
              </w:rPr>
              <w:lastRenderedPageBreak/>
              <w:t>помещения</w:t>
            </w:r>
          </w:p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  <w:tc>
          <w:tcPr>
            <w:tcW w:w="2452" w:type="dxa"/>
            <w:vAlign w:val="center"/>
          </w:tcPr>
          <w:p w:rsidR="005644E1" w:rsidRPr="005834B0" w:rsidRDefault="00FE434A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</w:tbl>
    <w:p w:rsidR="00B03E18" w:rsidRPr="005834B0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5BC" w:rsidRPr="005834B0" w:rsidRDefault="002B0B7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="00B03E18"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Pr="005834B0">
        <w:rPr>
          <w:rFonts w:ascii="Times New Roman" w:hAnsi="Times New Roman" w:cs="Times New Roman"/>
          <w:b/>
          <w:sz w:val="28"/>
          <w:szCs w:val="28"/>
        </w:rPr>
        <w:t>.</w:t>
      </w:r>
      <w:r w:rsidR="006A100D" w:rsidRPr="005834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Затраты командировочных расходов (суточные) (З</w:t>
      </w:r>
      <w:r w:rsidR="001835BC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сут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835BC" w:rsidRPr="005834B0" w:rsidRDefault="0001490F" w:rsidP="001835BC">
      <w:pPr>
        <w:jc w:val="center"/>
        <w:rPr>
          <w:rFonts w:asciiTheme="minorHAnsi" w:eastAsiaTheme="minorEastAsia" w:hAnsiTheme="minorHAnsi" w:cstheme="minorBid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:rsidR="001835BC" w:rsidRPr="005834B0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835BC" w:rsidRPr="005834B0" w:rsidRDefault="001835BC" w:rsidP="001835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колич</w:t>
      </w:r>
      <w:r w:rsidR="00990EB7" w:rsidRPr="005834B0">
        <w:rPr>
          <w:rFonts w:ascii="Times New Roman" w:hAnsi="Times New Roman" w:cs="Times New Roman"/>
          <w:sz w:val="28"/>
          <w:szCs w:val="28"/>
        </w:rPr>
        <w:t>ество командированных муниципальных служащих</w:t>
      </w:r>
      <w:r w:rsidRPr="005834B0">
        <w:rPr>
          <w:rFonts w:ascii="Times New Roman" w:hAnsi="Times New Roman" w:cs="Times New Roman"/>
          <w:sz w:val="28"/>
          <w:szCs w:val="28"/>
        </w:rPr>
        <w:t xml:space="preserve"> с учетом показателей утвержденных планов служебных командировок;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N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. количество суток нахождения в командировке.</w:t>
      </w:r>
    </w:p>
    <w:p w:rsidR="00641013" w:rsidRPr="005834B0" w:rsidRDefault="00157A00" w:rsidP="00B03E1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Расчет производится в соответствии </w:t>
      </w:r>
      <w:r w:rsidR="00641013" w:rsidRPr="005834B0">
        <w:rPr>
          <w:rFonts w:ascii="Times New Roman" w:hAnsi="Times New Roman" w:cs="Times New Roman"/>
          <w:sz w:val="28"/>
          <w:szCs w:val="28"/>
        </w:rPr>
        <w:t xml:space="preserve">с нормативами согласно таблице </w:t>
      </w:r>
      <w:r w:rsidR="00B03E18" w:rsidRPr="005834B0">
        <w:rPr>
          <w:rFonts w:ascii="Times New Roman" w:eastAsia="Times New Roman" w:hAnsi="Times New Roman" w:cs="Times New Roman"/>
          <w:sz w:val="28"/>
          <w:szCs w:val="28"/>
        </w:rPr>
        <w:t>№ 27</w:t>
      </w:r>
      <w:r w:rsidR="00B03E18" w:rsidRPr="00583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F93" w:rsidRPr="005834B0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35BC" w:rsidRPr="005834B0" w:rsidRDefault="00B03E18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eastAsia="Times New Roman" w:hAnsi="Times New Roman" w:cs="Times New Roman"/>
          <w:sz w:val="24"/>
          <w:szCs w:val="24"/>
        </w:rPr>
        <w:t>Таблица № 27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командированных служащих в год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Размер суточных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командировке, суток</w:t>
            </w:r>
            <w:r w:rsidR="007C184C" w:rsidRPr="005834B0">
              <w:rPr>
                <w:sz w:val="24"/>
                <w:szCs w:val="24"/>
              </w:rPr>
              <w:t xml:space="preserve"> </w:t>
            </w:r>
          </w:p>
        </w:tc>
      </w:tr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9C3DDB"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Суточные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452" w:type="dxa"/>
            <w:vAlign w:val="center"/>
          </w:tcPr>
          <w:p w:rsidR="001835BC" w:rsidRPr="005834B0" w:rsidRDefault="007C184C" w:rsidP="009C3DD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E71F66" w:rsidRPr="005834B0" w:rsidRDefault="00E71F66" w:rsidP="00E71F66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1"/>
        <w:rPr>
          <w:szCs w:val="28"/>
        </w:rPr>
      </w:pPr>
    </w:p>
    <w:p w:rsidR="00136176" w:rsidRPr="005834B0" w:rsidRDefault="00136176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proofErr w:type="gramStart"/>
      <w:r w:rsidRPr="005834B0">
        <w:rPr>
          <w:szCs w:val="28"/>
        </w:rPr>
        <w:t>Затраты на приобретение прочих работ и услуг,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 xml:space="preserve">не относящиеся к </w:t>
      </w:r>
      <w:r w:rsidR="006029C3" w:rsidRPr="005834B0">
        <w:rPr>
          <w:szCs w:val="28"/>
        </w:rPr>
        <w:t>з</w:t>
      </w:r>
      <w:r w:rsidRPr="005834B0">
        <w:rPr>
          <w:szCs w:val="28"/>
        </w:rPr>
        <w:t>атратам на услуги связи, тра</w:t>
      </w:r>
      <w:r w:rsidR="00E71F66" w:rsidRPr="005834B0">
        <w:rPr>
          <w:szCs w:val="28"/>
        </w:rPr>
        <w:t>нспортные услуги</w:t>
      </w:r>
      <w:r w:rsidRPr="005834B0">
        <w:rPr>
          <w:szCs w:val="28"/>
        </w:rPr>
        <w:t>,</w:t>
      </w:r>
      <w:r w:rsidR="00AD3940" w:rsidRPr="005834B0">
        <w:rPr>
          <w:szCs w:val="28"/>
        </w:rPr>
        <w:t xml:space="preserve"> </w:t>
      </w:r>
      <w:r w:rsidR="006029C3" w:rsidRPr="005834B0">
        <w:rPr>
          <w:szCs w:val="28"/>
        </w:rPr>
        <w:t xml:space="preserve">оплату расходов </w:t>
      </w:r>
      <w:r w:rsidRPr="005834B0">
        <w:rPr>
          <w:szCs w:val="28"/>
        </w:rPr>
        <w:t>связанных с проездом и наймом жилого помещения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в св</w:t>
      </w:r>
      <w:r w:rsidR="00070BE3" w:rsidRPr="005834B0">
        <w:rPr>
          <w:szCs w:val="28"/>
        </w:rPr>
        <w:t xml:space="preserve">язи с командированием муниципальных служащих, </w:t>
      </w:r>
      <w:r w:rsidRPr="005834B0">
        <w:rPr>
          <w:szCs w:val="28"/>
        </w:rPr>
        <w:t>а также к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коммунальные услуги, аренду помещений и оборудования,</w:t>
      </w:r>
      <w:r w:rsidR="006029C3" w:rsidRPr="005834B0">
        <w:rPr>
          <w:szCs w:val="28"/>
        </w:rPr>
        <w:t xml:space="preserve"> </w:t>
      </w:r>
      <w:r w:rsidRPr="005834B0">
        <w:rPr>
          <w:szCs w:val="28"/>
        </w:rPr>
        <w:t>содержание имущества в рамках прочих затрат и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приобретение прочих работ и услуг в рамках затрат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</w:t>
      </w:r>
      <w:proofErr w:type="gramEnd"/>
      <w:r w:rsidRPr="005834B0">
        <w:rPr>
          <w:szCs w:val="28"/>
        </w:rPr>
        <w:t xml:space="preserve"> информационно-коммуникационные технологии</w:t>
      </w:r>
      <w:r w:rsidR="00AD3940" w:rsidRPr="005834B0">
        <w:rPr>
          <w:szCs w:val="28"/>
        </w:rPr>
        <w:t>.</w:t>
      </w:r>
    </w:p>
    <w:p w:rsidR="002B0B7C" w:rsidRPr="005834B0" w:rsidRDefault="002B0B7C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4</w:t>
      </w:r>
      <w:r w:rsidRPr="005834B0">
        <w:rPr>
          <w:szCs w:val="28"/>
        </w:rPr>
        <w:t>.</w:t>
      </w:r>
      <w:r w:rsidR="00C40C5B" w:rsidRPr="005834B0">
        <w:rPr>
          <w:szCs w:val="28"/>
        </w:rPr>
        <w:t xml:space="preserve"> </w:t>
      </w:r>
      <w:r w:rsidR="00136176" w:rsidRPr="005834B0">
        <w:rPr>
          <w:b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136176" w:rsidRPr="005834B0">
        <w:rPr>
          <w:b/>
          <w:szCs w:val="28"/>
        </w:rPr>
        <w:t xml:space="preserve">), определяются по фактическим затратам в отчетном </w:t>
      </w:r>
      <w:r w:rsidR="00136176" w:rsidRPr="005834B0">
        <w:rPr>
          <w:b/>
          <w:szCs w:val="28"/>
        </w:rPr>
        <w:lastRenderedPageBreak/>
        <w:t>финансовом году.</w:t>
      </w:r>
    </w:p>
    <w:p w:rsidR="005A7595" w:rsidRPr="005834B0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B03E18" w:rsidRPr="005834B0">
        <w:rPr>
          <w:szCs w:val="28"/>
        </w:rPr>
        <w:t> 28</w:t>
      </w:r>
      <w:r w:rsidR="00D605C3" w:rsidRPr="005834B0">
        <w:rPr>
          <w:szCs w:val="28"/>
        </w:rPr>
        <w:t>.</w:t>
      </w:r>
    </w:p>
    <w:p w:rsidR="003439C0" w:rsidRPr="005834B0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28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74"/>
        <w:gridCol w:w="2815"/>
        <w:gridCol w:w="2250"/>
      </w:tblGrid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приобретаемых периодических печатных изданий в год (не более), компл.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BB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</w:t>
            </w:r>
          </w:p>
          <w:p w:rsidR="006B0C6F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годовой подписки </w:t>
            </w:r>
            <w:r w:rsidR="009162FA" w:rsidRPr="005834B0">
              <w:rPr>
                <w:sz w:val="24"/>
                <w:szCs w:val="24"/>
              </w:rPr>
              <w:t>1 комплекта</w:t>
            </w:r>
          </w:p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C0" w:rsidRPr="005834B0" w:rsidRDefault="003439C0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9E3679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01490F">
              <w:rPr>
                <w:sz w:val="24"/>
                <w:szCs w:val="24"/>
              </w:rPr>
              <w:t xml:space="preserve"> </w:t>
            </w:r>
            <w:r w:rsidR="00563B45" w:rsidRPr="005834B0">
              <w:rPr>
                <w:sz w:val="24"/>
                <w:szCs w:val="24"/>
              </w:rPr>
              <w:t>500,00</w:t>
            </w:r>
          </w:p>
        </w:tc>
      </w:tr>
      <w:tr w:rsidR="001E4F2D" w:rsidRPr="005834B0" w:rsidTr="00923FF2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«Вечерний Мурманск»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A219D2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826599" w:rsidRPr="005834B0">
              <w:rPr>
                <w:sz w:val="24"/>
                <w:szCs w:val="24"/>
              </w:rPr>
              <w:t xml:space="preserve"> 500</w:t>
            </w:r>
            <w:r w:rsidR="00D93A4E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> 300,00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«Аргументы и факты»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427EFC" w:rsidRPr="005834B0">
              <w:rPr>
                <w:sz w:val="24"/>
                <w:szCs w:val="24"/>
              </w:rPr>
              <w:t> 200,00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</w:t>
            </w:r>
            <w:proofErr w:type="gramStart"/>
            <w:r w:rsidRPr="005834B0">
              <w:rPr>
                <w:sz w:val="24"/>
                <w:szCs w:val="24"/>
              </w:rPr>
              <w:t>Комсомольская</w:t>
            </w:r>
            <w:proofErr w:type="gramEnd"/>
            <w:r w:rsidRPr="005834B0">
              <w:rPr>
                <w:sz w:val="24"/>
                <w:szCs w:val="24"/>
              </w:rPr>
              <w:t xml:space="preserve"> правда»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26599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«Бюджетный учет в вопросах и ответах»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27EFC" w:rsidRPr="005834B0">
              <w:rPr>
                <w:sz w:val="24"/>
                <w:szCs w:val="24"/>
              </w:rPr>
              <w:t> 600,00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«Экология произ</w:t>
            </w:r>
            <w:r w:rsidR="00406FA2" w:rsidRPr="005834B0">
              <w:rPr>
                <w:sz w:val="24"/>
                <w:szCs w:val="24"/>
              </w:rPr>
              <w:t xml:space="preserve">водства», + Актуальные новости законодательства + Справочники технологий и оборудования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20329" w:rsidRPr="005834B0" w:rsidRDefault="00993C53" w:rsidP="00A2032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A20329" w:rsidRPr="005834B0">
              <w:rPr>
                <w:sz w:val="24"/>
                <w:szCs w:val="24"/>
              </w:rPr>
              <w:t> 000,00</w:t>
            </w:r>
          </w:p>
          <w:p w:rsidR="009162FA" w:rsidRPr="005834B0" w:rsidRDefault="009162FA" w:rsidP="009162FA">
            <w:pPr>
              <w:rPr>
                <w:sz w:val="24"/>
                <w:szCs w:val="24"/>
              </w:rPr>
            </w:pPr>
          </w:p>
          <w:p w:rsidR="00563B45" w:rsidRPr="005834B0" w:rsidRDefault="00563B45" w:rsidP="009162FA">
            <w:pPr>
              <w:rPr>
                <w:sz w:val="24"/>
                <w:szCs w:val="24"/>
              </w:rPr>
            </w:pP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 Твердые бытовые отходы»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«Бюллетень верховного суда Российской Федерации»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«Административное право»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 xml:space="preserve"> 50</w:t>
            </w:r>
            <w:r w:rsidR="00923FF2" w:rsidRPr="005834B0">
              <w:rPr>
                <w:sz w:val="24"/>
                <w:szCs w:val="24"/>
              </w:rPr>
              <w:t>0,00</w:t>
            </w:r>
          </w:p>
        </w:tc>
      </w:tr>
      <w:tr w:rsidR="00406FA2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«Транспорт России»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406FA2" w:rsidRPr="005834B0">
              <w:rPr>
                <w:sz w:val="24"/>
                <w:szCs w:val="24"/>
              </w:rPr>
              <w:t> 500,00</w:t>
            </w:r>
          </w:p>
        </w:tc>
      </w:tr>
    </w:tbl>
    <w:p w:rsidR="003439C0" w:rsidRPr="005834B0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основных средств, не отнесенные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к затратам на приобретение основных сре</w:t>
      </w:r>
      <w:proofErr w:type="gramStart"/>
      <w:r w:rsidRPr="005834B0">
        <w:rPr>
          <w:b/>
          <w:szCs w:val="28"/>
        </w:rPr>
        <w:t>дств в р</w:t>
      </w:r>
      <w:proofErr w:type="gramEnd"/>
      <w:r w:rsidRPr="005834B0">
        <w:rPr>
          <w:b/>
          <w:szCs w:val="28"/>
        </w:rPr>
        <w:t>амках затрат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2"/>
          <w:szCs w:val="28"/>
        </w:rPr>
        <w:drawing>
          <wp:inline distT="0" distB="0" distL="0" distR="0" wp14:anchorId="3B91B025" wp14:editId="5F1F5AD3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7C3757" w:rsidRPr="005834B0" w:rsidRDefault="0001490F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szCs w:val="28"/>
        </w:rPr>
        <w:t xml:space="preserve"> - затраты на приобретение мебели;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136176" w:rsidRPr="005834B0">
        <w:rPr>
          <w:szCs w:val="28"/>
        </w:rPr>
        <w:t xml:space="preserve"> - затраты на приобретение систем кондиционирования</w:t>
      </w:r>
      <w:r w:rsidR="007C3757" w:rsidRPr="005834B0">
        <w:rPr>
          <w:szCs w:val="28"/>
        </w:rPr>
        <w:t>;</w:t>
      </w:r>
    </w:p>
    <w:p w:rsidR="007C3757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5834B0">
        <w:rPr>
          <w:szCs w:val="28"/>
        </w:rPr>
        <w:t xml:space="preserve">- затраты на приобретение бытовой техники и хозяйственного </w:t>
      </w:r>
      <w:r w:rsidR="007C3757" w:rsidRPr="005834B0">
        <w:rPr>
          <w:szCs w:val="28"/>
        </w:rPr>
        <w:lastRenderedPageBreak/>
        <w:t>инвентаря.</w:t>
      </w:r>
    </w:p>
    <w:p w:rsidR="00E846DC" w:rsidRPr="005834B0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81B76" w:rsidRPr="005834B0" w:rsidRDefault="00E33B21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36.</w:t>
      </w:r>
      <w:r w:rsidRPr="005834B0">
        <w:rPr>
          <w:b/>
          <w:szCs w:val="28"/>
        </w:rPr>
        <w:t xml:space="preserve"> </w:t>
      </w:r>
      <w:r w:rsidR="00381B76" w:rsidRPr="005834B0">
        <w:rPr>
          <w:b/>
          <w:szCs w:val="28"/>
        </w:rPr>
        <w:t>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="00381B76" w:rsidRPr="005834B0">
        <w:rPr>
          <w:b/>
          <w:szCs w:val="28"/>
        </w:rPr>
        <w:t>) определяются по формуле</w:t>
      </w:r>
      <w:r w:rsidR="00381B76" w:rsidRPr="005834B0">
        <w:rPr>
          <w:szCs w:val="28"/>
        </w:rPr>
        <w:t>:</w:t>
      </w:r>
    </w:p>
    <w:p w:rsidR="00381B76" w:rsidRPr="005834B0" w:rsidRDefault="0001490F" w:rsidP="00381B76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81B76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81B76" w:rsidRPr="005834B0" w:rsidRDefault="0001490F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fldChar w:fldCharType="begin"/>
      </w:r>
      <w:r w:rsidR="00381B76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381B76" w:rsidRPr="005834B0">
        <w:rPr>
          <w:szCs w:val="28"/>
        </w:rPr>
        <w:instrText xml:space="preserve"> </w:instrText>
      </w:r>
      <w:r w:rsidR="00381B76" w:rsidRPr="005834B0">
        <w:rPr>
          <w:szCs w:val="28"/>
        </w:rPr>
        <w:fldChar w:fldCharType="end"/>
      </w:r>
      <w:r w:rsidR="00381B76" w:rsidRPr="005834B0">
        <w:rPr>
          <w:szCs w:val="28"/>
        </w:rPr>
        <w:t xml:space="preserve"> - количество </w:t>
      </w:r>
      <w:r w:rsidR="00381B76" w:rsidRPr="005834B0">
        <w:rPr>
          <w:szCs w:val="28"/>
          <w:lang w:val="en-US"/>
        </w:rPr>
        <w:t>i</w:t>
      </w:r>
      <w:r w:rsidR="00381B76" w:rsidRPr="005834B0">
        <w:rPr>
          <w:szCs w:val="28"/>
        </w:rPr>
        <w:t>-го фото-, видео- и проекционного оборудования;</w:t>
      </w:r>
    </w:p>
    <w:p w:rsidR="00381B76" w:rsidRPr="005834B0" w:rsidRDefault="0001490F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t xml:space="preserve"> - цена одного </w:t>
      </w:r>
      <w:r w:rsidR="00381B76" w:rsidRPr="005834B0">
        <w:rPr>
          <w:szCs w:val="28"/>
          <w:lang w:val="en-US"/>
        </w:rPr>
        <w:t>i</w:t>
      </w:r>
      <w:r w:rsidR="00381B76" w:rsidRPr="005834B0">
        <w:rPr>
          <w:szCs w:val="28"/>
        </w:rPr>
        <w:t>-го фото-, видео- и проекционного оборудования.</w:t>
      </w:r>
    </w:p>
    <w:p w:rsidR="002D6220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таблице: </w:t>
      </w:r>
    </w:p>
    <w:p w:rsidR="00381B76" w:rsidRPr="005834B0" w:rsidRDefault="002D6220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№ 29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29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381B76" w:rsidRPr="005834B0" w:rsidTr="00A43F55">
        <w:trPr>
          <w:trHeight w:val="284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структурное подразделение 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val="en-US" w:eastAsia="ar-SA"/>
              </w:rPr>
              <w:t>400</w:t>
            </w:r>
            <w:r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val="en-US" w:eastAsia="ar-SA"/>
              </w:rPr>
              <w:t>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Радиоаппаратура дистанционного управления </w:t>
            </w:r>
            <w:proofErr w:type="gramStart"/>
            <w:r w:rsidRPr="005834B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5834B0">
              <w:rPr>
                <w:sz w:val="24"/>
                <w:szCs w:val="24"/>
              </w:rPr>
              <w:t>квадрокоптер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87086F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381B76" w:rsidRPr="005834B0">
              <w:rPr>
                <w:sz w:val="24"/>
                <w:szCs w:val="24"/>
                <w:lang w:eastAsia="ar-SA"/>
              </w:rPr>
              <w:t>50 000,00</w:t>
            </w:r>
          </w:p>
        </w:tc>
      </w:tr>
    </w:tbl>
    <w:p w:rsidR="009D371C" w:rsidRPr="005834B0" w:rsidRDefault="009D371C" w:rsidP="00381B7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9D371C" w:rsidRPr="005834B0" w:rsidRDefault="009D371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E33B21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37</w:t>
      </w:r>
      <w:r w:rsidR="00963922" w:rsidRPr="005834B0">
        <w:rPr>
          <w:szCs w:val="28"/>
        </w:rPr>
        <w:t xml:space="preserve">. </w:t>
      </w:r>
      <w:r w:rsidR="00963922" w:rsidRPr="005834B0">
        <w:rPr>
          <w:b/>
          <w:szCs w:val="28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="00963922" w:rsidRPr="005834B0">
        <w:rPr>
          <w:b/>
          <w:szCs w:val="28"/>
        </w:rPr>
        <w:t>) определяются по формуле: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fldChar w:fldCharType="begin"/>
      </w:r>
      <w:r w:rsidR="00963922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963922" w:rsidRPr="005834B0">
        <w:rPr>
          <w:szCs w:val="28"/>
        </w:rPr>
        <w:instrText xml:space="preserve"> </w:instrText>
      </w:r>
      <w:r w:rsidR="00963922" w:rsidRPr="005834B0">
        <w:rPr>
          <w:szCs w:val="28"/>
        </w:rPr>
        <w:fldChar w:fldCharType="end"/>
      </w:r>
      <w:r w:rsidR="00963922" w:rsidRPr="005834B0">
        <w:rPr>
          <w:szCs w:val="28"/>
        </w:rPr>
        <w:t xml:space="preserve"> - количество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телекоммуникационного оборудования;</w:t>
      </w:r>
    </w:p>
    <w:p w:rsidR="00963922" w:rsidRPr="005834B0" w:rsidRDefault="0001490F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t xml:space="preserve"> - цена одного </w:t>
      </w:r>
      <w:r w:rsidR="00963922" w:rsidRPr="005834B0">
        <w:rPr>
          <w:szCs w:val="28"/>
          <w:lang w:val="en-US"/>
        </w:rPr>
        <w:t>i</w:t>
      </w:r>
      <w:r w:rsidR="00963922" w:rsidRPr="005834B0">
        <w:rPr>
          <w:szCs w:val="28"/>
        </w:rPr>
        <w:t>-го телекоммуникационного оборудования.</w:t>
      </w:r>
    </w:p>
    <w:p w:rsidR="00963922" w:rsidRPr="005834B0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30</w:t>
      </w:r>
      <w:r w:rsidR="00B03E18" w:rsidRPr="005834B0">
        <w:rPr>
          <w:szCs w:val="28"/>
        </w:rPr>
        <w:t>.</w:t>
      </w:r>
    </w:p>
    <w:p w:rsidR="0089048E" w:rsidRPr="005834B0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963922">
        <w:trPr>
          <w:trHeight w:val="284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</w:t>
            </w:r>
            <w:r w:rsidR="00F058D1" w:rsidRPr="005834B0">
              <w:rPr>
                <w:sz w:val="24"/>
                <w:szCs w:val="24"/>
              </w:rPr>
              <w:t xml:space="preserve"> до 10</w:t>
            </w:r>
            <w:r w:rsidR="004066C1" w:rsidRPr="005834B0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0726A4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C07D1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 от 25 до 50 портов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на структурное подразделение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  <w:r w:rsidR="005C07D1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F058D1" w:rsidRPr="005834B0" w:rsidRDefault="00F058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F058D1" w:rsidRPr="005834B0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Межсетевой экран</w:t>
            </w:r>
            <w:r w:rsidR="00F9008D" w:rsidRPr="005834B0">
              <w:rPr>
                <w:sz w:val="24"/>
                <w:szCs w:val="24"/>
              </w:rPr>
              <w:t xml:space="preserve"> (аппаратная платформа)</w:t>
            </w:r>
          </w:p>
        </w:tc>
        <w:tc>
          <w:tcPr>
            <w:tcW w:w="1984" w:type="dxa"/>
            <w:vAlign w:val="center"/>
          </w:tcPr>
          <w:p w:rsidR="00F058D1" w:rsidRPr="005834B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F058D1" w:rsidRPr="005834B0" w:rsidRDefault="00613D9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058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F9008D" w:rsidRPr="005834B0">
              <w:rPr>
                <w:sz w:val="24"/>
                <w:szCs w:val="24"/>
                <w:lang w:eastAsia="ar-SA"/>
              </w:rPr>
              <w:t>2</w:t>
            </w:r>
            <w:r w:rsidR="00613D91" w:rsidRPr="005834B0">
              <w:rPr>
                <w:sz w:val="24"/>
                <w:szCs w:val="24"/>
                <w:lang w:eastAsia="ar-SA"/>
              </w:rPr>
              <w:t>5 000,00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47AF6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количество i-х предметов мебели;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цена i-го предмета мебели.</w:t>
      </w:r>
    </w:p>
    <w:p w:rsidR="004A3F0B" w:rsidRPr="005834B0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31</w:t>
      </w:r>
      <w:r w:rsidR="00D605C3" w:rsidRPr="005834B0">
        <w:rPr>
          <w:szCs w:val="28"/>
        </w:rPr>
        <w:t>.</w:t>
      </w:r>
    </w:p>
    <w:p w:rsidR="00E846DC" w:rsidRPr="005834B0" w:rsidRDefault="00E846DC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53" w:type="dxa"/>
            <w:vAlign w:val="center"/>
          </w:tcPr>
          <w:p w:rsidR="000F0D96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</w:t>
            </w:r>
            <w:r w:rsidR="000F0D96" w:rsidRPr="005834B0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125AA4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76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Стол </w:t>
            </w:r>
            <w:r w:rsidR="00125AA4" w:rsidRPr="005834B0">
              <w:rPr>
                <w:sz w:val="24"/>
                <w:szCs w:val="24"/>
              </w:rPr>
              <w:t>журнальный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82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125AA4" w:rsidRPr="005834B0">
              <w:rPr>
                <w:sz w:val="24"/>
                <w:szCs w:val="24"/>
              </w:rPr>
              <w:t xml:space="preserve"> на кабинет</w:t>
            </w:r>
          </w:p>
          <w:p w:rsidR="00125AA4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</w:t>
            </w:r>
            <w:r w:rsidR="00125AA4" w:rsidRPr="005834B0">
              <w:rPr>
                <w:sz w:val="24"/>
                <w:szCs w:val="24"/>
              </w:rPr>
              <w:t>и более при необходимости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61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2F5D64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0D96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54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275798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275798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28 000,00</w:t>
            </w:r>
          </w:p>
        </w:tc>
      </w:tr>
      <w:tr w:rsidR="001E4F2D" w:rsidRPr="005834B0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125AA4" w:rsidRPr="005834B0" w:rsidRDefault="00EA6839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</w:t>
            </w:r>
            <w:r w:rsidR="000F0D96" w:rsidRPr="005834B0">
              <w:rPr>
                <w:sz w:val="24"/>
                <w:szCs w:val="24"/>
              </w:rPr>
              <w:t>с</w:t>
            </w:r>
            <w:r w:rsidRPr="005834B0">
              <w:rPr>
                <w:sz w:val="24"/>
                <w:szCs w:val="24"/>
              </w:rPr>
              <w:t>лужащего</w:t>
            </w:r>
          </w:p>
        </w:tc>
        <w:tc>
          <w:tcPr>
            <w:tcW w:w="1842" w:type="dxa"/>
            <w:vAlign w:val="center"/>
          </w:tcPr>
          <w:p w:rsidR="00125AA4" w:rsidRPr="005834B0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  <w:r w:rsidR="00516CEF" w:rsidRPr="005834B0">
              <w:rPr>
                <w:sz w:val="24"/>
                <w:szCs w:val="24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62548" w:rsidRPr="005834B0">
              <w:rPr>
                <w:sz w:val="24"/>
                <w:szCs w:val="24"/>
              </w:rPr>
              <w:t xml:space="preserve"> 5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0F0D9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9452E5" w:rsidRPr="005834B0">
              <w:rPr>
                <w:sz w:val="24"/>
                <w:szCs w:val="24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2853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75798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  <w:r w:rsidR="00561146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29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выкатная с ящиками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C316A7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561146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выкатная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54AD" w:rsidRPr="005834B0" w:rsidRDefault="00EA6839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B954AD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87086F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</w:p>
        </w:tc>
        <w:tc>
          <w:tcPr>
            <w:tcW w:w="2853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для оргтехники</w:t>
            </w:r>
          </w:p>
        </w:tc>
        <w:tc>
          <w:tcPr>
            <w:tcW w:w="1982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086F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561146" w:rsidRPr="005834B0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Архивные помещения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33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89048E" w:rsidRPr="005834B0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</w:t>
            </w:r>
          </w:p>
        </w:tc>
      </w:tr>
      <w:tr w:rsidR="001E4F2D" w:rsidRPr="005834B0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34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 xml:space="preserve">Приобретение (изготовление) </w:t>
            </w:r>
            <w:proofErr w:type="spellStart"/>
            <w:r w:rsidRPr="005834B0">
              <w:rPr>
                <w:rFonts w:eastAsiaTheme="minorEastAsia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AB0B4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36</w:t>
            </w:r>
          </w:p>
        </w:tc>
        <w:tc>
          <w:tcPr>
            <w:tcW w:w="2853" w:type="dxa"/>
            <w:vAlign w:val="center"/>
          </w:tcPr>
          <w:p w:rsidR="00AB0B40" w:rsidRPr="005834B0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AB0B40" w:rsidRPr="005834B0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B40" w:rsidRPr="005834B0" w:rsidRDefault="00AB0B4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DB182A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37</w:t>
            </w:r>
          </w:p>
        </w:tc>
        <w:tc>
          <w:tcPr>
            <w:tcW w:w="2853" w:type="dxa"/>
            <w:vAlign w:val="center"/>
          </w:tcPr>
          <w:p w:rsidR="00DB182A" w:rsidRPr="005834B0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DB182A" w:rsidRPr="005834B0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DB182A" w:rsidRPr="005834B0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182A" w:rsidRPr="005834B0" w:rsidRDefault="00DB182A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9E3679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38</w:t>
            </w:r>
          </w:p>
        </w:tc>
        <w:tc>
          <w:tcPr>
            <w:tcW w:w="2853" w:type="dxa"/>
            <w:vAlign w:val="center"/>
          </w:tcPr>
          <w:p w:rsidR="009E3679" w:rsidRPr="005834B0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9E3679" w:rsidRPr="005834B0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E3679" w:rsidRPr="005834B0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3679" w:rsidRPr="005834B0" w:rsidRDefault="009E3679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39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Экран</w:t>
            </w: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BB49E0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Доска-</w:t>
            </w:r>
            <w:proofErr w:type="spellStart"/>
            <w:r w:rsidRPr="005834B0">
              <w:rPr>
                <w:b w:val="0"/>
              </w:rPr>
              <w:t>флипчарт</w:t>
            </w:r>
            <w:proofErr w:type="spellEnd"/>
            <w:r w:rsidRPr="005834B0">
              <w:rPr>
                <w:b w:val="0"/>
              </w:rPr>
              <w:t xml:space="preserve"> </w:t>
            </w:r>
          </w:p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магнитно-маркерная</w:t>
            </w:r>
          </w:p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</w:tbl>
    <w:p w:rsidR="00FD30FD" w:rsidRPr="005834B0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E846DC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9</w:t>
      </w:r>
      <w:r w:rsidR="007C3757" w:rsidRPr="005834B0">
        <w:rPr>
          <w:szCs w:val="28"/>
        </w:rPr>
        <w:t xml:space="preserve">. </w:t>
      </w:r>
      <w:r w:rsidR="007C3757" w:rsidRPr="005834B0">
        <w:rPr>
          <w:b/>
          <w:szCs w:val="28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5834B0">
        <w:rPr>
          <w:b/>
          <w:szCs w:val="28"/>
          <w:vertAlign w:val="subscript"/>
        </w:rPr>
        <w:t xml:space="preserve"> </w:t>
      </w:r>
      <w:r w:rsidR="007C3757" w:rsidRPr="005834B0">
        <w:rPr>
          <w:b/>
          <w:szCs w:val="28"/>
        </w:rPr>
        <w:t>определяются по формуле:</w:t>
      </w:r>
    </w:p>
    <w:p w:rsidR="007C3757" w:rsidRPr="005834B0" w:rsidRDefault="0001490F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7C3757" w:rsidRPr="005834B0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C3757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количество i-х предметов бытовой техники</w:t>
      </w:r>
      <w:r w:rsidR="009913F7" w:rsidRPr="005834B0">
        <w:rPr>
          <w:szCs w:val="28"/>
        </w:rPr>
        <w:t xml:space="preserve"> и хозяйственного инвентаря</w:t>
      </w:r>
      <w:r w:rsidR="007C3757" w:rsidRPr="005834B0">
        <w:rPr>
          <w:szCs w:val="28"/>
        </w:rPr>
        <w:t>;</w:t>
      </w:r>
    </w:p>
    <w:p w:rsidR="007C3757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 xml:space="preserve">- цена i-го предмета </w:t>
      </w:r>
      <w:r w:rsidR="009913F7" w:rsidRPr="005834B0">
        <w:rPr>
          <w:szCs w:val="28"/>
        </w:rPr>
        <w:t>бытовой техники и хозяйственного инвентаря</w:t>
      </w:r>
      <w:r w:rsidR="007C3757" w:rsidRPr="005834B0">
        <w:rPr>
          <w:szCs w:val="28"/>
        </w:rPr>
        <w:t>.</w:t>
      </w:r>
    </w:p>
    <w:p w:rsidR="009913F7" w:rsidRPr="005834B0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32</w:t>
      </w:r>
      <w:r w:rsidR="00D605C3" w:rsidRPr="005834B0">
        <w:rPr>
          <w:szCs w:val="28"/>
        </w:rPr>
        <w:t>.</w:t>
      </w:r>
      <w:r w:rsidR="00A85DF5" w:rsidRPr="005834B0">
        <w:rPr>
          <w:sz w:val="24"/>
          <w:szCs w:val="24"/>
        </w:rPr>
        <w:t xml:space="preserve"> </w:t>
      </w:r>
    </w:p>
    <w:p w:rsidR="009913F7" w:rsidRPr="005834B0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406FA2" w:rsidRPr="005834B0">
        <w:rPr>
          <w:sz w:val="24"/>
          <w:szCs w:val="24"/>
        </w:rPr>
        <w:t xml:space="preserve"> </w:t>
      </w:r>
      <w:r w:rsidR="002D6220" w:rsidRPr="005834B0">
        <w:rPr>
          <w:sz w:val="24"/>
          <w:szCs w:val="24"/>
        </w:rPr>
        <w:t>32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E4F2D" w:rsidRPr="005834B0" w:rsidTr="00512228">
        <w:trPr>
          <w:tblHeader/>
          <w:jc w:val="center"/>
        </w:trPr>
        <w:tc>
          <w:tcPr>
            <w:tcW w:w="665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A1614A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A1614A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1614A" w:rsidRPr="005834B0">
              <w:rPr>
                <w:sz w:val="24"/>
                <w:szCs w:val="24"/>
              </w:rPr>
              <w:t>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6A4A02" w:rsidRPr="005834B0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6A4A02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360B36" w:rsidRPr="005834B0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360B36" w:rsidRPr="005834B0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923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E4226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AE4226" w:rsidRPr="005834B0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512228" w:rsidRPr="005834B0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1614A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5 600,00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  <w:tr w:rsidR="00A43F55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Удлинитель</w:t>
            </w:r>
          </w:p>
        </w:tc>
        <w:tc>
          <w:tcPr>
            <w:tcW w:w="1982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43F55" w:rsidRPr="005834B0" w:rsidRDefault="00A43F55" w:rsidP="00A43F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A43F55" w:rsidRPr="005834B0" w:rsidRDefault="00A43F5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EE49E1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8D2318" w:rsidRPr="005834B0">
              <w:rPr>
                <w:sz w:val="24"/>
                <w:szCs w:val="24"/>
              </w:rPr>
              <w:t xml:space="preserve"> 0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ED136B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923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Консоль для системного телефона</w:t>
            </w:r>
          </w:p>
        </w:tc>
        <w:tc>
          <w:tcPr>
            <w:tcW w:w="1982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28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структурное подразделение </w:t>
            </w:r>
          </w:p>
        </w:tc>
        <w:tc>
          <w:tcPr>
            <w:tcW w:w="1576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</w:tbl>
    <w:p w:rsidR="00512228" w:rsidRPr="005834B0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запасов, не отнесенные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к затратам на приобретение материальных запасов в рамках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затрат 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), определяются по формуле:</w:t>
      </w:r>
    </w:p>
    <w:p w:rsidR="00A829C7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szCs w:val="28"/>
        </w:rPr>
        <w:t xml:space="preserve"> - затраты на приобретение бланочной </w:t>
      </w:r>
      <w:r w:rsidR="00A870EE" w:rsidRPr="005834B0">
        <w:rPr>
          <w:szCs w:val="28"/>
        </w:rPr>
        <w:t xml:space="preserve">и иной типографской </w:t>
      </w:r>
      <w:r w:rsidR="00136176" w:rsidRPr="005834B0">
        <w:rPr>
          <w:szCs w:val="28"/>
        </w:rPr>
        <w:t>продукции;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szCs w:val="28"/>
        </w:rPr>
        <w:t xml:space="preserve"> - затраты на приобретение канцелярских принадлежностей;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хозяйственных товаров и принадлежностей</w:t>
      </w:r>
      <w:r w:rsidR="009611C2" w:rsidRPr="005834B0">
        <w:rPr>
          <w:szCs w:val="28"/>
        </w:rPr>
        <w:t>.</w:t>
      </w:r>
    </w:p>
    <w:p w:rsidR="00AC4E52" w:rsidRPr="005834B0" w:rsidRDefault="00AC4E52" w:rsidP="004758A5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                                                                                                Таблица №</w:t>
      </w:r>
      <w:r w:rsidR="002D6220" w:rsidRPr="005834B0">
        <w:rPr>
          <w:sz w:val="24"/>
          <w:szCs w:val="24"/>
        </w:rPr>
        <w:t>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1E4F2D" w:rsidRPr="005834B0" w:rsidTr="00AC4E52">
        <w:trPr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AC4E5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Газ-лифт</w:t>
            </w:r>
            <w:proofErr w:type="gramEnd"/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7A2140" w:rsidRPr="005834B0">
              <w:rPr>
                <w:sz w:val="24"/>
                <w:szCs w:val="24"/>
              </w:rPr>
              <w:t xml:space="preserve"> 5</w:t>
            </w:r>
            <w:r w:rsidR="00F058D1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Крестовина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F058D1" w:rsidRPr="005834B0">
              <w:rPr>
                <w:sz w:val="24"/>
                <w:szCs w:val="24"/>
              </w:rPr>
              <w:t>олеса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  <w:vAlign w:val="center"/>
          </w:tcPr>
          <w:p w:rsidR="00F058D1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C4E52" w:rsidRPr="005834B0">
              <w:rPr>
                <w:sz w:val="24"/>
                <w:szCs w:val="24"/>
              </w:rPr>
              <w:t> </w:t>
            </w:r>
            <w:r w:rsidR="007A2140"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Механизм качани</w:t>
            </w:r>
            <w:proofErr w:type="gramStart"/>
            <w:r w:rsidRPr="005834B0">
              <w:rPr>
                <w:b w:val="0"/>
              </w:rPr>
              <w:t>я</w:t>
            </w:r>
            <w:r w:rsidR="00BB49E0" w:rsidRPr="005834B0">
              <w:rPr>
                <w:b w:val="0"/>
              </w:rPr>
              <w:t>(</w:t>
            </w:r>
            <w:proofErr w:type="gramEnd"/>
            <w:r w:rsidR="00BB49E0" w:rsidRPr="005834B0">
              <w:rPr>
                <w:b w:val="0"/>
              </w:rPr>
              <w:t>топ-</w:t>
            </w:r>
            <w:proofErr w:type="spellStart"/>
            <w:r w:rsidR="00BB49E0" w:rsidRPr="005834B0">
              <w:rPr>
                <w:b w:val="0"/>
              </w:rPr>
              <w:t>ган</w:t>
            </w:r>
            <w:proofErr w:type="spellEnd"/>
            <w:r w:rsidR="00BB49E0" w:rsidRPr="005834B0">
              <w:rPr>
                <w:b w:val="0"/>
              </w:rPr>
              <w:t>)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AC4E52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F9008D" w:rsidRPr="005834B0">
              <w:rPr>
                <w:sz w:val="24"/>
                <w:szCs w:val="24"/>
              </w:rPr>
              <w:t>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8F5DE8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  <w:vAlign w:val="center"/>
          </w:tcPr>
          <w:p w:rsidR="008F5DE8" w:rsidRPr="005834B0" w:rsidRDefault="008F5DE8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Накладка на на            подлокотник кресла</w:t>
            </w:r>
          </w:p>
        </w:tc>
        <w:tc>
          <w:tcPr>
            <w:tcW w:w="1982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кресло</w:t>
            </w:r>
          </w:p>
        </w:tc>
        <w:tc>
          <w:tcPr>
            <w:tcW w:w="1576" w:type="dxa"/>
            <w:vAlign w:val="center"/>
          </w:tcPr>
          <w:p w:rsidR="008F5DE8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8F5DE8" w:rsidRPr="005834B0">
              <w:rPr>
                <w:sz w:val="24"/>
                <w:szCs w:val="24"/>
              </w:rPr>
              <w:t>500,00</w:t>
            </w:r>
          </w:p>
        </w:tc>
      </w:tr>
    </w:tbl>
    <w:p w:rsidR="00F058D1" w:rsidRPr="005834B0" w:rsidRDefault="00F058D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41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41523C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136176" w:rsidRPr="005834B0">
        <w:rPr>
          <w:szCs w:val="28"/>
        </w:rPr>
        <w:t xml:space="preserve"> - количество бланочной продукции;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>- цена одного бланка по i-му тиражу;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AE292E" w:rsidRPr="005834B0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34</w:t>
      </w:r>
      <w:r w:rsidR="00D605C3" w:rsidRPr="005834B0">
        <w:rPr>
          <w:szCs w:val="28"/>
        </w:rPr>
        <w:t>.</w:t>
      </w:r>
    </w:p>
    <w:p w:rsidR="00AE292E" w:rsidRPr="005834B0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E4F2D" w:rsidRPr="005834B0" w:rsidTr="00F76B10">
        <w:trPr>
          <w:tblHeader/>
          <w:jc w:val="center"/>
        </w:trPr>
        <w:tc>
          <w:tcPr>
            <w:tcW w:w="626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83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</w:t>
            </w:r>
          </w:p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E3528" w:rsidRPr="005834B0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FE3528" w:rsidRPr="005834B0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0077B7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0077B7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80</w:t>
            </w:r>
            <w:r w:rsidR="000077B7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карты маршрута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2 5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DD0F78"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свидетельства об осуществлении перевозок по маршруту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9C3DDB" w:rsidRPr="005834B0">
              <w:rPr>
                <w:color w:val="auto"/>
                <w:sz w:val="24"/>
                <w:szCs w:val="24"/>
              </w:rPr>
              <w:t>5,00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</w:t>
            </w:r>
            <w:r w:rsidR="0036193B" w:rsidRPr="005834B0">
              <w:rPr>
                <w:color w:val="auto"/>
                <w:sz w:val="24"/>
                <w:szCs w:val="24"/>
              </w:rPr>
              <w:t>50</w:t>
            </w:r>
            <w:r w:rsidR="00FE3528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</w:t>
            </w:r>
            <w:r w:rsidR="0036193B" w:rsidRPr="005834B0">
              <w:rPr>
                <w:color w:val="auto"/>
                <w:sz w:val="24"/>
                <w:szCs w:val="24"/>
              </w:rPr>
              <w:t>5</w:t>
            </w:r>
            <w:r w:rsidR="00FE3528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89048E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89048E" w:rsidRPr="005834B0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150,00</w:t>
            </w:r>
          </w:p>
        </w:tc>
      </w:tr>
      <w:tr w:rsidR="00763805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63805" w:rsidRPr="005834B0" w:rsidRDefault="0076380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763805" w:rsidRPr="005834B0" w:rsidRDefault="00763805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Служебное удостоверение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450,00</w:t>
            </w:r>
          </w:p>
        </w:tc>
      </w:tr>
      <w:tr w:rsidR="00B93A5C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93A5C" w:rsidRPr="005834B0" w:rsidRDefault="00B93A5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B93A5C" w:rsidRPr="005834B0" w:rsidRDefault="00B93A5C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Карта города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93A5C" w:rsidRPr="005834B0" w:rsidRDefault="00B93A5C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B93A5C" w:rsidRPr="005834B0" w:rsidRDefault="00B93A5C" w:rsidP="00ED136B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ED136B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 000,00</w:t>
            </w:r>
          </w:p>
        </w:tc>
      </w:tr>
    </w:tbl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42</w:t>
      </w:r>
      <w:r w:rsidR="00136176" w:rsidRPr="005834B0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E0612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5834B0">
        <w:rPr>
          <w:szCs w:val="28"/>
        </w:rPr>
        <w:t xml:space="preserve"> - расчетная численность основных работников;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цена i-го предмета канцелярских принадлежностей.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</w:t>
      </w:r>
      <w:r w:rsidR="000077B7" w:rsidRPr="005834B0">
        <w:rPr>
          <w:szCs w:val="28"/>
        </w:rPr>
        <w:t xml:space="preserve">приложению № </w:t>
      </w:r>
      <w:r w:rsidR="00641013" w:rsidRPr="005834B0">
        <w:rPr>
          <w:szCs w:val="28"/>
        </w:rPr>
        <w:t>4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43</w:t>
      </w:r>
      <w:r w:rsidR="00136176" w:rsidRPr="005834B0">
        <w:rPr>
          <w:b/>
          <w:szCs w:val="28"/>
        </w:rPr>
        <w:t>. Затраты на приобретение хозяйственных товаров и принадлежностей</w:t>
      </w:r>
      <w:r w:rsidR="00F75157" w:rsidRPr="005834B0">
        <w:rPr>
          <w:b/>
          <w:szCs w:val="28"/>
        </w:rPr>
        <w:t xml:space="preserve">    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835FBD" w:rsidRPr="005834B0" w:rsidRDefault="0001490F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>где: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цена i-й единицы хозяйственных товаров и принадлежностей;</w:t>
      </w:r>
    </w:p>
    <w:p w:rsidR="00136176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количество i-го хозяйственного товара и принадлежности.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35</w:t>
      </w:r>
      <w:r w:rsidRPr="005834B0">
        <w:rPr>
          <w:szCs w:val="28"/>
        </w:rPr>
        <w:t>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271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рулона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16BD2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303D8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9303D8" w:rsidRPr="005834B0" w:rsidRDefault="009303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</w:t>
            </w:r>
            <w:proofErr w:type="gramStart"/>
            <w:r w:rsidRPr="005834B0">
              <w:rPr>
                <w:sz w:val="24"/>
                <w:szCs w:val="24"/>
              </w:rPr>
              <w:t>ь-</w:t>
            </w:r>
            <w:proofErr w:type="gramEnd"/>
            <w:r w:rsidRPr="005834B0">
              <w:rPr>
                <w:sz w:val="24"/>
                <w:szCs w:val="24"/>
              </w:rPr>
              <w:t xml:space="preserve"> канал (упаковка 200 м)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упак.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637E93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976CB2" w:rsidRPr="005834B0">
              <w:rPr>
                <w:sz w:val="24"/>
                <w:szCs w:val="24"/>
              </w:rPr>
              <w:t>5</w:t>
            </w:r>
            <w:r w:rsidR="00637E9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:rsidR="00D26555" w:rsidRPr="005834B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D26555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E75340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4271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E75340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75340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26555" w:rsidRPr="005834B0" w:rsidRDefault="00E75340" w:rsidP="00E75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47 </w:t>
            </w:r>
            <w:r w:rsidR="00D26555" w:rsidRPr="005834B0">
              <w:rPr>
                <w:sz w:val="24"/>
                <w:szCs w:val="24"/>
              </w:rPr>
              <w:t>служащих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Мыло </w:t>
            </w:r>
            <w:r w:rsidR="00993C53" w:rsidRPr="005834B0">
              <w:rPr>
                <w:sz w:val="24"/>
                <w:szCs w:val="24"/>
              </w:rPr>
              <w:t>жидкое для рук (упаковка 5</w:t>
            </w:r>
            <w:r w:rsidRPr="005834B0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упак.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C316A7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993C53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993C5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10,00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Полотенца бумажные</w:t>
            </w:r>
            <w:r w:rsidR="00C316A7" w:rsidRPr="005834B0">
              <w:rPr>
                <w:sz w:val="24"/>
                <w:szCs w:val="24"/>
              </w:rPr>
              <w:t xml:space="preserve"> (упаковка</w:t>
            </w:r>
            <w:r w:rsidR="00F77C9B" w:rsidRPr="005834B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</w:t>
            </w:r>
            <w:r w:rsidR="00F77C9B" w:rsidRPr="005834B0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F77C9B" w:rsidRPr="005834B0">
              <w:rPr>
                <w:sz w:val="24"/>
                <w:szCs w:val="24"/>
              </w:rPr>
              <w:t>75,00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4271" w:type="dxa"/>
            <w:vAlign w:val="center"/>
          </w:tcPr>
          <w:p w:rsidR="00F9008D" w:rsidRPr="005834B0" w:rsidRDefault="00F9008D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Рулетка</w:t>
            </w:r>
          </w:p>
        </w:tc>
        <w:tc>
          <w:tcPr>
            <w:tcW w:w="2958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906" w:type="dxa"/>
            <w:vAlign w:val="center"/>
          </w:tcPr>
          <w:p w:rsidR="00F9008D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F9008D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упак. на 1 служащего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  <w:r w:rsidR="00F77C9B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4271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электрическая</w:t>
            </w:r>
          </w:p>
        </w:tc>
        <w:tc>
          <w:tcPr>
            <w:tcW w:w="2958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рабочее место</w:t>
            </w:r>
          </w:p>
        </w:tc>
        <w:tc>
          <w:tcPr>
            <w:tcW w:w="1906" w:type="dxa"/>
            <w:vAlign w:val="center"/>
          </w:tcPr>
          <w:p w:rsidR="00D26555" w:rsidRPr="005834B0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500,00</w:t>
            </w:r>
          </w:p>
        </w:tc>
      </w:tr>
      <w:tr w:rsidR="00A43F55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A43F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4271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сетевая</w:t>
            </w:r>
          </w:p>
        </w:tc>
        <w:tc>
          <w:tcPr>
            <w:tcW w:w="2958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рабочее место</w:t>
            </w:r>
          </w:p>
        </w:tc>
        <w:tc>
          <w:tcPr>
            <w:tcW w:w="1906" w:type="dxa"/>
            <w:vAlign w:val="center"/>
          </w:tcPr>
          <w:p w:rsidR="00A43F55" w:rsidRPr="005834B0" w:rsidRDefault="00ED136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FA1DA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976CB2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76CB2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4271" w:type="dxa"/>
            <w:vAlign w:val="center"/>
          </w:tcPr>
          <w:p w:rsidR="00976CB2" w:rsidRPr="005834B0" w:rsidRDefault="0001490F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7" w:tgtFrame="_blank" w:history="1">
              <w:r w:rsidR="00976CB2" w:rsidRPr="005834B0">
                <w:rPr>
                  <w:rStyle w:val="a3"/>
                  <w:color w:val="auto"/>
                  <w:sz w:val="24"/>
                  <w:szCs w:val="24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:rsidR="00976CB2" w:rsidRPr="005834B0" w:rsidRDefault="00976C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976CB2" w:rsidRPr="005834B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</w:tbl>
    <w:p w:rsidR="00CA346C" w:rsidRPr="005834B0" w:rsidRDefault="00CA346C" w:rsidP="0006330E">
      <w:pPr>
        <w:jc w:val="center"/>
        <w:rPr>
          <w:szCs w:val="28"/>
        </w:rPr>
      </w:pPr>
    </w:p>
    <w:p w:rsidR="0001490F" w:rsidRDefault="0001490F" w:rsidP="0006330E">
      <w:pPr>
        <w:jc w:val="center"/>
        <w:rPr>
          <w:b/>
          <w:szCs w:val="28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научно-исследовательских работ</w:t>
      </w:r>
    </w:p>
    <w:p w:rsidR="0006330E" w:rsidRPr="005834B0" w:rsidRDefault="0006330E" w:rsidP="0006330E">
      <w:pPr>
        <w:jc w:val="center"/>
        <w:rPr>
          <w:szCs w:val="28"/>
        </w:rPr>
      </w:pPr>
    </w:p>
    <w:p w:rsidR="0006330E" w:rsidRPr="005834B0" w:rsidRDefault="00E33B21" w:rsidP="0006330E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lastRenderedPageBreak/>
        <w:t>44</w:t>
      </w:r>
      <w:r w:rsidR="0006330E" w:rsidRPr="005834B0">
        <w:rPr>
          <w:szCs w:val="28"/>
        </w:rPr>
        <w:t xml:space="preserve">. </w:t>
      </w:r>
      <w:r w:rsidR="0006330E" w:rsidRPr="005834B0">
        <w:rPr>
          <w:b/>
          <w:szCs w:val="28"/>
        </w:rPr>
        <w:t>Затраты на 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 (</w:t>
      </w:r>
      <w:proofErr w:type="spellStart"/>
      <w:r w:rsidR="0006330E" w:rsidRPr="005834B0">
        <w:rPr>
          <w:b/>
          <w:szCs w:val="28"/>
        </w:rPr>
        <w:t>З</w:t>
      </w:r>
      <w:r w:rsidR="0006330E" w:rsidRPr="005834B0">
        <w:rPr>
          <w:b/>
          <w:szCs w:val="28"/>
          <w:vertAlign w:val="subscript"/>
        </w:rPr>
        <w:t>ксодд</w:t>
      </w:r>
      <w:proofErr w:type="spellEnd"/>
      <w:r w:rsidR="0006330E" w:rsidRPr="005834B0">
        <w:rPr>
          <w:b/>
          <w:szCs w:val="28"/>
        </w:rPr>
        <w:t>) определяются по формуле:</w:t>
      </w:r>
    </w:p>
    <w:p w:rsidR="0006330E" w:rsidRPr="005834B0" w:rsidRDefault="0006330E" w:rsidP="0006330E">
      <w:pPr>
        <w:jc w:val="center"/>
        <w:rPr>
          <w:szCs w:val="28"/>
        </w:rPr>
      </w:pPr>
      <w:proofErr w:type="spellStart"/>
      <w:r w:rsidRPr="005834B0">
        <w:rPr>
          <w:szCs w:val="28"/>
        </w:rPr>
        <w:t>З</w:t>
      </w:r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= </w:t>
      </w: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× </w:t>
      </w:r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</w:p>
    <w:p w:rsidR="0006330E" w:rsidRPr="005834B0" w:rsidRDefault="0006330E" w:rsidP="0006330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  <w:vertAlign w:val="subscript"/>
        </w:rPr>
        <w:t xml:space="preserve">  </w:t>
      </w:r>
      <w:r w:rsidRPr="005834B0">
        <w:rPr>
          <w:szCs w:val="28"/>
        </w:rPr>
        <w:t>- цена выполнения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Мурманск;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- количество выполняемых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Мурманск.</w:t>
      </w:r>
      <w:proofErr w:type="gramEnd"/>
    </w:p>
    <w:p w:rsidR="0006330E" w:rsidRPr="005834B0" w:rsidRDefault="00F76B10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Расчет</w:t>
      </w:r>
      <w:r w:rsidR="0006330E" w:rsidRPr="005834B0">
        <w:rPr>
          <w:szCs w:val="28"/>
        </w:rPr>
        <w:t xml:space="preserve"> производится  в  соответствии  с н</w:t>
      </w:r>
      <w:r w:rsidR="00B624C2" w:rsidRPr="005834B0">
        <w:rPr>
          <w:szCs w:val="28"/>
        </w:rPr>
        <w:t>ормативами согласно таблице № 36</w:t>
      </w:r>
      <w:r w:rsidR="0006330E" w:rsidRPr="005834B0">
        <w:rPr>
          <w:szCs w:val="28"/>
        </w:rPr>
        <w:t>.</w:t>
      </w:r>
    </w:p>
    <w:p w:rsidR="0006330E" w:rsidRPr="005834B0" w:rsidRDefault="00F76B1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2465"/>
        <w:gridCol w:w="2461"/>
      </w:tblGrid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тыс. руб.</w:t>
            </w:r>
          </w:p>
        </w:tc>
      </w:tr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963922">
        <w:trPr>
          <w:trHeight w:val="1967"/>
        </w:trPr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06330E" w:rsidRPr="005834B0" w:rsidRDefault="0006330E" w:rsidP="0006330E">
      <w:pPr>
        <w:ind w:firstLine="709"/>
        <w:jc w:val="both"/>
        <w:rPr>
          <w:sz w:val="24"/>
          <w:szCs w:val="24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</w:t>
      </w:r>
    </w:p>
    <w:p w:rsidR="0006330E" w:rsidRPr="005834B0" w:rsidRDefault="0006330E" w:rsidP="0006330E">
      <w:pPr>
        <w:jc w:val="center"/>
        <w:rPr>
          <w:b/>
          <w:szCs w:val="28"/>
        </w:rPr>
      </w:pPr>
    </w:p>
    <w:p w:rsidR="00C149EE" w:rsidRPr="005834B0" w:rsidRDefault="0006330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5</w:t>
      </w:r>
      <w:r w:rsidRPr="005834B0">
        <w:rPr>
          <w:szCs w:val="28"/>
        </w:rPr>
        <w:t xml:space="preserve">. </w:t>
      </w:r>
      <w:r w:rsidR="00C149EE"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Финансовое обеспечение отдельных государственных полномочий Мурманской области, в области обращения с животными,  в части проведения мероприятий при осуществлении деятельности по обращению с животными без владельцев переданных администрации города Мурманска, осуществляется за счет предоставляемых местному бюджету муниципального образования город Мурманск субвенций из областного бюджета.</w:t>
      </w:r>
    </w:p>
    <w:p w:rsidR="00C149EE" w:rsidRPr="005834B0" w:rsidRDefault="00C149EE" w:rsidP="0001490F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Законом Мурманской области </w:t>
      </w:r>
      <w:r w:rsidR="0001490F">
        <w:rPr>
          <w:szCs w:val="28"/>
        </w:rPr>
        <w:t>от 18.12.2023 № 2949-01-ЗМО «</w:t>
      </w:r>
      <w:r w:rsidR="0001490F" w:rsidRPr="0001490F">
        <w:rPr>
          <w:szCs w:val="28"/>
        </w:rPr>
        <w:t>Об областном бюджете на 2024 год и на плановый период 2025 и 2026 годов</w:t>
      </w:r>
      <w:r w:rsidR="0001490F">
        <w:rPr>
          <w:szCs w:val="28"/>
        </w:rPr>
        <w:t xml:space="preserve">» </w:t>
      </w:r>
      <w:r w:rsidRPr="005834B0">
        <w:rPr>
          <w:szCs w:val="28"/>
        </w:rPr>
        <w:t>размер субвенции бюджету города Мурманск на осуществление деятельности по отлову и содержанию животных без владельцев в 202</w:t>
      </w:r>
      <w:r w:rsidR="0001490F">
        <w:rPr>
          <w:szCs w:val="28"/>
        </w:rPr>
        <w:t>4</w:t>
      </w:r>
      <w:r w:rsidRPr="005834B0">
        <w:rPr>
          <w:szCs w:val="28"/>
        </w:rPr>
        <w:t xml:space="preserve"> году </w:t>
      </w:r>
      <w:r w:rsidR="00BC067C" w:rsidRPr="005834B0">
        <w:rPr>
          <w:szCs w:val="28"/>
        </w:rPr>
        <w:t>–</w:t>
      </w:r>
      <w:r w:rsidRPr="005834B0">
        <w:rPr>
          <w:szCs w:val="28"/>
        </w:rPr>
        <w:t xml:space="preserve"> </w:t>
      </w:r>
      <w:r w:rsidR="0001490F" w:rsidRPr="0001490F">
        <w:rPr>
          <w:szCs w:val="28"/>
        </w:rPr>
        <w:t>17</w:t>
      </w:r>
      <w:r w:rsidR="0001490F">
        <w:rPr>
          <w:szCs w:val="28"/>
        </w:rPr>
        <w:t> </w:t>
      </w:r>
      <w:r w:rsidR="0001490F" w:rsidRPr="0001490F">
        <w:rPr>
          <w:szCs w:val="28"/>
        </w:rPr>
        <w:t>080</w:t>
      </w:r>
      <w:r w:rsidR="0001490F">
        <w:rPr>
          <w:szCs w:val="28"/>
        </w:rPr>
        <w:t xml:space="preserve"> </w:t>
      </w:r>
      <w:r w:rsidR="0001490F" w:rsidRPr="0001490F">
        <w:rPr>
          <w:szCs w:val="28"/>
        </w:rPr>
        <w:t>568</w:t>
      </w:r>
      <w:r w:rsidR="00BC067C" w:rsidRPr="005834B0">
        <w:rPr>
          <w:szCs w:val="28"/>
        </w:rPr>
        <w:t>,00</w:t>
      </w:r>
      <w:r w:rsidRPr="005834B0">
        <w:rPr>
          <w:szCs w:val="28"/>
        </w:rPr>
        <w:t xml:space="preserve"> рублей.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Нормативы стоимости работ (услуг) определены Методикой расчета объема субвенции, предоставляемой местным бюджетам на осуществление </w:t>
      </w:r>
      <w:r w:rsidRPr="005834B0">
        <w:rPr>
          <w:szCs w:val="28"/>
        </w:rPr>
        <w:lastRenderedPageBreak/>
        <w:t>органами местного самоуправления государственных полномочий (Приложение к Закону Мурманской области от 16.07.2019 № 2402-</w:t>
      </w:r>
      <w:r w:rsidR="00E44A14">
        <w:rPr>
          <w:szCs w:val="28"/>
        </w:rPr>
        <w:t>01-</w:t>
      </w:r>
      <w:r w:rsidRPr="005834B0">
        <w:rPr>
          <w:szCs w:val="28"/>
        </w:rPr>
        <w:t>ЗМО «Об ответственном обращении с животными в Мурманской области»):</w:t>
      </w:r>
    </w:p>
    <w:p w:rsidR="00C149EE" w:rsidRPr="005834B0" w:rsidRDefault="00C149EE" w:rsidP="00C149EE">
      <w:pPr>
        <w:pStyle w:val="af9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 xml:space="preserve">норматив стоимости услуги по проведению мероприятий, предусмотренных </w:t>
      </w:r>
      <w:hyperlink w:anchor="P51" w:history="1">
        <w:r w:rsidRPr="005834B0">
          <w:rPr>
            <w:rFonts w:ascii="Times New Roman" w:hAnsi="Times New Roman"/>
            <w:sz w:val="28"/>
            <w:szCs w:val="28"/>
          </w:rPr>
          <w:t>пунктом 1 статьи 6</w:t>
        </w:r>
      </w:hyperlink>
      <w:r w:rsidRPr="005834B0">
        <w:rPr>
          <w:rFonts w:ascii="Times New Roman" w:hAnsi="Times New Roman"/>
          <w:sz w:val="28"/>
          <w:szCs w:val="28"/>
        </w:rPr>
        <w:t xml:space="preserve"> Закона Мурманской области  </w:t>
      </w:r>
      <w:r w:rsidRPr="005834B0">
        <w:rPr>
          <w:rFonts w:ascii="Times New Roman" w:hAnsi="Times New Roman"/>
          <w:sz w:val="28"/>
          <w:szCs w:val="28"/>
        </w:rPr>
        <w:br/>
        <w:t>от 16.07.2019 № 2402-</w:t>
      </w:r>
      <w:r w:rsidR="00E44A14">
        <w:rPr>
          <w:rFonts w:ascii="Times New Roman" w:hAnsi="Times New Roman"/>
          <w:sz w:val="28"/>
          <w:szCs w:val="28"/>
        </w:rPr>
        <w:t>01-</w:t>
      </w:r>
      <w:r w:rsidRPr="005834B0">
        <w:rPr>
          <w:rFonts w:ascii="Times New Roman" w:hAnsi="Times New Roman"/>
          <w:sz w:val="28"/>
          <w:szCs w:val="28"/>
        </w:rPr>
        <w:t xml:space="preserve">ЗМО «Об ответственном обращении с животными в Мурманской области», в отношении одного животного без владельца в течение 10 дней </w:t>
      </w:r>
      <w:proofErr w:type="spellStart"/>
      <w:r w:rsidRPr="005834B0">
        <w:rPr>
          <w:rFonts w:ascii="Times New Roman" w:hAnsi="Times New Roman"/>
          <w:sz w:val="28"/>
          <w:szCs w:val="28"/>
        </w:rPr>
        <w:t>карантинирования</w:t>
      </w:r>
      <w:proofErr w:type="spellEnd"/>
      <w:r w:rsidRPr="005834B0">
        <w:rPr>
          <w:rFonts w:ascii="Times New Roman" w:hAnsi="Times New Roman"/>
          <w:sz w:val="28"/>
          <w:szCs w:val="28"/>
        </w:rPr>
        <w:t xml:space="preserve"> составляет </w:t>
      </w:r>
      <w:r w:rsidR="000C05AD" w:rsidRPr="005834B0">
        <w:rPr>
          <w:rFonts w:ascii="Times New Roman" w:hAnsi="Times New Roman"/>
          <w:sz w:val="28"/>
          <w:szCs w:val="28"/>
        </w:rPr>
        <w:t>10 769</w:t>
      </w:r>
      <w:r w:rsidRPr="005834B0">
        <w:rPr>
          <w:rFonts w:ascii="Times New Roman" w:hAnsi="Times New Roman"/>
          <w:sz w:val="28"/>
          <w:szCs w:val="28"/>
        </w:rPr>
        <w:t>,00 руб.;</w:t>
      </w:r>
    </w:p>
    <w:p w:rsidR="00C149EE" w:rsidRPr="005834B0" w:rsidRDefault="00C149EE" w:rsidP="00C149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5834B0">
        <w:rPr>
          <w:szCs w:val="28"/>
        </w:rPr>
        <w:t>норматив стоимости дня содержания одного животного без владельца на время розыска собственника составляет 2</w:t>
      </w:r>
      <w:r w:rsidR="000C05AD" w:rsidRPr="005834B0">
        <w:rPr>
          <w:szCs w:val="28"/>
        </w:rPr>
        <w:t>8</w:t>
      </w:r>
      <w:r w:rsidRPr="005834B0">
        <w:rPr>
          <w:szCs w:val="28"/>
        </w:rPr>
        <w:t>1,</w:t>
      </w:r>
      <w:r w:rsidR="000C05AD" w:rsidRPr="005834B0">
        <w:rPr>
          <w:szCs w:val="28"/>
        </w:rPr>
        <w:t>0</w:t>
      </w:r>
      <w:r w:rsidRPr="005834B0">
        <w:rPr>
          <w:szCs w:val="28"/>
        </w:rPr>
        <w:t>0 руб.</w:t>
      </w:r>
      <w:r w:rsidRPr="005834B0">
        <w:rPr>
          <w:bCs/>
          <w:szCs w:val="28"/>
        </w:rPr>
        <w:t xml:space="preserve"> 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</w:p>
    <w:p w:rsidR="00C149EE" w:rsidRPr="005834B0" w:rsidRDefault="00C149EE" w:rsidP="00C149EE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 xml:space="preserve">Затраты на выполнение работ по отлову и содержанию животных без владельцев на территории муниципального образования город Мурманск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жив)</w:t>
      </w:r>
      <w:r w:rsidRPr="005834B0">
        <w:rPr>
          <w:b/>
          <w:szCs w:val="28"/>
        </w:rPr>
        <w:t xml:space="preserve"> определяются по формуле:</w:t>
      </w:r>
    </w:p>
    <w:p w:rsidR="00C149EE" w:rsidRPr="005834B0" w:rsidRDefault="00C149EE" w:rsidP="00C149EE">
      <w:pPr>
        <w:ind w:firstLine="709"/>
        <w:jc w:val="center"/>
        <w:rPr>
          <w:szCs w:val="28"/>
          <w:vertAlign w:val="subscript"/>
        </w:rPr>
      </w:pPr>
      <w:r w:rsidRPr="005834B0">
        <w:rPr>
          <w:position w:val="-28"/>
          <w:szCs w:val="28"/>
          <w:vertAlign w:val="subscript"/>
        </w:rPr>
        <w:object w:dxaOrig="1900" w:dyaOrig="680">
          <v:shape id="_x0000_i1026" type="#_x0000_t75" style="width:95.1pt;height:33.95pt" o:ole="">
            <v:imagedata r:id="rId28" o:title=""/>
          </v:shape>
          <o:OLEObject Type="Embed" ProgID="Equation.3" ShapeID="_x0000_i1026" DrawAspect="Content" ObjectID="_1792304694" r:id="rId29"/>
        </w:object>
      </w:r>
    </w:p>
    <w:p w:rsidR="00C149EE" w:rsidRPr="005834B0" w:rsidRDefault="00C149EE" w:rsidP="00C149E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работ, в отношении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-го животного без владельца.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количество животных без владельцев; </w:t>
      </w:r>
    </w:p>
    <w:p w:rsidR="00C149EE" w:rsidRPr="005834B0" w:rsidRDefault="00C149EE" w:rsidP="00C149EE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>Оплата выполняемых работ осуществляется по цене единицы работы, исходя из объема фактически выполненных работ, но в размере, не превышающем максимального значения цены, в пределах субвенций из областного бюджета, предоставляемых местному бюджету муниципального образования город Мурманск,</w:t>
      </w:r>
      <w:r w:rsidRPr="005834B0">
        <w:rPr>
          <w:sz w:val="28"/>
          <w:szCs w:val="28"/>
        </w:rPr>
        <w:t xml:space="preserve"> </w:t>
      </w:r>
      <w:r w:rsidR="00B624C2" w:rsidRPr="005834B0">
        <w:rPr>
          <w:rFonts w:ascii="Times New Roman" w:hAnsi="Times New Roman"/>
          <w:sz w:val="28"/>
          <w:szCs w:val="28"/>
        </w:rPr>
        <w:t>согласно таблице № 37</w:t>
      </w:r>
      <w:r w:rsidRPr="005834B0">
        <w:rPr>
          <w:rFonts w:ascii="Times New Roman" w:hAnsi="Times New Roman"/>
          <w:sz w:val="28"/>
          <w:szCs w:val="28"/>
        </w:rPr>
        <w:t>.</w:t>
      </w:r>
    </w:p>
    <w:p w:rsidR="00C149EE" w:rsidRPr="005834B0" w:rsidRDefault="002D6220" w:rsidP="00C149E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37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55"/>
        <w:gridCol w:w="2127"/>
        <w:gridCol w:w="2106"/>
        <w:gridCol w:w="1940"/>
      </w:tblGrid>
      <w:tr w:rsidR="001E4F2D" w:rsidRPr="005834B0" w:rsidTr="00963922">
        <w:trPr>
          <w:trHeight w:val="370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34B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Цена единицы работ (не более), руб. на 1 животное</w:t>
            </w:r>
          </w:p>
        </w:tc>
        <w:tc>
          <w:tcPr>
            <w:tcW w:w="2106" w:type="dxa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>Сумма цен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 xml:space="preserve"> единиц работ (не более) руб. на 1 животное</w:t>
            </w:r>
          </w:p>
        </w:tc>
        <w:tc>
          <w:tcPr>
            <w:tcW w:w="1940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 xml:space="preserve">Максимальное значение цены в год 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1E4F2D" w:rsidRPr="005834B0" w:rsidTr="00963922">
        <w:trPr>
          <w:trHeight w:val="574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Отлов и содержание животных без владельцев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10 769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06" w:type="dxa"/>
            <w:vMerge w:val="restart"/>
            <w:vAlign w:val="center"/>
          </w:tcPr>
          <w:p w:rsidR="00C149EE" w:rsidRPr="005834B0" w:rsidRDefault="000C05AD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11 050,00</w:t>
            </w:r>
          </w:p>
        </w:tc>
        <w:tc>
          <w:tcPr>
            <w:tcW w:w="1940" w:type="dxa"/>
            <w:vMerge w:val="restart"/>
            <w:vAlign w:val="center"/>
          </w:tcPr>
          <w:p w:rsidR="00C149EE" w:rsidRPr="005834B0" w:rsidRDefault="0001490F" w:rsidP="00104098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0F">
              <w:rPr>
                <w:rFonts w:ascii="Times New Roman" w:hAnsi="Times New Roman"/>
                <w:sz w:val="24"/>
                <w:szCs w:val="24"/>
              </w:rPr>
              <w:t>17 080 568</w:t>
            </w:r>
            <w:r w:rsidR="00320D97"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E4F2D" w:rsidRPr="005834B0" w:rsidTr="00963922">
        <w:trPr>
          <w:trHeight w:val="729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Содержание животных без владельцев на время розыска собственника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0C05AD" w:rsidP="000C05A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28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1,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6" w:type="dxa"/>
            <w:vMerge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30E" w:rsidRPr="005834B0" w:rsidRDefault="0006330E" w:rsidP="0006330E">
      <w:pPr>
        <w:ind w:firstLine="709"/>
        <w:jc w:val="both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поставке сувенирной продукции</w:t>
      </w:r>
    </w:p>
    <w:p w:rsidR="0006330E" w:rsidRPr="005834B0" w:rsidRDefault="0006330E" w:rsidP="0006330E">
      <w:pPr>
        <w:autoSpaceDE w:val="0"/>
        <w:autoSpaceDN w:val="0"/>
        <w:adjustRightInd w:val="0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 xml:space="preserve">Затраты на выполнение работ по изготовлению и поставке сувенирной продукции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spellStart"/>
      <w:proofErr w:type="gramEnd"/>
      <w:r w:rsidRPr="005834B0">
        <w:rPr>
          <w:b/>
          <w:szCs w:val="28"/>
          <w:vertAlign w:val="subscript"/>
        </w:rPr>
        <w:t>сув</w:t>
      </w:r>
      <w:proofErr w:type="spellEnd"/>
      <w:r w:rsidRPr="005834B0">
        <w:rPr>
          <w:b/>
          <w:szCs w:val="28"/>
          <w:vertAlign w:val="subscript"/>
        </w:rPr>
        <w:t>)</w:t>
      </w:r>
      <w:r w:rsidRPr="005834B0">
        <w:rPr>
          <w:b/>
          <w:szCs w:val="28"/>
        </w:rPr>
        <w:t xml:space="preserve"> определяются по формуле:</w:t>
      </w: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60" w:dyaOrig="680">
          <v:shape id="_x0000_i1027" type="#_x0000_t75" style="width:93.05pt;height:33.95pt" o:ole="">
            <v:imagedata r:id="rId30" o:title=""/>
          </v:shape>
          <o:OLEObject Type="Embed" ProgID="Equation.3" ShapeID="_x0000_i1027" DrawAspect="Content" ObjectID="_1792304695" r:id="rId31"/>
        </w:objec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единицы сувенирной продукции.</w:t>
      </w: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сувенирной продукции в очередном финансовом году.</w:t>
      </w:r>
      <w:proofErr w:type="gramEnd"/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38</w:t>
      </w:r>
      <w:r w:rsidRPr="005834B0">
        <w:rPr>
          <w:szCs w:val="28"/>
        </w:rPr>
        <w:t>.</w:t>
      </w:r>
    </w:p>
    <w:p w:rsidR="0006330E" w:rsidRPr="005834B0" w:rsidRDefault="002D622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E4F2D" w:rsidRPr="005834B0" w:rsidTr="00F76B10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76B10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AF6FA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</w:t>
            </w:r>
            <w:r w:rsidR="00C411A7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1.1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F6FAB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F6FAB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канцелярской ручки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140</w:t>
            </w:r>
          </w:p>
        </w:tc>
        <w:tc>
          <w:tcPr>
            <w:tcW w:w="2268" w:type="dxa"/>
            <w:vAlign w:val="center"/>
          </w:tcPr>
          <w:p w:rsidR="00AF6FAB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</w:t>
            </w:r>
            <w:r w:rsidR="00AF6FAB" w:rsidRPr="005834B0">
              <w:rPr>
                <w:sz w:val="24"/>
                <w:szCs w:val="24"/>
              </w:rPr>
              <w:t>,0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настенного календаря 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</w:t>
            </w:r>
          </w:p>
        </w:tc>
        <w:tc>
          <w:tcPr>
            <w:tcW w:w="2268" w:type="dxa"/>
            <w:vAlign w:val="center"/>
          </w:tcPr>
          <w:p w:rsidR="00D01F7A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3.1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</w:t>
            </w:r>
            <w:r w:rsidR="00AF6FAB" w:rsidRPr="005834B0">
              <w:rPr>
                <w:sz w:val="24"/>
                <w:szCs w:val="24"/>
              </w:rPr>
              <w:t xml:space="preserve">макета </w:t>
            </w:r>
            <w:r w:rsidRPr="005834B0">
              <w:rPr>
                <w:sz w:val="24"/>
                <w:szCs w:val="24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</w:t>
            </w:r>
            <w:r w:rsidR="00AF6FAB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D01F7A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5834B0">
              <w:rPr>
                <w:sz w:val="24"/>
                <w:szCs w:val="24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C411A7" w:rsidRPr="005834B0">
              <w:rPr>
                <w:sz w:val="24"/>
                <w:szCs w:val="24"/>
              </w:rPr>
              <w:t>5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кружки</w:t>
            </w:r>
          </w:p>
        </w:tc>
        <w:tc>
          <w:tcPr>
            <w:tcW w:w="1842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</w:t>
            </w:r>
          </w:p>
        </w:tc>
        <w:tc>
          <w:tcPr>
            <w:tcW w:w="2268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550,00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тарелки</w:t>
            </w:r>
          </w:p>
        </w:tc>
        <w:tc>
          <w:tcPr>
            <w:tcW w:w="1842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120</w:t>
            </w:r>
          </w:p>
        </w:tc>
        <w:tc>
          <w:tcPr>
            <w:tcW w:w="2268" w:type="dxa"/>
            <w:vAlign w:val="center"/>
          </w:tcPr>
          <w:p w:rsidR="00B11BF4" w:rsidRPr="005834B0" w:rsidRDefault="00ED136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650,00</w:t>
            </w:r>
          </w:p>
        </w:tc>
      </w:tr>
    </w:tbl>
    <w:p w:rsidR="00F76B10" w:rsidRPr="005834B0" w:rsidRDefault="00F76B10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тиражированию печатной продукции в сфере охраны окружающей среды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7</w:t>
      </w:r>
      <w:r w:rsidRPr="005834B0">
        <w:rPr>
          <w:b/>
          <w:szCs w:val="28"/>
        </w:rPr>
        <w:t xml:space="preserve">. Затраты на выполнение работ по изготовлению и тиражированию печатной продукции в сфере охраны окружающей среды (листовки)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лист)</w:t>
      </w:r>
      <w:r w:rsidRPr="005834B0">
        <w:rPr>
          <w:b/>
          <w:szCs w:val="28"/>
        </w:rPr>
        <w:t xml:space="preserve"> определяются по формуле: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 id="_x0000_i1028" type="#_x0000_t75" style="width:88.3pt;height:33.95pt" o:ole="">
            <v:imagedata r:id="rId32" o:title=""/>
          </v:shape>
          <o:OLEObject Type="Embed" ProgID="Equation.3" ShapeID="_x0000_i1028" DrawAspect="Content" ObjectID="_1792304696" r:id="rId33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39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408"/>
        <w:gridCol w:w="1617"/>
        <w:gridCol w:w="2232"/>
      </w:tblGrid>
      <w:tr w:rsidR="00432837" w:rsidRPr="005834B0" w:rsidTr="0001490F">
        <w:trPr>
          <w:trHeight w:val="214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432837" w:rsidRPr="005834B0" w:rsidTr="0001490F">
        <w:trPr>
          <w:trHeight w:val="7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листовки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5 000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макетов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</w:tbl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выполнение работ по изготовлению и размещению в средствах массовой информации материалов экологической направленности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  <w:vertAlign w:val="subscript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8</w:t>
      </w:r>
      <w:r w:rsidRPr="005834B0">
        <w:rPr>
          <w:b/>
          <w:szCs w:val="28"/>
        </w:rPr>
        <w:t xml:space="preserve">. Затраты на выполнение работ по изготовлению и размещению в средствах массовой информации материалов экологической направленности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видео)</w:t>
      </w:r>
      <w:r w:rsidRPr="005834B0">
        <w:rPr>
          <w:b/>
          <w:szCs w:val="28"/>
        </w:rPr>
        <w:t xml:space="preserve"> определяются по формуле</w:t>
      </w:r>
      <w:r w:rsidRPr="005834B0">
        <w:rPr>
          <w:szCs w:val="28"/>
        </w:rPr>
        <w:t>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00" w:dyaOrig="680">
          <v:shape id="_x0000_i1029" type="#_x0000_t75" style="width:90.35pt;height:33.95pt" o:ole="">
            <v:imagedata r:id="rId34" o:title=""/>
          </v:shape>
          <o:OLEObject Type="Embed" ProgID="Equation.3" ShapeID="_x0000_i1029" DrawAspect="Content" ObjectID="_1792304697" r:id="rId35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r w:rsidRPr="005834B0">
        <w:rPr>
          <w:szCs w:val="28"/>
          <w:lang w:val="en-US"/>
        </w:rPr>
        <w:t>i</w:t>
      </w:r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40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E4F2D" w:rsidRPr="005834B0" w:rsidTr="00963922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963922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D01F7A" w:rsidRPr="005834B0" w:rsidTr="00963922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400 000</w:t>
            </w:r>
          </w:p>
        </w:tc>
      </w:tr>
    </w:tbl>
    <w:p w:rsidR="006014AE" w:rsidRPr="005834B0" w:rsidRDefault="006014AE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B20106" w:rsidRPr="005834B0" w:rsidRDefault="00210949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  <w:lang w:val="en-US"/>
        </w:rPr>
        <w:t>IV</w:t>
      </w:r>
      <w:r w:rsidR="00010352" w:rsidRPr="005834B0">
        <w:rPr>
          <w:b/>
          <w:szCs w:val="28"/>
        </w:rPr>
        <w:t xml:space="preserve">. Затраты на дополнительное профессиональное </w:t>
      </w:r>
    </w:p>
    <w:p w:rsidR="00010352" w:rsidRPr="005834B0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</w:rPr>
        <w:t>образование работников</w:t>
      </w:r>
    </w:p>
    <w:p w:rsidR="002D6AF4" w:rsidRPr="005834B0" w:rsidRDefault="002D6AF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0352" w:rsidRPr="005834B0" w:rsidRDefault="0006330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9</w:t>
      </w:r>
      <w:r w:rsidR="00010352" w:rsidRPr="005834B0">
        <w:rPr>
          <w:szCs w:val="28"/>
        </w:rPr>
        <w:t xml:space="preserve">. </w:t>
      </w:r>
      <w:r w:rsidR="00010352" w:rsidRPr="005834B0">
        <w:rPr>
          <w:b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010352" w:rsidRPr="005834B0">
        <w:rPr>
          <w:b/>
          <w:szCs w:val="28"/>
        </w:rPr>
        <w:t>) определяются по формуле:</w:t>
      </w:r>
    </w:p>
    <w:p w:rsidR="00CA3A3D" w:rsidRPr="005834B0" w:rsidRDefault="0001490F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010352" w:rsidRPr="005834B0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010352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A76FB" w:rsidRPr="005834B0" w:rsidRDefault="0001490F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CA3A3D" w:rsidRPr="005834B0" w:rsidRDefault="00CA3A3D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76B10" w:rsidRPr="005834B0">
        <w:rPr>
          <w:szCs w:val="28"/>
        </w:rPr>
        <w:t>№ </w:t>
      </w:r>
      <w:r w:rsidR="002D6220" w:rsidRPr="005834B0">
        <w:rPr>
          <w:szCs w:val="28"/>
        </w:rPr>
        <w:t>41</w:t>
      </w:r>
      <w:r w:rsidR="00D605C3" w:rsidRPr="005834B0">
        <w:rPr>
          <w:szCs w:val="28"/>
        </w:rPr>
        <w:t>.</w:t>
      </w:r>
    </w:p>
    <w:p w:rsidR="00CA3A3D" w:rsidRPr="005834B0" w:rsidRDefault="00CA3A3D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E4F2D" w:rsidRPr="005834B0" w:rsidTr="003A76FB">
        <w:trPr>
          <w:trHeight w:val="284"/>
        </w:trPr>
        <w:tc>
          <w:tcPr>
            <w:tcW w:w="675" w:type="dxa"/>
            <w:vMerge w:val="restart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1E4F2D" w:rsidRPr="005834B0" w:rsidTr="003A76FB">
        <w:trPr>
          <w:trHeight w:val="284"/>
        </w:trPr>
        <w:tc>
          <w:tcPr>
            <w:tcW w:w="675" w:type="dxa"/>
            <w:vMerge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F40054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vAlign w:val="center"/>
          </w:tcPr>
          <w:p w:rsidR="00B20106" w:rsidRPr="005834B0" w:rsidRDefault="001E2D8E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B20106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B20106" w:rsidRPr="005834B0">
              <w:rPr>
                <w:sz w:val="24"/>
                <w:szCs w:val="24"/>
              </w:rPr>
              <w:t>000,00</w:t>
            </w:r>
          </w:p>
        </w:tc>
      </w:tr>
    </w:tbl>
    <w:p w:rsidR="00B20106" w:rsidRPr="005834B0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16772" w:rsidRPr="005834B0" w:rsidRDefault="00E33B2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50</w:t>
      </w:r>
      <w:r w:rsidR="00B20106" w:rsidRPr="005834B0">
        <w:rPr>
          <w:szCs w:val="28"/>
        </w:rPr>
        <w:t xml:space="preserve">. </w:t>
      </w:r>
      <w:r w:rsidR="00B20106" w:rsidRPr="005834B0">
        <w:rPr>
          <w:b/>
          <w:szCs w:val="28"/>
        </w:rPr>
        <w:t>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B20106" w:rsidRPr="005834B0">
        <w:rPr>
          <w:b/>
          <w:szCs w:val="28"/>
        </w:rPr>
        <w:t>) определяются по формуле</w:t>
      </w:r>
      <w:r w:rsidR="00B63E79" w:rsidRPr="005834B0">
        <w:rPr>
          <w:b/>
          <w:szCs w:val="28"/>
        </w:rPr>
        <w:t>:</w:t>
      </w:r>
    </w:p>
    <w:p w:rsidR="00B63E79" w:rsidRPr="005834B0" w:rsidRDefault="0001490F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B63E79" w:rsidRPr="005834B0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B63E79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B63E79" w:rsidRPr="005834B0" w:rsidRDefault="0001490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B63E79" w:rsidRPr="005834B0" w:rsidRDefault="00B63E79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42</w:t>
      </w:r>
    </w:p>
    <w:p w:rsidR="00B63E79" w:rsidRPr="005834B0" w:rsidRDefault="00B63E79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1E4F2D" w:rsidRPr="005834B0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1E4F2D" w:rsidRPr="005834B0" w:rsidTr="00B63E79">
        <w:trPr>
          <w:trHeight w:val="284"/>
        </w:trPr>
        <w:tc>
          <w:tcPr>
            <w:tcW w:w="675" w:type="dxa"/>
            <w:vMerge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AD3CDE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</w:tbl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оказание услуг по утилизации.</w:t>
      </w:r>
    </w:p>
    <w:p w:rsidR="005D1971" w:rsidRPr="005834B0" w:rsidRDefault="00E33B21" w:rsidP="005D19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51</w:t>
      </w:r>
      <w:r w:rsidR="005D1971" w:rsidRPr="005834B0">
        <w:rPr>
          <w:szCs w:val="28"/>
        </w:rPr>
        <w:t xml:space="preserve">. </w:t>
      </w:r>
      <w:r w:rsidR="005D1971" w:rsidRPr="005834B0">
        <w:rPr>
          <w:b/>
          <w:szCs w:val="28"/>
        </w:rPr>
        <w:t>Затраты на оказание услуг по утилизации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5D1971" w:rsidRPr="005834B0">
        <w:rPr>
          <w:b/>
          <w:szCs w:val="28"/>
        </w:rPr>
        <w:t>) определяются по формуле:</w:t>
      </w:r>
    </w:p>
    <w:p w:rsidR="005D1971" w:rsidRPr="005834B0" w:rsidRDefault="0001490F" w:rsidP="005D1971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D1971" w:rsidRPr="005834B0" w:rsidRDefault="0001490F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5D1971" w:rsidRPr="005834B0" w:rsidRDefault="0001490F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2D6220" w:rsidRPr="005834B0">
        <w:rPr>
          <w:szCs w:val="28"/>
        </w:rPr>
        <w:t>43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43</w:t>
      </w:r>
    </w:p>
    <w:p w:rsidR="002D6220" w:rsidRPr="005834B0" w:rsidRDefault="002D6220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5D1971" w:rsidRPr="005834B0" w:rsidTr="002B5F88">
        <w:trPr>
          <w:trHeight w:val="214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  <w:r w:rsidR="002B5F88" w:rsidRPr="005834B0">
              <w:rPr>
                <w:sz w:val="24"/>
                <w:szCs w:val="24"/>
              </w:rPr>
              <w:t>, тон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5D1971" w:rsidRPr="005834B0" w:rsidTr="002B5F88">
        <w:trPr>
          <w:trHeight w:val="7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5D1971" w:rsidRPr="005834B0" w:rsidTr="004F2588">
        <w:trPr>
          <w:trHeight w:val="441"/>
        </w:trPr>
        <w:tc>
          <w:tcPr>
            <w:tcW w:w="596" w:type="dxa"/>
            <w:shd w:val="clear" w:color="auto" w:fill="auto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shd w:val="clear" w:color="auto" w:fill="auto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оргтехники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D1971" w:rsidRPr="005834B0" w:rsidRDefault="00E33B2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5D1971" w:rsidRPr="005834B0">
              <w:rPr>
                <w:sz w:val="24"/>
                <w:szCs w:val="24"/>
              </w:rPr>
              <w:t>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5D1971" w:rsidRPr="005834B0" w:rsidRDefault="004F2588" w:rsidP="005D1971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5D1971" w:rsidRPr="005834B0">
              <w:rPr>
                <w:sz w:val="24"/>
                <w:szCs w:val="24"/>
              </w:rPr>
              <w:t>00,00</w:t>
            </w:r>
          </w:p>
        </w:tc>
      </w:tr>
      <w:tr w:rsidR="005D1971" w:rsidRPr="005834B0" w:rsidTr="002B5F88">
        <w:trPr>
          <w:trHeight w:val="44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 xml:space="preserve"> (отходы бумаги и картона от канцелярской деятельности и делопроизводства)</w:t>
            </w:r>
          </w:p>
        </w:tc>
        <w:tc>
          <w:tcPr>
            <w:tcW w:w="1700" w:type="dxa"/>
            <w:vAlign w:val="center"/>
          </w:tcPr>
          <w:p w:rsidR="005D1971" w:rsidRPr="005834B0" w:rsidRDefault="002B5F88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568" w:type="dxa"/>
            <w:vAlign w:val="center"/>
          </w:tcPr>
          <w:p w:rsidR="005D1971" w:rsidRPr="005834B0" w:rsidRDefault="00FD5BAC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F2588"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>000,00</w:t>
            </w:r>
          </w:p>
        </w:tc>
      </w:tr>
    </w:tbl>
    <w:p w:rsidR="00FF2EAF" w:rsidRPr="005834B0" w:rsidRDefault="00FF2EAF" w:rsidP="00FF2E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E97684" w:rsidRPr="001E4F2D" w:rsidRDefault="00B63E79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szCs w:val="28"/>
        </w:rPr>
        <w:t>_____________</w:t>
      </w:r>
      <w:bookmarkStart w:id="8" w:name="_GoBack"/>
      <w:bookmarkEnd w:id="8"/>
      <w:r w:rsidRPr="005834B0">
        <w:rPr>
          <w:szCs w:val="28"/>
        </w:rPr>
        <w:t>____________</w:t>
      </w:r>
    </w:p>
    <w:sectPr w:rsidR="00E97684" w:rsidRPr="001E4F2D" w:rsidSect="001D267B">
      <w:headerReference w:type="default" r:id="rId36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14" w:rsidRDefault="00874514">
      <w:r>
        <w:separator/>
      </w:r>
    </w:p>
  </w:endnote>
  <w:endnote w:type="continuationSeparator" w:id="0">
    <w:p w:rsidR="00874514" w:rsidRDefault="0087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14" w:rsidRDefault="00874514">
      <w:r>
        <w:separator/>
      </w:r>
    </w:p>
  </w:footnote>
  <w:footnote w:type="continuationSeparator" w:id="0">
    <w:p w:rsidR="00874514" w:rsidRDefault="0087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185103"/>
      <w:docPartObj>
        <w:docPartGallery w:val="Page Numbers (Top of Page)"/>
        <w:docPartUnique/>
      </w:docPartObj>
    </w:sdtPr>
    <w:sdtContent>
      <w:p w:rsidR="0001490F" w:rsidRDefault="000149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D65" w:rsidRPr="00FB7D65">
          <w:rPr>
            <w:noProof/>
            <w:lang w:val="ru-RU"/>
          </w:rPr>
          <w:t>34</w:t>
        </w:r>
        <w:r>
          <w:fldChar w:fldCharType="end"/>
        </w:r>
      </w:p>
    </w:sdtContent>
  </w:sdt>
  <w:p w:rsidR="0001490F" w:rsidRDefault="0001490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50D3"/>
    <w:rsid w:val="000077B7"/>
    <w:rsid w:val="00007894"/>
    <w:rsid w:val="00010262"/>
    <w:rsid w:val="00010352"/>
    <w:rsid w:val="0001341C"/>
    <w:rsid w:val="00014625"/>
    <w:rsid w:val="0001490F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4423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330E"/>
    <w:rsid w:val="00065832"/>
    <w:rsid w:val="00066767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410C"/>
    <w:rsid w:val="00084984"/>
    <w:rsid w:val="000851AE"/>
    <w:rsid w:val="000864B8"/>
    <w:rsid w:val="0008711D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1139"/>
    <w:rsid w:val="000A2EF6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2B3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6B96"/>
    <w:rsid w:val="00102524"/>
    <w:rsid w:val="00102F93"/>
    <w:rsid w:val="00104098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7A00"/>
    <w:rsid w:val="00130A98"/>
    <w:rsid w:val="00131D0F"/>
    <w:rsid w:val="00135692"/>
    <w:rsid w:val="00136176"/>
    <w:rsid w:val="00137473"/>
    <w:rsid w:val="00141ED3"/>
    <w:rsid w:val="001433E7"/>
    <w:rsid w:val="00144992"/>
    <w:rsid w:val="001469AE"/>
    <w:rsid w:val="0014752B"/>
    <w:rsid w:val="00147794"/>
    <w:rsid w:val="00150EBE"/>
    <w:rsid w:val="00152B17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96A03"/>
    <w:rsid w:val="001A4248"/>
    <w:rsid w:val="001A461F"/>
    <w:rsid w:val="001A5F21"/>
    <w:rsid w:val="001A6268"/>
    <w:rsid w:val="001B01C4"/>
    <w:rsid w:val="001B3A00"/>
    <w:rsid w:val="001B53D4"/>
    <w:rsid w:val="001B6704"/>
    <w:rsid w:val="001B7431"/>
    <w:rsid w:val="001B74E5"/>
    <w:rsid w:val="001C0B08"/>
    <w:rsid w:val="001C4E32"/>
    <w:rsid w:val="001D073A"/>
    <w:rsid w:val="001D267B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E5C"/>
    <w:rsid w:val="002359B8"/>
    <w:rsid w:val="00240E5E"/>
    <w:rsid w:val="00244B5E"/>
    <w:rsid w:val="00250FFD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6B4B"/>
    <w:rsid w:val="002878F6"/>
    <w:rsid w:val="00290898"/>
    <w:rsid w:val="00290CDA"/>
    <w:rsid w:val="0029195E"/>
    <w:rsid w:val="00293058"/>
    <w:rsid w:val="00294426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A84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2CB3"/>
    <w:rsid w:val="003C43CC"/>
    <w:rsid w:val="003C5015"/>
    <w:rsid w:val="003C68EB"/>
    <w:rsid w:val="003C70FA"/>
    <w:rsid w:val="003D0A85"/>
    <w:rsid w:val="003D176C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7A29"/>
    <w:rsid w:val="00427B72"/>
    <w:rsid w:val="00427EFC"/>
    <w:rsid w:val="00430F48"/>
    <w:rsid w:val="004320FA"/>
    <w:rsid w:val="00432490"/>
    <w:rsid w:val="00432837"/>
    <w:rsid w:val="00434DC8"/>
    <w:rsid w:val="00435934"/>
    <w:rsid w:val="00437905"/>
    <w:rsid w:val="00437AB8"/>
    <w:rsid w:val="00440BE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396E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B7E9E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E48CA"/>
    <w:rsid w:val="004F1D90"/>
    <w:rsid w:val="004F1F09"/>
    <w:rsid w:val="004F1F5F"/>
    <w:rsid w:val="004F2588"/>
    <w:rsid w:val="004F2F72"/>
    <w:rsid w:val="004F2FB6"/>
    <w:rsid w:val="004F46BC"/>
    <w:rsid w:val="004F49B1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629"/>
    <w:rsid w:val="0053520A"/>
    <w:rsid w:val="00537F93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6CB"/>
    <w:rsid w:val="00562A8E"/>
    <w:rsid w:val="00563B45"/>
    <w:rsid w:val="00564278"/>
    <w:rsid w:val="005644E1"/>
    <w:rsid w:val="00573E88"/>
    <w:rsid w:val="00574597"/>
    <w:rsid w:val="005834B0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B79"/>
    <w:rsid w:val="005C07D1"/>
    <w:rsid w:val="005C35AE"/>
    <w:rsid w:val="005C3810"/>
    <w:rsid w:val="005C3C59"/>
    <w:rsid w:val="005C437C"/>
    <w:rsid w:val="005C4A03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553A"/>
    <w:rsid w:val="006365CD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3BE6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2D94"/>
    <w:rsid w:val="007D772C"/>
    <w:rsid w:val="007E1D0B"/>
    <w:rsid w:val="007E67E1"/>
    <w:rsid w:val="007F0E9D"/>
    <w:rsid w:val="007F19AE"/>
    <w:rsid w:val="007F1D26"/>
    <w:rsid w:val="00800725"/>
    <w:rsid w:val="00802FF0"/>
    <w:rsid w:val="00803A29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9B8"/>
    <w:rsid w:val="0082337B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37A3F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7086F"/>
    <w:rsid w:val="00871659"/>
    <w:rsid w:val="00871D4D"/>
    <w:rsid w:val="00873423"/>
    <w:rsid w:val="00874514"/>
    <w:rsid w:val="00876350"/>
    <w:rsid w:val="008773FB"/>
    <w:rsid w:val="00877AFD"/>
    <w:rsid w:val="00883445"/>
    <w:rsid w:val="0088351E"/>
    <w:rsid w:val="0089048E"/>
    <w:rsid w:val="0089544F"/>
    <w:rsid w:val="008A3B7F"/>
    <w:rsid w:val="008A4ACE"/>
    <w:rsid w:val="008B0172"/>
    <w:rsid w:val="008B0245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4F56"/>
    <w:rsid w:val="008D6739"/>
    <w:rsid w:val="008D7197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40441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D05FB"/>
    <w:rsid w:val="009D29EA"/>
    <w:rsid w:val="009D2E2A"/>
    <w:rsid w:val="009D371C"/>
    <w:rsid w:val="009D372D"/>
    <w:rsid w:val="009E3679"/>
    <w:rsid w:val="009E3707"/>
    <w:rsid w:val="009F1697"/>
    <w:rsid w:val="009F3425"/>
    <w:rsid w:val="00A00AD3"/>
    <w:rsid w:val="00A00B6A"/>
    <w:rsid w:val="00A012E1"/>
    <w:rsid w:val="00A070C2"/>
    <w:rsid w:val="00A10E1C"/>
    <w:rsid w:val="00A11F30"/>
    <w:rsid w:val="00A13D3C"/>
    <w:rsid w:val="00A1614A"/>
    <w:rsid w:val="00A17E6F"/>
    <w:rsid w:val="00A202D5"/>
    <w:rsid w:val="00A20329"/>
    <w:rsid w:val="00A20C23"/>
    <w:rsid w:val="00A216FF"/>
    <w:rsid w:val="00A219D2"/>
    <w:rsid w:val="00A21DD8"/>
    <w:rsid w:val="00A227C2"/>
    <w:rsid w:val="00A24DC5"/>
    <w:rsid w:val="00A27144"/>
    <w:rsid w:val="00A27DC6"/>
    <w:rsid w:val="00A31D19"/>
    <w:rsid w:val="00A376C7"/>
    <w:rsid w:val="00A40541"/>
    <w:rsid w:val="00A418B3"/>
    <w:rsid w:val="00A43F55"/>
    <w:rsid w:val="00A446B6"/>
    <w:rsid w:val="00A451EC"/>
    <w:rsid w:val="00A46FA0"/>
    <w:rsid w:val="00A5289A"/>
    <w:rsid w:val="00A54397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1BF4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6C32"/>
    <w:rsid w:val="00B67EAD"/>
    <w:rsid w:val="00B7126D"/>
    <w:rsid w:val="00B72467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3A5C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1E2F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5EE7"/>
    <w:rsid w:val="00CF7E9B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20CE"/>
    <w:rsid w:val="00D32C47"/>
    <w:rsid w:val="00D333A0"/>
    <w:rsid w:val="00D336F5"/>
    <w:rsid w:val="00D349DE"/>
    <w:rsid w:val="00D35DA5"/>
    <w:rsid w:val="00D367D9"/>
    <w:rsid w:val="00D36D9B"/>
    <w:rsid w:val="00D400F2"/>
    <w:rsid w:val="00D421D1"/>
    <w:rsid w:val="00D43198"/>
    <w:rsid w:val="00D449E6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3784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B21"/>
    <w:rsid w:val="00E34AE0"/>
    <w:rsid w:val="00E36062"/>
    <w:rsid w:val="00E37A12"/>
    <w:rsid w:val="00E44A14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18B2"/>
    <w:rsid w:val="00E71F66"/>
    <w:rsid w:val="00E74488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1D6D"/>
    <w:rsid w:val="00EA32FA"/>
    <w:rsid w:val="00EA6839"/>
    <w:rsid w:val="00EA6E52"/>
    <w:rsid w:val="00EB17D9"/>
    <w:rsid w:val="00EC199C"/>
    <w:rsid w:val="00EC3903"/>
    <w:rsid w:val="00EC46E1"/>
    <w:rsid w:val="00ED136B"/>
    <w:rsid w:val="00ED1C91"/>
    <w:rsid w:val="00ED33D5"/>
    <w:rsid w:val="00ED51B0"/>
    <w:rsid w:val="00ED65EC"/>
    <w:rsid w:val="00ED7CA7"/>
    <w:rsid w:val="00ED7FDF"/>
    <w:rsid w:val="00EE12CA"/>
    <w:rsid w:val="00EE1972"/>
    <w:rsid w:val="00EE2736"/>
    <w:rsid w:val="00EE3E45"/>
    <w:rsid w:val="00EE49E1"/>
    <w:rsid w:val="00EE4EB0"/>
    <w:rsid w:val="00EF72D4"/>
    <w:rsid w:val="00EF76DC"/>
    <w:rsid w:val="00F0327F"/>
    <w:rsid w:val="00F045D2"/>
    <w:rsid w:val="00F05006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7C9B"/>
    <w:rsid w:val="00F8026D"/>
    <w:rsid w:val="00F80CA2"/>
    <w:rsid w:val="00F811B7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374F"/>
    <w:rsid w:val="00FA5E19"/>
    <w:rsid w:val="00FA6759"/>
    <w:rsid w:val="00FA70A3"/>
    <w:rsid w:val="00FA70F2"/>
    <w:rsid w:val="00FB0BED"/>
    <w:rsid w:val="00FB1015"/>
    <w:rsid w:val="00FB19B6"/>
    <w:rsid w:val="00FB1FB8"/>
    <w:rsid w:val="00FB248E"/>
    <w:rsid w:val="00FB7D65"/>
    <w:rsid w:val="00FC07B7"/>
    <w:rsid w:val="00FC0E0A"/>
    <w:rsid w:val="00FC1859"/>
    <w:rsid w:val="00FD0AB9"/>
    <w:rsid w:val="00FD1D00"/>
    <w:rsid w:val="00FD30FD"/>
    <w:rsid w:val="00FD5BAC"/>
    <w:rsid w:val="00FE046E"/>
    <w:rsid w:val="00FE0CD9"/>
    <w:rsid w:val="00FE33EE"/>
    <w:rsid w:val="00FE3528"/>
    <w:rsid w:val="00FE434A"/>
    <w:rsid w:val="00FE5CC1"/>
    <w:rsid w:val="00FE77BE"/>
    <w:rsid w:val="00FF04DB"/>
    <w:rsid w:val="00FF1393"/>
    <w:rsid w:val="00FF2EAF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hyperlink" Target="https://www.dns-shop.ru/product/14a720fdbe3fed20/usb-token-rutoken-lite-1010-sertifikat-fstek/" TargetMode="External"/><Relationship Id="rId26" Type="http://schemas.openxmlformats.org/officeDocument/2006/relationships/image" Target="media/image16.wmf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oleObject" Target="embeddings/oleObject4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hyperlink" Target="https://www.pleer.ru/product_380024_ATcom_RJ45_AT3796.html" TargetMode="External"/><Relationship Id="rId30" Type="http://schemas.openxmlformats.org/officeDocument/2006/relationships/image" Target="media/image18.wmf"/><Relationship Id="rId35" Type="http://schemas.openxmlformats.org/officeDocument/2006/relationships/oleObject" Target="embeddings/oleObject5.bin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6BF2-9C5D-4FEE-9268-896BEE92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7667</Words>
  <Characters>43702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51267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Калашникова Анна Андреевна</cp:lastModifiedBy>
  <cp:revision>36</cp:revision>
  <cp:lastPrinted>2021-10-14T06:58:00Z</cp:lastPrinted>
  <dcterms:created xsi:type="dcterms:W3CDTF">2023-02-14T11:56:00Z</dcterms:created>
  <dcterms:modified xsi:type="dcterms:W3CDTF">2024-11-05T06:38:00Z</dcterms:modified>
</cp:coreProperties>
</file>