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A6" w:rsidRDefault="00F167A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Документ предоставлен </w:t>
      </w:r>
      <w:hyperlink r:id="rId5" w:history="1">
        <w:proofErr w:type="spellStart"/>
        <w:r>
          <w:rPr>
            <w:rFonts w:cs="Times New Roman"/>
            <w:color w:val="0000FF"/>
            <w:szCs w:val="28"/>
          </w:rPr>
          <w:t>КонсультантПлюс</w:t>
        </w:r>
        <w:proofErr w:type="spellEnd"/>
      </w:hyperlink>
      <w:r>
        <w:rPr>
          <w:rFonts w:cs="Times New Roman"/>
          <w:szCs w:val="28"/>
        </w:rPr>
        <w:br/>
      </w:r>
    </w:p>
    <w:p w:rsidR="00F167A6" w:rsidRDefault="00F167A6">
      <w:pPr>
        <w:widowControl w:val="0"/>
        <w:autoSpaceDE w:val="0"/>
        <w:autoSpaceDN w:val="0"/>
        <w:adjustRightInd w:val="0"/>
        <w:ind w:firstLine="540"/>
        <w:outlineLvl w:val="0"/>
        <w:rPr>
          <w:rFonts w:cs="Times New Roman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F167A6"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6" w:rsidRDefault="00F167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 мая 2012 года</w:t>
            </w:r>
          </w:p>
        </w:tc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7A6" w:rsidRDefault="00F167A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 596</w:t>
            </w:r>
          </w:p>
        </w:tc>
      </w:tr>
    </w:tbl>
    <w:p w:rsidR="00F167A6" w:rsidRDefault="00F167A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F167A6" w:rsidRDefault="00F167A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УКАЗ</w:t>
      </w:r>
    </w:p>
    <w:p w:rsidR="00F167A6" w:rsidRDefault="00F167A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F167A6" w:rsidRDefault="00F167A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ПРЕЗИДЕНТА РОССИЙСКОЙ ФЕДЕРАЦИИ</w:t>
      </w:r>
    </w:p>
    <w:p w:rsidR="00F167A6" w:rsidRDefault="00F167A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F167A6" w:rsidRDefault="00F167A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ДОЛГОСРОЧНОЙ ГОСУДАРСТВЕННОЙ ЭКОНОМИЧЕСКОЙ ПОЛИТИКЕ</w:t>
      </w:r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 целях повышения темпов и обеспечения устойчивости экономического роста, увеличения реальных доходов граждан Российской Федерации, достижения технологического лидерства российской экономики постановляю:</w:t>
      </w:r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0" w:name="Par11"/>
      <w:bookmarkEnd w:id="0"/>
      <w:r>
        <w:rPr>
          <w:rFonts w:cs="Times New Roman"/>
          <w:szCs w:val="28"/>
        </w:rPr>
        <w:t>1. Правительству Российской Федерации принять меры, направленные на достижение следующих показателей:</w:t>
      </w:r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а) создание и модернизация 25 млн. высокопроизводительных рабочих мест к 2020 году;</w:t>
      </w:r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б) увеличение объема инвестиций не менее чем до 25 процентов внутреннего валового продукта к 2015 году и до 27 процентов - к 2018 году;</w:t>
      </w:r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в) увеличение доли продукции высокотехнологичных и наукоемких отраслей экономики в валовом внутреннем продукте к 2018 году в 1,3 раза относительно уровня 2011 года;</w:t>
      </w:r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г) увеличение производительности труда к 2018 году в 1,5 раза относительно уровня 2011 года;</w:t>
      </w:r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д) повышение позиции Российской Федерации в рейтинге Всемирного банка по условиям ведения бизнеса со 120-й в 2011 году до 50-й - в 2015 году и до 20-й - в 2018 году.</w:t>
      </w:r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 Правительству Российской Федерации:</w:t>
      </w:r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а) в области стратегического планирования социально-экономического развития:</w:t>
      </w:r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утвердить до 1 декабря 2012 г.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consultantplus://offline/ref=0C043F18A7EE3B98ED146FF5887CC2A9F38FFFF251159F25FA7B12A38EY3V7N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Основные направления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деятельности Правительства Российской Федерации на период до 2018 года и прогноз долгосрочного социально-экономического развития Российской Федерации на период до 2030 года, обеспечивающие достижение целевых показателей, предусмотренных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\l Par11 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пунктом 1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настоящего Указа;</w:t>
      </w:r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подготовить и внести до 1 октября 2012 г. в Государственную Думу Федерального Собрания Российской Федерации проект федерального закона о государственном стратегическом планировании, предусматривающий координацию стратегического управления и мер бюджетной политики;</w:t>
      </w:r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утвердить до 31 декабря 2012 г. основные государственные программы Российской Федерации, в том числе такие как "Развитие здравоохранения", "Развитие образования", "Культура России", "Социальная поддержка граждан", "Развитие науки и технологий" и "Развитие транспортной системы";</w:t>
      </w:r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б) в области совершенствования бюджетной, налоговой политики, повышения эффективности бюджетных расходов и государственных закупок:</w:t>
      </w:r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подготовить и внести до 1 октября 2012 г. в Государственную Думу Федерального Собрания Российской Федерации проект федерального закона, предусматривающий определение механизма использования нефтегазовых доходов федерального бюджета, а также формирования, использования и управления средствами Резервного фонда и Фонда национального благосостояния;</w:t>
      </w:r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реализовать до 1 ноября 2012 г. мероприятия по упрощению бухгалтерской (финансовой) отчетности для отдельных категорий субъектов экономической деятельности;</w:t>
      </w:r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представить в установленном порядке до 1 июня 2012 г. доклад о реализации мер по обеспечению обязательного предварительного публичного обсуждения размещаемых заказов на поставки товаров (выполнение работ, оказание услуг) для государственных и муниципальных нужд на сумму свыше 1 млрд. рублей, включая формирование начальной цены контрактов;</w:t>
      </w:r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обеспечить до конца декабря 2012 г. реализацию мер, направленных на повышение прозрачности финансовой деятельности хозяйственных обществ, включая противодействие уклонению от налогообложения в Российской Федерации с помощью офшорных компаний и фирм-однодневок;</w:t>
      </w:r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в) в области приватизации и совершенствования управления государственным имуществом:</w:t>
      </w:r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внести до 1 ноября 2012 г. изменения в прогнозный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consultantplus://offline/ref=0C043F18A7EE3B98ED146FF5887CC2A9F38EFBFF5A129F25FA7B12A38E372DE28C51A79961C60278Y4VFN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план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(программу) приватизации федерального имущества и основные направления приватизации федерального имущества на 2011 - 2013 годы и утвердить прогнозный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consultantplus://offline/ref=0C043F18A7EE3B98ED146FF5887CC2A9F38DF9F75B129F25FA7B12A38E372DE28C51A79961C60278Y4VFN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план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(программу) приватизации федерального имущества и основные направления приватизации федерального имущества на 2014 - 2016 годы, предусмотрев завершение до 2016 года выхода государства из капитала компаний "</w:t>
      </w:r>
      <w:proofErr w:type="spellStart"/>
      <w:r>
        <w:rPr>
          <w:rFonts w:cs="Times New Roman"/>
          <w:szCs w:val="28"/>
        </w:rPr>
        <w:t>несырьевого</w:t>
      </w:r>
      <w:proofErr w:type="spellEnd"/>
      <w:r>
        <w:rPr>
          <w:rFonts w:cs="Times New Roman"/>
          <w:szCs w:val="28"/>
        </w:rPr>
        <w:t xml:space="preserve"> сектора", не относящихся к субъектам естественных монополий</w:t>
      </w:r>
      <w:proofErr w:type="gramEnd"/>
      <w:r>
        <w:rPr>
          <w:rFonts w:cs="Times New Roman"/>
          <w:szCs w:val="28"/>
        </w:rPr>
        <w:t xml:space="preserve"> и организациям оборонного комплекса;</w:t>
      </w:r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обеспечить до 1 ноября 2012 г. внесение в нормативные правовые акты изменений, направленных на ограничение приобретения компаниями с государственным участием, в которых Российская Федерация владеет более 50 процентами акций, государственными унитарными предприятиями, а также организациями, контролируемыми этими компаниями и предприятиями, акций и долей хозяйственных обществ;</w:t>
      </w:r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обеспечить до 1 декабря 2012 г. разработку и реализацию компаниями с государственным участием, в которых Российская Федерация владеет более 50 процентами акций, программ отчуждения непрофильных активов;</w:t>
      </w:r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обеспечить до 1 марта 2013 г. проведение анализа эффективности работы "консолидированных" государством компаний, включая открытое акционерное общество "Объединенная авиастроительная корпорация", открытое акционерное общество "Объединенная судостроительная корпорация" и Государственную корпорацию по содействию разработке, производству и экспорту высокотехнологичной промышленной продукции "</w:t>
      </w:r>
      <w:proofErr w:type="spellStart"/>
      <w:r>
        <w:rPr>
          <w:rFonts w:cs="Times New Roman"/>
          <w:szCs w:val="28"/>
        </w:rPr>
        <w:t>Ростехнологии</w:t>
      </w:r>
      <w:proofErr w:type="spellEnd"/>
      <w:r>
        <w:rPr>
          <w:rFonts w:cs="Times New Roman"/>
          <w:szCs w:val="28"/>
        </w:rPr>
        <w:t>", в целях подготовки предложений по совершенствованию их управления, обеспечения согласованности стратегий их развития с государственными программами развития соответствующих секторов экономики, завоевания</w:t>
      </w:r>
      <w:proofErr w:type="gramEnd"/>
      <w:r>
        <w:rPr>
          <w:rFonts w:cs="Times New Roman"/>
          <w:szCs w:val="28"/>
        </w:rPr>
        <w:t xml:space="preserve"> передовых позиций в отдельных сегментах мировых рынков авиационной, судостроительной, </w:t>
      </w:r>
      <w:r>
        <w:rPr>
          <w:rFonts w:cs="Times New Roman"/>
          <w:szCs w:val="28"/>
        </w:rPr>
        <w:lastRenderedPageBreak/>
        <w:t>информационно-коммуникационной и космической техники;</w:t>
      </w:r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г) в области улучшения условий ведения предпринимательской деятельности:</w:t>
      </w:r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обеспечить до 1 января 2015 г. существенное сокращение сроков прохождения процедур субъектами предпринимательской деятельности и стоимости этих процедур в следующих сферах государственного регулирования: строительство, подключение к сетям, меры налогового стимулирования и налоговое администрирование, таможенное администрирование, в том числе при реализации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consultantplus://offline/ref=0C043F18A7EE3B98ED146FF5887CC2A9F38DFBF35D129F25FA7B12A38E372DE28C51A79961C60279Y4V2N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дорожных карт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по совершенствованию делового климата, разработанных в рамках национальной предпринимательской инициативы по улучшению инвестиционного климата в Российской Федерации;</w:t>
      </w:r>
      <w:proofErr w:type="gramEnd"/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представить в установленном порядке до 1 сентября 2012 г. проект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consultantplus://offline/ref=0C043F18A7EE3B98ED146FF5887CC2A9F38DFFF350109F25FA7B12A38EY3V7N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указа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Президента Российской Федерации, предусматривающий внедрение </w:t>
      </w:r>
      <w:proofErr w:type="gramStart"/>
      <w:r>
        <w:rPr>
          <w:rFonts w:cs="Times New Roman"/>
          <w:szCs w:val="28"/>
        </w:rPr>
        <w:t>системы оценки эффективности деятельности руководителей федеральных органов исполнительной власти</w:t>
      </w:r>
      <w:proofErr w:type="gramEnd"/>
      <w:r>
        <w:rPr>
          <w:rFonts w:cs="Times New Roman"/>
          <w:szCs w:val="28"/>
        </w:rPr>
        <w:t xml:space="preserve"> и высших должностных лиц (руководителей высших исполнительных органов государственной власти) субъектов Российской Федерации на основе качественных и количественных показателей улучшения инвестиционного климата;</w:t>
      </w:r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утвердить до 1 декабря 2012 г. комплекс мер, направленных на подготовку и переподготовку управленческих кадров в социальной сфере, технических специалистов и инженеров, привлечение иностранных высококвалифицированных специалистов;</w:t>
      </w:r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создать до 1 декабря 2012 г. институт уполномоченного по защите прав предпринимателей, осуществляющего деятельность на федеральном и региональном уровнях;</w:t>
      </w:r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обеспечить организацию начиная</w:t>
      </w:r>
      <w:proofErr w:type="gramEnd"/>
      <w:r>
        <w:rPr>
          <w:rFonts w:cs="Times New Roman"/>
          <w:szCs w:val="28"/>
        </w:rPr>
        <w:t xml:space="preserve"> с 2013 года обязательного публичного технологического и ценового аудита всех крупных инвестиционных проектов с государственным участием;</w:t>
      </w:r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обеспечить до 1 ноября 2012 г. создание механизма предоставления государственных гарантий при осуществлении инвестиционных проектов на территории Российской Федерации, ориентированных в первую очередь </w:t>
      </w:r>
      <w:proofErr w:type="gramStart"/>
      <w:r>
        <w:rPr>
          <w:rFonts w:cs="Times New Roman"/>
          <w:szCs w:val="28"/>
        </w:rPr>
        <w:t>на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субъектов</w:t>
      </w:r>
      <w:proofErr w:type="gramEnd"/>
      <w:r>
        <w:rPr>
          <w:rFonts w:cs="Times New Roman"/>
          <w:szCs w:val="28"/>
        </w:rPr>
        <w:t xml:space="preserve"> среднего предпринимательства, действующих в сфере, не связанной с добычей и переработкой полезных ископаемых;</w:t>
      </w:r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обеспечить до 1 декабря 2012 г. создание механизма привлечения иностранных организаций, обладающих современными технологиями и управленческими компетенциями, к участию в конкурсах и аукционах на строительство автомобильных дорог федерального и регионального значения;</w:t>
      </w:r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обеспечить до 1 декабря 2012 г. внесение изменений в законодательство Российской Федерации в целях исключения возможности решения хозяйственного спора посредством уголовного преследования, в том числе путем уточнения подведомственности судов общей юрисдикции и арбитражных судов по экономическим делам;</w:t>
      </w:r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представить в установленном порядке до 1 октября 2012 г. предложения, направленные на обеспечение реализации принципа независимости и объективности при вынесении судебных решений;</w:t>
      </w:r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д) в области модернизации и инновационного развития экономики:</w:t>
      </w:r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предусмотреть до 1 июля 2013 г. в составе разрабатываемых государственных программ Российской Федерации мероприятия по развитию национальной инновационной системы в соответствии со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consultantplus://offline/ref=0C043F18A7EE3B98ED146FF5887CC2A9F389FDF35D149F25FA7B12A38E372DE28C51A79961C60278Y4VEN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Стратегией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инновационного развития </w:t>
      </w:r>
      <w:r>
        <w:rPr>
          <w:rFonts w:cs="Times New Roman"/>
          <w:szCs w:val="28"/>
        </w:rPr>
        <w:lastRenderedPageBreak/>
        <w:t>Российской Федерации на период до 2020 года, а также формирование системы технологического прогнозирования, ориентированной на обеспечение перспективных потребностей обрабатывающего сектора экономики, с учетом развития ключевых производственных технологий;</w:t>
      </w:r>
      <w:proofErr w:type="gramEnd"/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утвердить до 1 января 2013 г. государственные программы Российской Федерации, включая такие как "Развитие промышленности и повышение ее конкурентоспособности", "Развитие авиационной промышленности", "Космическая деятельность России", "Развитие фармацевтической и медицинской промышленности", "Развитие судостроения", "Развитие электронной и радиоэлектронной промышленности", а также Государственную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HYPERLINK consultantplus://offline/ref=0C043F18A7EE3B98ED146FF5887CC2A9F38DFCF05A179F25FA7B12A38E372DE28C51A79961C60279Y4V5N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color w:val="0000FF"/>
          <w:szCs w:val="28"/>
        </w:rPr>
        <w:t>программу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и при необходимости осуществить корректировку стратегий, направленных на</w:t>
      </w:r>
      <w:proofErr w:type="gramEnd"/>
      <w:r>
        <w:rPr>
          <w:rFonts w:cs="Times New Roman"/>
          <w:szCs w:val="28"/>
        </w:rPr>
        <w:t xml:space="preserve"> модернизацию и развитие ведущих секторов экономики, предусмотрев увязку указанных программ и отраслевых стратегий с формируемыми приоритетными технологическими платформами и пилотными проектами инновационных территориальных кластеров;</w:t>
      </w:r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представить в установленном порядке до 1 июля 2012 г. предложения по ускорению социально-экономического развития Сибири и Дальнего Востока, предусмотрев обеспечение транспортных связей труднодоступных территорий.</w:t>
      </w:r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 Рекомендовать органам государственной власти субъектов Российской Федерации осуществлять взаимодействие с соответствующими федеральными органами государственной власти в целях реализации настоящего Указа.</w:t>
      </w:r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 Настоящий Указ вступает в силу со дня его официального опубликования.</w:t>
      </w:r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F167A6" w:rsidRDefault="00F167A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Президент</w:t>
      </w:r>
    </w:p>
    <w:p w:rsidR="00F167A6" w:rsidRDefault="00F167A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F167A6" w:rsidRDefault="00F167A6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В.ПУТИН</w:t>
      </w:r>
    </w:p>
    <w:p w:rsidR="00F167A6" w:rsidRDefault="00F167A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Москва, Кремль</w:t>
      </w:r>
    </w:p>
    <w:p w:rsidR="00F167A6" w:rsidRDefault="00F167A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7 мая 2012 года</w:t>
      </w:r>
    </w:p>
    <w:p w:rsidR="00F167A6" w:rsidRDefault="00F167A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N 596</w:t>
      </w:r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F167A6" w:rsidRDefault="00F167A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F167A6" w:rsidRDefault="00F167A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D237A8" w:rsidRDefault="00D237A8">
      <w:bookmarkStart w:id="1" w:name="_GoBack"/>
      <w:bookmarkEnd w:id="1"/>
    </w:p>
    <w:sectPr w:rsidR="00D237A8" w:rsidSect="00FC070D">
      <w:pgSz w:w="11906" w:h="16838" w:code="9"/>
      <w:pgMar w:top="1134" w:right="567" w:bottom="113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A6"/>
    <w:rsid w:val="00037430"/>
    <w:rsid w:val="000D24D9"/>
    <w:rsid w:val="001232E0"/>
    <w:rsid w:val="001B6D01"/>
    <w:rsid w:val="001C6468"/>
    <w:rsid w:val="002658E6"/>
    <w:rsid w:val="00274290"/>
    <w:rsid w:val="002D2601"/>
    <w:rsid w:val="0030293B"/>
    <w:rsid w:val="00333E46"/>
    <w:rsid w:val="003B0A1E"/>
    <w:rsid w:val="003C58A0"/>
    <w:rsid w:val="00522C03"/>
    <w:rsid w:val="005744B8"/>
    <w:rsid w:val="005F01FE"/>
    <w:rsid w:val="006647E2"/>
    <w:rsid w:val="00685F72"/>
    <w:rsid w:val="00783295"/>
    <w:rsid w:val="007C0362"/>
    <w:rsid w:val="0081392E"/>
    <w:rsid w:val="00864086"/>
    <w:rsid w:val="009544E8"/>
    <w:rsid w:val="00A14A23"/>
    <w:rsid w:val="00A72533"/>
    <w:rsid w:val="00A877F9"/>
    <w:rsid w:val="00AE0C4F"/>
    <w:rsid w:val="00B4230C"/>
    <w:rsid w:val="00BB6489"/>
    <w:rsid w:val="00C812E5"/>
    <w:rsid w:val="00CE1BC3"/>
    <w:rsid w:val="00D237A8"/>
    <w:rsid w:val="00E22285"/>
    <w:rsid w:val="00E278C4"/>
    <w:rsid w:val="00E54283"/>
    <w:rsid w:val="00F167A6"/>
    <w:rsid w:val="00F6748C"/>
    <w:rsid w:val="00FC1ABE"/>
    <w:rsid w:val="00FE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C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C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Дворникова</dc:creator>
  <cp:lastModifiedBy>Елена Дворникова</cp:lastModifiedBy>
  <cp:revision>1</cp:revision>
  <cp:lastPrinted>2014-08-18T13:21:00Z</cp:lastPrinted>
  <dcterms:created xsi:type="dcterms:W3CDTF">2014-08-18T13:21:00Z</dcterms:created>
  <dcterms:modified xsi:type="dcterms:W3CDTF">2014-08-18T13:21:00Z</dcterms:modified>
</cp:coreProperties>
</file>