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3B" w:rsidRDefault="00AF593B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AF593B" w:rsidRDefault="00AF593B">
      <w:pPr>
        <w:pStyle w:val="ConsPlusNormal"/>
        <w:jc w:val="both"/>
        <w:outlineLvl w:val="0"/>
      </w:pPr>
    </w:p>
    <w:p w:rsidR="00AF593B" w:rsidRDefault="00AF593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СОВЕТ ДЕПУТАТОВ ГОРОДА МУРМАНСКА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XXXI ЗАСЕДАНИЕ ШЕСТОГО СОЗЫВА 30 НОЯБРЯ 2021 ГОДА</w:t>
      </w:r>
    </w:p>
    <w:p w:rsidR="00AF593B" w:rsidRDefault="00AF593B">
      <w:pPr>
        <w:pStyle w:val="ConsPlusNormal"/>
        <w:jc w:val="center"/>
        <w:rPr>
          <w:b/>
          <w:bCs/>
        </w:rPr>
      </w:pP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от 30 ноября 2021 г. N 31-423</w:t>
      </w:r>
    </w:p>
    <w:p w:rsidR="00AF593B" w:rsidRDefault="00AF593B">
      <w:pPr>
        <w:pStyle w:val="ConsPlusNormal"/>
        <w:jc w:val="center"/>
        <w:rPr>
          <w:b/>
          <w:bCs/>
        </w:rPr>
      </w:pP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МУНИЦИПАЛЬНОМ ЖИЛИЩНОМ КОНТРОЛЕ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МУНИЦИПАЛЬНОГО ОБРАЗОВАНИЯ ГОРОД МУРМАНСК</w:t>
      </w:r>
    </w:p>
    <w:p w:rsidR="00AF593B" w:rsidRDefault="00AF593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31.03.2022 </w:t>
            </w:r>
            <w:hyperlink r:id="rId5" w:history="1">
              <w:r>
                <w:rPr>
                  <w:color w:val="0000FF"/>
                </w:rPr>
                <w:t>N 34-472</w:t>
              </w:r>
            </w:hyperlink>
            <w:r>
              <w:rPr>
                <w:color w:val="392C69"/>
              </w:rPr>
              <w:t xml:space="preserve">, от 09.02.2023 </w:t>
            </w:r>
            <w:hyperlink r:id="rId6" w:history="1">
              <w:r>
                <w:rPr>
                  <w:color w:val="0000FF"/>
                </w:rPr>
                <w:t>N 44-594</w:t>
              </w:r>
            </w:hyperlink>
            <w:r>
              <w:rPr>
                <w:color w:val="392C69"/>
              </w:rPr>
              <w:t xml:space="preserve">, от 05.09.2023 </w:t>
            </w:r>
            <w:hyperlink r:id="rId7" w:history="1">
              <w:r>
                <w:rPr>
                  <w:color w:val="0000FF"/>
                </w:rPr>
                <w:t>N 48-686</w:t>
              </w:r>
            </w:hyperlink>
            <w:r>
              <w:rPr>
                <w:color w:val="392C69"/>
              </w:rPr>
              <w:t>,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25.04.2024 </w:t>
            </w:r>
            <w:hyperlink r:id="rId8" w:history="1">
              <w:r>
                <w:rPr>
                  <w:color w:val="0000FF"/>
                </w:rPr>
                <w:t>N 57-778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31.07.2020 </w:t>
      </w:r>
      <w:hyperlink r:id="rId11" w:history="1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ar34" w:history="1">
        <w:r>
          <w:rPr>
            <w:color w:val="0000FF"/>
          </w:rPr>
          <w:t>Положение</w:t>
        </w:r>
      </w:hyperlink>
      <w:r>
        <w:t xml:space="preserve"> о муниципальном жилищном контроле на территории муниципального образования город Мурманск согласно приложению к настоящему решению.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с </w:t>
      </w:r>
      <w:hyperlink w:anchor="Par34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2022 года.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(Морарь И.Н.).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</w:pPr>
      <w:r>
        <w:t>Временно исполняющий полномочия главы</w:t>
      </w:r>
    </w:p>
    <w:p w:rsidR="00AF593B" w:rsidRDefault="00AF593B">
      <w:pPr>
        <w:pStyle w:val="ConsPlusNormal"/>
        <w:jc w:val="right"/>
      </w:pPr>
      <w:r>
        <w:t>муниципального образования</w:t>
      </w:r>
    </w:p>
    <w:p w:rsidR="00AF593B" w:rsidRDefault="00AF593B">
      <w:pPr>
        <w:pStyle w:val="ConsPlusNormal"/>
        <w:jc w:val="right"/>
      </w:pPr>
      <w:r>
        <w:t>город Мурманск</w:t>
      </w:r>
    </w:p>
    <w:p w:rsidR="00AF593B" w:rsidRDefault="00AF593B">
      <w:pPr>
        <w:pStyle w:val="ConsPlusNormal"/>
        <w:jc w:val="right"/>
      </w:pPr>
      <w:r>
        <w:t>Т.И.ПРЯМИКОВА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  <w:outlineLvl w:val="0"/>
      </w:pPr>
      <w:r>
        <w:t>Приложение</w:t>
      </w:r>
    </w:p>
    <w:p w:rsidR="00AF593B" w:rsidRDefault="00AF593B">
      <w:pPr>
        <w:pStyle w:val="ConsPlusNormal"/>
        <w:jc w:val="right"/>
      </w:pPr>
      <w:r>
        <w:t>к решению</w:t>
      </w:r>
    </w:p>
    <w:p w:rsidR="00AF593B" w:rsidRDefault="00AF593B">
      <w:pPr>
        <w:pStyle w:val="ConsPlusNormal"/>
        <w:jc w:val="right"/>
      </w:pPr>
      <w:r>
        <w:t>Совета депутатов города Мурманска</w:t>
      </w:r>
    </w:p>
    <w:p w:rsidR="00AF593B" w:rsidRDefault="00AF593B">
      <w:pPr>
        <w:pStyle w:val="ConsPlusNormal"/>
        <w:jc w:val="right"/>
      </w:pPr>
      <w:r>
        <w:t>от 30 ноября 2021 г. N 31-423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ПОЛОЖЕНИЕ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О МУНИЦИПАЛЬНОМ ЖИЛИЩНОМ КОНТРОЛЕ НА ТЕРРИТОРИИ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ГОРОД МУРМАНСК</w:t>
      </w:r>
    </w:p>
    <w:p w:rsidR="00AF593B" w:rsidRDefault="00AF593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решений Совета депутатов города Мурманска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31.03.2022 </w:t>
            </w:r>
            <w:hyperlink r:id="rId13" w:history="1">
              <w:r>
                <w:rPr>
                  <w:color w:val="0000FF"/>
                </w:rPr>
                <w:t>N 34-472</w:t>
              </w:r>
            </w:hyperlink>
            <w:r>
              <w:rPr>
                <w:color w:val="392C69"/>
              </w:rPr>
              <w:t xml:space="preserve">, от 09.02.2023 </w:t>
            </w:r>
            <w:hyperlink r:id="rId14" w:history="1">
              <w:r>
                <w:rPr>
                  <w:color w:val="0000FF"/>
                </w:rPr>
                <w:t>N 44-594</w:t>
              </w:r>
            </w:hyperlink>
            <w:r>
              <w:rPr>
                <w:color w:val="392C69"/>
              </w:rPr>
              <w:t xml:space="preserve">, от 05.09.2023 </w:t>
            </w:r>
            <w:hyperlink r:id="rId15" w:history="1">
              <w:r>
                <w:rPr>
                  <w:color w:val="0000FF"/>
                </w:rPr>
                <w:t>N 48-686</w:t>
              </w:r>
            </w:hyperlink>
            <w:r>
              <w:rPr>
                <w:color w:val="392C69"/>
              </w:rPr>
              <w:t>,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25.04.2024 </w:t>
            </w:r>
            <w:hyperlink r:id="rId16" w:history="1">
              <w:r>
                <w:rPr>
                  <w:color w:val="0000FF"/>
                </w:rPr>
                <w:t>N 57-778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ind w:firstLine="540"/>
        <w:jc w:val="both"/>
      </w:pPr>
      <w:r>
        <w:t>1.1. Настоящее Положение о муниципальном жилищном контроле на территории муниципального образования город Мурманск (далее - Положение) устанавливает порядок осуществления муниципального жилищного контроля на территории муниципального образования город Мурманск (далее - муниципальный жилищный контроль) посредством профилактики 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 в отношении муниципального жилищного фонда.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1.2. Деятельность по организации и осуществлению муниципального жилищного контроля осуществляется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 (далее - Закон N 248-ФЗ), </w:t>
      </w:r>
      <w:hyperlink r:id="rId2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и настоящим Положением.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1.3. Муниципальным жилищным фондом является совокупность жилых помещений, принадлежащих на праве собственности муниципальному образованию город Мурманск.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1.4. Муниципальный жилищный контроль осуществляется комитетом по жилищной политике администрации города Мурманска (далее - Орган муниципального жилищного контроля, комитет).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1.5. При осуществлении муниципального жилищного контроля проводятся профилактические и контрольные мероприятия, установленные настоящим Положением.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1.6. При осуществлении муниципального жилищного контроля досудебный порядок подачи жалоб, а также система оценки и управления рисками не применяются, плановые контрольные мероприятия не проводятся.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1.7. При осуществлении муниципального жилищного контроля Орган муниципального жилищного контроля осуществляет межведомственное взаимодействие с иными органами государственной власти и органами местного самоуправления в соответствии со </w:t>
      </w:r>
      <w:hyperlink r:id="rId22" w:history="1">
        <w:r>
          <w:rPr>
            <w:color w:val="0000FF"/>
          </w:rPr>
          <w:t>статьей 20</w:t>
        </w:r>
      </w:hyperlink>
      <w:r>
        <w:t xml:space="preserve"> Закона N 248-ФЗ.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1.8. Контролируемые лица: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граждане - пользователи и наниматели муниципальных жилых помещений;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товарищества собственников жилья;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жилищные и жилищно-строительные кооперативы;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ресурсоснабжающие организации;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региональный оператор по обращению с твердыми коммунальными отходами;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юридические лица, индивидуальные предприниматели, оказывающие услуги и (или) выполняющие работы по содержанию и ремонту общего имущества в многоквартирных домах.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lastRenderedPageBreak/>
        <w:t>1.9. Использование Органом муниципального жилищного контроля и его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муниципального жилищного контроля не допускается.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1.10. Не допускается злоупотребление гражданами и организациями правом на обращение в Орган муниципального жилищного контроля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Предмет, объект муниципального жилищного контроля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ind w:firstLine="540"/>
        <w:jc w:val="both"/>
      </w:pPr>
      <w:r>
        <w:t>2.1. Предметом муниципального жилищного контроля является соблюдение контролируемыми лицами обязательных требований в отношении муниципального жилищного фонда: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в многоквартирных домах в части, касающейся муниципального жилищного фонда, порядку осуществления перепланировки и (или) переустройства муниципальных жилых помещений в многоквартирном доме;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требований к формированию фондов капитального ремонта;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4) требований к предоставлению коммунальных услуг пользователям и нанимателям муниципальных жилых помещений в многоквартирных домах;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5) правил изменения размера платы за содержание муниципального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6) правил содержания общего имущества в многоквартирном доме и правил изменения размера платы за содержание муниципального жилого помещения;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7) правил предоставления, приостановки и ограничения предоставления коммунальных услуг пользователям и нанимателям помещений муниципального жилищного фонда в многоквартирных домах;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8) требований энергетической эффективности и оснащенности помещений муниципального жилищного фонда в многоквартирных домах приборами учета используемых энергетических ресурсов;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 в отношении муниципального жилищного фонда;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10) требований к обеспечению доступности для инвалидов помещений муниципального жилищного фонда в многоквартирных домах;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lastRenderedPageBreak/>
        <w:t>11) требований к предоставлению жилых помещений в наемных домах социального использования;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AF593B" w:rsidRDefault="00AF593B">
      <w:pPr>
        <w:pStyle w:val="ConsPlusNormal"/>
        <w:jc w:val="both"/>
      </w:pPr>
      <w:r>
        <w:t xml:space="preserve">(подп. 12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05.09.2023 N 48-686)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2.2. Объектами муниципального жилищного контроля являются: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Участники муниципального жилищного контроля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ind w:firstLine="540"/>
        <w:jc w:val="both"/>
      </w:pPr>
      <w:r>
        <w:t>3.1. Должностные лица, уполномоченные на осуществление муниципального жилищного контроля, их права и обязанности.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3.1.1. Должностными лицами Органа муниципального жилищного контроля, уполномоченными осуществлять муниципальный жилищный контроль, являются: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заместитель председателя комитета;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муниципальные служащие комитета, в обязанности которых в соответствии с должностной инструкцией входит осуществление муниципального жилищного контроля (далее - Инспектор).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3.1.2. Инспектор обязан: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Федерации, права и законные интересы контролируемых лиц;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Органа муниципального жилищного контроля, в том числе по принудительному исполнению в судебном порядке;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 в случаях, предусмотренных настоящим Положением, осуществлять консультирование;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4) не препятствовать присутствию контролируемых лиц, их представителей при проведении контрольных мероприятий;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5)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hyperlink r:id="rId24" w:history="1">
        <w:r>
          <w:rPr>
            <w:color w:val="0000FF"/>
          </w:rPr>
          <w:t>Законом</w:t>
        </w:r>
      </w:hyperlink>
      <w:r>
        <w:t xml:space="preserve"> N 248-ФЗ;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lastRenderedPageBreak/>
        <w:t>6)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7)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9)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10)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11) в течение двадцати четырех часов со дня получения ходатайства, предусмотренного </w:t>
      </w:r>
      <w:hyperlink r:id="rId25" w:history="1">
        <w:r>
          <w:rPr>
            <w:color w:val="0000FF"/>
          </w:rPr>
          <w:t>частью 4 статьи 80</w:t>
        </w:r>
      </w:hyperlink>
      <w:r>
        <w:t xml:space="preserve"> Закона N 248-ФЗ, продлить срок представления документов или отказать в продлении срока с составлением соответствующего документа и информированием контролируемых лиц любым доступным способом в соответствии со </w:t>
      </w:r>
      <w:hyperlink r:id="rId26" w:history="1">
        <w:r>
          <w:rPr>
            <w:color w:val="0000FF"/>
          </w:rPr>
          <w:t>статьей 21</w:t>
        </w:r>
      </w:hyperlink>
      <w:r>
        <w:t xml:space="preserve"> Закона N 248-ФЗ;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12) рассмотреть в порядке, установленном </w:t>
      </w:r>
      <w:hyperlink r:id="rId27" w:history="1">
        <w:r>
          <w:rPr>
            <w:color w:val="0000FF"/>
          </w:rPr>
          <w:t>статьей 94</w:t>
        </w:r>
      </w:hyperlink>
      <w:r>
        <w:t xml:space="preserve"> Закона N 248-ФЗ, в течение десяти дней со дня поступления в Орган муниципального жилищного контроля ходатайства о получении разъяснений по следующим вопросам: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о способе и порядке исполнения решения, принятого по результатам контрольного мероприятия;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об отсрочке исполнения решения;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о прекращении исполнения решения;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13)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14)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настоящим Федеральным законом, осуществлять консультирование.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3.1.3.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2)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</w:t>
      </w:r>
      <w:r>
        <w:lastRenderedPageBreak/>
        <w:t>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составлять акты по фактам непредставления или несвоевременного представления контролируемым лицом документов, запрошенных при проведении контрольных мероприятий, воспрепятствования деятельности Инспектора;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4) составлять протоколы по фактам непредставления или несвоевременного представления контролируемым лицом документов, запрошенных при проведении контрольных мероприятий, воспрепятствования деятельности Инспектора, а также неисполнения (исполнения не в полном объеме) предписания, выданного по результатам контрольного мероприятия;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5) принимать решение о переносе/отказе в переносе проведения контрольного мероприятия на срок, необходимый для устранения обстоятельств, послуживших поводом для представления индивидуальным предпринимателем, гражданином информации о невозможности присутствия при проведении выездной проверки;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6) обращаться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07.02.2011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7) совершать иные действия, предусмотренные федеральными законами о видах контроля, настоящим Положением;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8) беспрепятственно по предъявлении служебного удостоверения и в соответствии с полномочиями, установленными решением Органа муниципального жилищного контроля о проведении контрольного мероприятия, посещать (осматривать) производственные объекты, если иное не предусмотрено федеральными законами.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3.1.4. Инспектор не вправе: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1) оценивать соблюдение обязательных требований, если оценка соблюдения таких требований не относится к полномочиям Органа муниципального жилищного контроля;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проводить контрольные мероприятия, совершать контрольные действия, не предусмотренные решением Органа муниципального жилищного контроля;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проводить контрольные мероприятия, совершать контрольные действия в случае отсутствия при проведении указанных мероприятий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4) требовать представления документов, информации, если они не относятся к предмету контрольного мероприятия, а также изымать оригиналы таких документов;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6) распространять информацию и сведения, полученные в результате осуществления муниципального жилищного контроля и составляющие государственную, коммерческую, </w:t>
      </w:r>
      <w:r>
        <w:lastRenderedPageBreak/>
        <w:t>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7) требовать от контролируемого лица представления документов, информации ранее даты начала проведения контрольного мероприятия;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8)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9) превышать установленные сроки проведения контрольных мероприятий;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10)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3.2. Контролируемые лица, их права и обязанности.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3.2.1. Контролируемое лицо при осуществлении муниципального жилищного контроля имеет право: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Органа муниципального жилищного контроля с контролируемыми лицами;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получать от Органа муниципального жилищного контроля,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получать от Органа муниципального жилищного контроля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4) знакомиться с результатами контрольных мероприятий, контрольных действий, сообщать Органу муниципального жилищного контроля о своем согласии или несогласии с ними;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5) обжаловать действия (бездействие) должностных лиц Органа муниципального жилищного контроля, решения Органа муниципального жилищного контроля, повлекшие за собой нарушение прав контролируемых лиц при осуществлении муниципального жилищного контроля, в судебном порядке в соответствии с законодательством Российской Федерации;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с контролируемыми лицами);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7) направлять в Орган муниципального жилищного контроля </w:t>
      </w:r>
      <w:hyperlink w:anchor="Par456" w:history="1">
        <w:r>
          <w:rPr>
            <w:color w:val="0000FF"/>
          </w:rPr>
          <w:t>ходатайство</w:t>
        </w:r>
      </w:hyperlink>
      <w:r>
        <w:t xml:space="preserve"> по форме, установленной приложением N 5 к настоящему Положению, о получении разъяснений по следующим вопросам: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- о способе и порядке исполнения решения, принятого по результатам контрольного </w:t>
      </w:r>
      <w:r>
        <w:lastRenderedPageBreak/>
        <w:t>мероприятия;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об отсрочке исполнения решения;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о прекращении исполнения решения.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3.2.2. Индивидуальный предприниматель, гражданин, являющиеся контролируемыми лицами, вправе представить в Орган муниципального жилищного контроля информацию о невозможности присутствия при проведении контрольного мероприятия, в связи с чем проведение контрольного мероприятия переносится органом муниципального жилищного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временной нетрудоспособности;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нахождения за пределами муниципального образования город Мурманск.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3.2.3. Обязанности контролируемых лиц при проведении контрольных мероприятий: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1) предоставлять Инспектору истребуемые документы в порядке, предусмотренном </w:t>
      </w:r>
      <w:hyperlink r:id="rId29" w:history="1">
        <w:r>
          <w:rPr>
            <w:color w:val="0000FF"/>
          </w:rPr>
          <w:t>статьей 80</w:t>
        </w:r>
      </w:hyperlink>
      <w:r>
        <w:t xml:space="preserve"> Закона N 248-ФЗ;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в случае невозможности представить истребуемые документы в течение установленного в требовании срока незамедлительно уведомить инспектора ходатайством в письменной форме о невозможности представления документов в установленный срок с указанием причин, по которым истребуемые документы не могут быть представлены, и срока, в течение которого представит истребуемые документы;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представлять в течение десяти рабочих дней необходимые пояснения в случае получения от Инспектора информации об ошибках, противоречиях, несоответствии сведений, содержащихся в представленных документах, сведениям, содержащимся в имеющихся у Органа муниципального жилищного контроля документах;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4) присутствовать при проведении выездной проверки;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5) обеспечивать беспрепятственный доступ инспектора в здания и помещения.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Профилактические мероприятия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ind w:firstLine="540"/>
        <w:jc w:val="both"/>
      </w:pPr>
      <w:r>
        <w:t>4.1. Профилактические мероприятия направлены на стимулирование добросовестного соблюдения обязательных требований контролируемыми лицами, устранение условий, причин и факторов, способных привести к нарушениям обязательных требований, и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4.2 Профилактические мероприятия осуществляются в соответствии с Программой профилактики рисков причинения вреда, которая утверждается решением Органа муниципального жилищного контроля и разрабатывается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размещается на официальном сайте администрации города Мурманска в сети "Интернет": www.citymurmansk.ru.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 При осуществлении муниципального жилищного контроля проводятся следующие виды профилактических мероприятий: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lastRenderedPageBreak/>
        <w:t>1) информирование;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консультирование;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объявление предостережения.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4.3.1. Информирование осуществляется посредством размещения сведений, предусмотренных </w:t>
      </w:r>
      <w:hyperlink r:id="rId31" w:history="1">
        <w:r>
          <w:rPr>
            <w:color w:val="0000FF"/>
          </w:rPr>
          <w:t>частью 3 статьи 46</w:t>
        </w:r>
      </w:hyperlink>
      <w:r>
        <w:t xml:space="preserve"> Закона N 248-ФЗ, на официальном сайте администрации города Мурманска в сети "Интернет": www.citymurmansk.ru, на странице Органа муниципального жилищного контроля, в газете "Вечерний Мурманск", через личные кабинеты контролируемых лиц в государственных информационных системах (при их наличии).</w:t>
      </w:r>
    </w:p>
    <w:p w:rsidR="00AF593B" w:rsidRDefault="00AF593B">
      <w:pPr>
        <w:pStyle w:val="ConsPlusNormal"/>
        <w:jc w:val="both"/>
      </w:pPr>
      <w:r>
        <w:t xml:space="preserve">(подп. 4.3.1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31.03.2022 N 34-472)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4.3.2. Консультирование осуществляется по обращениям контролируемых лиц и их представителей без взимания платы.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4.3.2.1. Информация о порядке консультирования размещается на официальном сайте администрации города Мурманска в сети "Интернет": www.citymurmansk.ru.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4.3.2.2. В ходе консультирования даются разъяснения по следующим вопросам: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1) организация и осуществление муниципального жилищного контроля;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права и обязанности участников муниципального жилищного контроля;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порядок проведения профилактических мероприятий.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4.3.2.3. Консультирование может осуществляться по телефону, посредством видео-конференц-связи, на личном приеме по месту нахождения Органа муниципального жилищного контроля либо в ходе проведения контрольного мероприятия.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4.3.2.4. Время консультирования - до 15 минут.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4.3.2.5. По итогам консультирования информация в письменной форме контролируемым лицам и их представителям не предоставляется, за исключением случая, когда контролируемым лицом направлен запрос о предоставлении письменного ответа в сроки, установленные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4.3.2.6.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жилищного контроля, иных участников контрольного мероприятия.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4.3.2.7. Информация, ставшая известной должностному лицу Органа муниципального жилищного контроля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4.3.2.8. Учет консультирований осуществляется путем внесения записи в журнал по форме, утверждаемой приказом Органа муниципального жилищного контроля.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4.3.3. 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жизни и здоровью граждан,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lastRenderedPageBreak/>
        <w:t xml:space="preserve">4.3.3.1. </w:t>
      </w:r>
      <w:hyperlink r:id="rId34" w:history="1">
        <w:r>
          <w:rPr>
            <w:color w:val="0000FF"/>
          </w:rPr>
          <w:t>Предостережение</w:t>
        </w:r>
      </w:hyperlink>
      <w:r>
        <w:t xml:space="preserve"> о недопустимости нарушения обязательных требований составляется по форме, утвержденной приказом Минэкономразвития от 31.03.2021 N 151 "О типовых формах документов, используемых контрольным (надзорным) органом".</w:t>
      </w:r>
    </w:p>
    <w:p w:rsidR="00AF593B" w:rsidRDefault="00AF593B">
      <w:pPr>
        <w:pStyle w:val="ConsPlusNormal"/>
        <w:jc w:val="both"/>
      </w:pPr>
      <w:r>
        <w:t xml:space="preserve">(подп. 4.3.3.1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31.03.2022 N 34-472)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4.3.3.2.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В возражении контролируемым лицом указываются: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наименование юридического лица, индивидуального предпринимателя, фамилия, имя, отчество (при наличии) гражданина;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адрес контролируемого лица, а также контактный телефон и адрес электронной почты (при наличии);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дата и номер предостережения, направленного в адрес контролируемого лица;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обоснование возражений в отношении указанных в предостережении действий (бездействия) контролируемого лица.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По результатам рассмотрения возражения принимается одно из следующих решений: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удовлетворить возражение в форме отмены объявленного предостережения;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отказать в удовлетворении возражения.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Возражение подлежит рассмотрению органом муниципального жилищного контроля в течение десяти рабочих дней со дня регистрации.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Повторное направление возражения по тем же основаниям не допускается. Поступившее в Орган муниципального жилищного контроля возражение по тем же основаниям подлежит оставлению без рассмотрения, о чем контролируемое лицо уведомляется в порядке, установленном </w:t>
      </w:r>
      <w:hyperlink r:id="rId36" w:history="1">
        <w:r>
          <w:rPr>
            <w:color w:val="0000FF"/>
          </w:rPr>
          <w:t>статьей 21</w:t>
        </w:r>
      </w:hyperlink>
      <w:r>
        <w:t xml:space="preserve"> Закона N 248-ФЗ.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Орган муниципального жилищного контроля осуществляет учет объявленных предостережений путем внесения записи в журнал по форме, утверждаемой приказом Органа муниципального жилищного контроля, и использует соответствующие данные для проведения иных профилактических и контрольных мероприятий.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Контрольные мероприятия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ind w:firstLine="540"/>
        <w:jc w:val="both"/>
      </w:pPr>
      <w:r>
        <w:t>5.1. Контрольные мероприятия в рамках осуществления муниципального жилищного контроля осуществляются в форме внеплановых контрольных мероприятий: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документарная проверка;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выездная проверка.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5.2. Внеплановые контрольные мероприятия проводятся по следующим основаниям: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1) наличие у Органа муниципального жилищного контроля сведений о причинении вреда (ущерба) или об угрозе причинения вреда (ущерба) жизни и здоровью граждан, либо выявление </w:t>
      </w:r>
      <w:r>
        <w:lastRenderedPageBreak/>
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истечение срока исполнения предписания об устранении выявленных нарушений;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4) представление контролируемым лицом до истечения указанного срока документов и сведений об исполнении предписания;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5) приказ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о проведении контрольных мероприятий в рамках муниципального жилищного контроля.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5.3. Внеплановые контрольные мероприятия проводятся после включения информации о них в единый реестр контрольных (надзорных) мероприятий.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5.4. До 31 декабря 2025 года подготовка Органом муниципального жилищного контроля в ходе осуществления муниципального жилищного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AF593B" w:rsidRDefault="00AF593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25.04.2024 N 57-778)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5.5 Внеплановые контрольные мероприятия проводятся на основании Решения, подписанного заместителем руководителя Органа муниципального жилищного контроля.</w:t>
      </w:r>
    </w:p>
    <w:p w:rsidR="00AF593B" w:rsidRDefault="00AF593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Решение</w:t>
        </w:r>
      </w:hyperlink>
      <w:r>
        <w:t xml:space="preserve"> готовится по форме, утвержденной приказом Минэкономразвития Российской Федерации от 31.03.2021 N 151 "О типовых формах документов, используемых контрольным (надзорным) органом".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5.6.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5.6.1. В ходе документарной проверки могут совершаться следующие контрольные действия: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1) истребование документов;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получение письменных объяснений.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5.6.2. В ходе проведения документарной проверки рассматриваются документы контролируемых лиц, имеющиеся в распоряжении Органа муниципального жилищного контроля, результаты предыдущих контрольных мероприятий.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5.6.3. В случае если достоверность сведений, содержащихся в документах, имеющихся в распоряжении Органа муниципального жилищного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жилищного контроля направляет в адрес контролируемого лица требование представить иные необходимые для рассмотрения в ходе документарной </w:t>
      </w:r>
      <w:r>
        <w:lastRenderedPageBreak/>
        <w:t>проверки документы.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В течение десяти рабочих дней со дня получения данного требования контролируемое лицо обязано направить в Орган муниципального жилищного контроля указанные в требовании документы.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5.6.4. В случае если в ходе документарной проверки выявлены: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ошибки и (или) противоречия;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- несоответствие сведений, содержащихся в документах, сведениям, содержащимся в имеющихся у Органа муниципального жилищного контроля документах и (или) полученным при осуществлении муниципального жилищного контроля, информация об ошибках, противоречиях, несоответствии сведений направляется контролируемому лицу с требованием представить в течение десяти рабочих дней необходимые пояснения.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Контролируемое лицо, представляющее в Орган муниципального жилищного контроля пояснения относительно выявленных ошибок и (или) противоречий либо несоответствия сведений, вправе дополнительно представить в Орган муниципального жилищного контроля документы, подтверждающие достоверность ранее представленных документов.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5.6.5. Срок проведения документарной проверки не может превышать десять рабочих дней.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5.7. Внеплановые контрольные мероприятия проводятся только после согласования с органами прокуратуры в </w:t>
      </w:r>
      <w:hyperlink r:id="rId39" w:history="1">
        <w:r>
          <w:rPr>
            <w:color w:val="0000FF"/>
          </w:rPr>
          <w:t>порядке</w:t>
        </w:r>
      </w:hyperlink>
      <w:r>
        <w:t>, утвержденном приказом Генеральной прокуратуры Российской Федерации от 02.06.2021 N 294 "О реализации Федерального закона от 31.07.2020 N 248-ФЗ "О государственном контроле (надзоре) и муниципальном контроле в Российской Федерации".</w:t>
      </w:r>
    </w:p>
    <w:p w:rsidR="00AF593B" w:rsidRDefault="00AF593B">
      <w:pPr>
        <w:pStyle w:val="ConsPlusNormal"/>
        <w:jc w:val="both"/>
      </w:pPr>
      <w:r>
        <w:t xml:space="preserve">(п. 5.7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09.02.2023 N 44-594)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5.7.1. Выездная проверка проводится по месту нахождения (осуществления деятельности) контролируемого лица.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5.7.2. О проведении выездной проверки контролируемое лицо уведомляется путем направления копии решения о проведении проверки не позднее чем за двадцать четыре часа до ее начала в порядке, предусмотренном </w:t>
      </w:r>
      <w:hyperlink r:id="rId41" w:history="1">
        <w:r>
          <w:rPr>
            <w:color w:val="0000FF"/>
          </w:rPr>
          <w:t>статьей 21</w:t>
        </w:r>
      </w:hyperlink>
      <w:r>
        <w:t xml:space="preserve"> Закона N 248-ФЗ.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5.7.3. В ходе выездной проверки могут совершаться следующие контрольные действия: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1) осмотр;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истребование документов;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инструментальное обследование.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5.7.3.1. При проведении выездной проверки может осуществляться фотосъемка, аудио- и видеозапись.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5.7.3.2. По результатам осмотра инспектором составляется </w:t>
      </w:r>
      <w:hyperlink w:anchor="Par297" w:history="1">
        <w:r>
          <w:rPr>
            <w:color w:val="0000FF"/>
          </w:rPr>
          <w:t>протокол</w:t>
        </w:r>
      </w:hyperlink>
      <w:r>
        <w:t xml:space="preserve"> осмотра по форме согласно приложению N 2, в который вносится 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мероприятия.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5.7.3.3. По результатам инструментального обследования инспектором составляется </w:t>
      </w:r>
      <w:hyperlink w:anchor="Par344" w:history="1">
        <w:r>
          <w:rPr>
            <w:color w:val="0000FF"/>
          </w:rPr>
          <w:t>протокол</w:t>
        </w:r>
      </w:hyperlink>
      <w:r>
        <w:t xml:space="preserve"> инструментального обследования по форме согласно приложению N 3, в котором </w:t>
      </w:r>
      <w:r>
        <w:lastRenderedPageBreak/>
        <w:t>указываются дата и место его составления, должность, фамилия и инициалы инспектора, составившего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5.7.4.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5.8. По окончании проведения контрольного мероприятия составляется акт по форме, утвержденной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Минэкономразвития от 31.03.2021 N 151 "О типовых формах документов, используемых контрольным (надзорным) органом".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5.8.1. Контролируемое лицо или его представитель вправе знакомится с содержанием акта на месте проведения контрольного мероприятия.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5.8.2. В случае проведения документарной проверки орган муниципального жилищного контроля направляет акт контролируемому лицу в порядке, установленном </w:t>
      </w:r>
      <w:hyperlink r:id="rId43" w:history="1">
        <w:r>
          <w:rPr>
            <w:color w:val="0000FF"/>
          </w:rPr>
          <w:t>статьей 21</w:t>
        </w:r>
      </w:hyperlink>
      <w:r>
        <w:t xml:space="preserve"> и </w:t>
      </w:r>
      <w:hyperlink r:id="rId44" w:history="1">
        <w:r>
          <w:rPr>
            <w:color w:val="0000FF"/>
          </w:rPr>
          <w:t>частью 9 статьи 98</w:t>
        </w:r>
      </w:hyperlink>
      <w:r>
        <w:t xml:space="preserve"> Закона N 248-ФЗ.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5.8.3. Акт выездной проверки, проведение которой было согласовано с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5.8.4. В случае невозможности проведения контрольного мероприятия составляется </w:t>
      </w:r>
      <w:hyperlink w:anchor="Par248" w:history="1">
        <w:r>
          <w:rPr>
            <w:color w:val="0000FF"/>
          </w:rPr>
          <w:t>акт</w:t>
        </w:r>
      </w:hyperlink>
      <w:r>
        <w:t xml:space="preserve"> по форме согласно приложению N 1.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6. Обжалование решений должностных лиц органа муниципального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жилищного контроля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ind w:firstLine="540"/>
        <w:jc w:val="both"/>
      </w:pPr>
      <w:r>
        <w:t>6.1. Контролируемое лицо вправе обжаловать решение органа муниципального жилищного контроля, действие (бездействие) его должностных лиц в судебном порядке.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  <w:outlineLvl w:val="1"/>
      </w:pPr>
      <w:r>
        <w:t>Приложение N 1</w:t>
      </w:r>
    </w:p>
    <w:p w:rsidR="00AF593B" w:rsidRDefault="00AF593B">
      <w:pPr>
        <w:pStyle w:val="ConsPlusNormal"/>
        <w:jc w:val="right"/>
      </w:pPr>
      <w:r>
        <w:t>к Положению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</w:pPr>
      <w:r>
        <w:t>КОМИТЕТ ПО ЖИЛИЩНОЙ ПОЛИТИКЕ</w:t>
      </w:r>
    </w:p>
    <w:p w:rsidR="00AF593B" w:rsidRDefault="00AF593B">
      <w:pPr>
        <w:pStyle w:val="ConsPlusNormal"/>
        <w:jc w:val="center"/>
      </w:pPr>
      <w:r>
        <w:t>АДМИНИСТРАЦИИ ГОРОДА МУРМАНСКА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</w:pPr>
      <w:bookmarkStart w:id="1" w:name="Par248"/>
      <w:bookmarkEnd w:id="1"/>
      <w:r>
        <w:t>АКТ</w:t>
      </w:r>
    </w:p>
    <w:p w:rsidR="00AF593B" w:rsidRDefault="00AF593B">
      <w:pPr>
        <w:pStyle w:val="ConsPlusNormal"/>
        <w:jc w:val="center"/>
      </w:pPr>
      <w:r>
        <w:lastRenderedPageBreak/>
        <w:t>О НЕВОЗМОЖНОСТИ ПРОВЕДЕНИЯ КОНТРОЛЬНОГО МЕРОПРИЯТИЯ N _____</w:t>
      </w:r>
    </w:p>
    <w:p w:rsidR="00AF593B" w:rsidRDefault="00AF59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1634"/>
        <w:gridCol w:w="340"/>
        <w:gridCol w:w="1696"/>
        <w:gridCol w:w="480"/>
        <w:gridCol w:w="359"/>
        <w:gridCol w:w="2446"/>
      </w:tblGrid>
      <w:tr w:rsidR="00AF593B">
        <w:tc>
          <w:tcPr>
            <w:tcW w:w="2084" w:type="dxa"/>
          </w:tcPr>
          <w:p w:rsidR="00AF593B" w:rsidRDefault="00AF593B">
            <w:pPr>
              <w:pStyle w:val="ConsPlusNormal"/>
              <w:jc w:val="both"/>
            </w:pPr>
            <w:r>
              <w:t>г. Мурманск</w:t>
            </w:r>
          </w:p>
        </w:tc>
        <w:tc>
          <w:tcPr>
            <w:tcW w:w="3670" w:type="dxa"/>
            <w:gridSpan w:val="3"/>
          </w:tcPr>
          <w:p w:rsidR="00AF593B" w:rsidRDefault="00AF593B">
            <w:pPr>
              <w:pStyle w:val="ConsPlusNormal"/>
            </w:pPr>
          </w:p>
        </w:tc>
        <w:tc>
          <w:tcPr>
            <w:tcW w:w="3285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"____" _____________ года</w:t>
            </w:r>
          </w:p>
        </w:tc>
      </w:tr>
      <w:tr w:rsidR="00AF593B">
        <w:tc>
          <w:tcPr>
            <w:tcW w:w="5754" w:type="dxa"/>
            <w:gridSpan w:val="4"/>
          </w:tcPr>
          <w:p w:rsidR="00AF593B" w:rsidRDefault="00AF593B">
            <w:pPr>
              <w:pStyle w:val="ConsPlusNormal"/>
            </w:pPr>
          </w:p>
        </w:tc>
        <w:tc>
          <w:tcPr>
            <w:tcW w:w="3285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_______ часов _______ минут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При проведении __________________________________________________________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center"/>
            </w:pPr>
            <w:r>
              <w:t>(наименование контрольного мероприятия)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в рамках осуществления муниципального жилищного контроля в отношении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предпринимателя, Ф.И.О. гражданина)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по адресу: ________________________________________________________________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center"/>
            </w:pPr>
            <w:r>
              <w:t>(место проведения контрольного мероприятия)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на основании: ____________________________________________________________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center"/>
            </w:pPr>
            <w:r>
              <w:t>(вид документа с указанием реквизитов (номер, дата))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должностным лицом, уполномоченным на проведение контрольного мероприятия (Ф.И.О., должность), установлено, что проведение _____________________________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center"/>
            </w:pPr>
            <w:r>
              <w:t>(наименование контрольного мероприятия)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невозможно в связи: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(указать причину: в связи с отсутствием контролируемого лица по месту нахождения (осуществления деятельности);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либо в связи с фактическим неосуществлением деятельности контролируемым лицом;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либо в связи с иными действиями (бездействием) (указать, какими конкретно) контролируемого лица, повлекшими невозможность проведения или завершения контрольного (надзорного) мероприятия)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Приложения к акту (при наличии) ___________________________________________.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Должностное лицо:</w:t>
            </w:r>
          </w:p>
        </w:tc>
      </w:tr>
      <w:tr w:rsidR="00AF593B"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40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59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3718" w:type="dxa"/>
            <w:gridSpan w:val="2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  <w:tc>
          <w:tcPr>
            <w:tcW w:w="340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  <w:outlineLvl w:val="1"/>
      </w:pPr>
      <w:r>
        <w:t>Приложение N 2</w:t>
      </w:r>
    </w:p>
    <w:p w:rsidR="00AF593B" w:rsidRDefault="00AF593B">
      <w:pPr>
        <w:pStyle w:val="ConsPlusNormal"/>
        <w:jc w:val="right"/>
      </w:pPr>
      <w:r>
        <w:t>к Положению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</w:pPr>
      <w:r>
        <w:t>КОМИТЕТ ПО ЖИЛИЩНОЙ ПОЛИТИКЕ</w:t>
      </w:r>
    </w:p>
    <w:p w:rsidR="00AF593B" w:rsidRDefault="00AF593B">
      <w:pPr>
        <w:pStyle w:val="ConsPlusNormal"/>
        <w:jc w:val="center"/>
      </w:pPr>
      <w:r>
        <w:t>АДМИНИСТРАЦИИ ГОРОДА МУРМАНСКА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</w:pPr>
      <w:bookmarkStart w:id="2" w:name="Par297"/>
      <w:bookmarkEnd w:id="2"/>
      <w:r>
        <w:t>ПРОТОКОЛ ОСМОТРА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</w:pPr>
      <w:r>
        <w:t>N ________</w:t>
      </w:r>
    </w:p>
    <w:p w:rsidR="00AF593B" w:rsidRDefault="00AF59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1634"/>
        <w:gridCol w:w="340"/>
        <w:gridCol w:w="1696"/>
        <w:gridCol w:w="480"/>
        <w:gridCol w:w="359"/>
        <w:gridCol w:w="2446"/>
      </w:tblGrid>
      <w:tr w:rsidR="00AF593B">
        <w:tc>
          <w:tcPr>
            <w:tcW w:w="2084" w:type="dxa"/>
          </w:tcPr>
          <w:p w:rsidR="00AF593B" w:rsidRDefault="00AF593B">
            <w:pPr>
              <w:pStyle w:val="ConsPlusNormal"/>
              <w:jc w:val="both"/>
            </w:pPr>
            <w:r>
              <w:t>г. Мурманск</w:t>
            </w:r>
          </w:p>
        </w:tc>
        <w:tc>
          <w:tcPr>
            <w:tcW w:w="3670" w:type="dxa"/>
            <w:gridSpan w:val="3"/>
          </w:tcPr>
          <w:p w:rsidR="00AF593B" w:rsidRDefault="00AF593B">
            <w:pPr>
              <w:pStyle w:val="ConsPlusNormal"/>
            </w:pPr>
          </w:p>
        </w:tc>
        <w:tc>
          <w:tcPr>
            <w:tcW w:w="3285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"____" _____________ года</w:t>
            </w:r>
          </w:p>
        </w:tc>
      </w:tr>
      <w:tr w:rsidR="00AF593B">
        <w:tc>
          <w:tcPr>
            <w:tcW w:w="5754" w:type="dxa"/>
            <w:gridSpan w:val="4"/>
          </w:tcPr>
          <w:p w:rsidR="00AF593B" w:rsidRDefault="00AF593B">
            <w:pPr>
              <w:pStyle w:val="ConsPlusNormal"/>
            </w:pPr>
          </w:p>
        </w:tc>
        <w:tc>
          <w:tcPr>
            <w:tcW w:w="3285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_______ часов _______ минут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При проведении внеплановой выездной проверки в рамках осуществления муниципального жилищного контроля в отношении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предпринимателя, Ф.И.О. гражданина)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по адресу: _______________________________________________________________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center"/>
            </w:pPr>
            <w:r>
              <w:t>(место проведения контрольного мероприятия)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на основании: ____________________________________________________________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center"/>
            </w:pPr>
            <w:r>
              <w:t>(вид документа с указанием реквизитов (номер, дата))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должностным лицом, уполномоченным на проведение контрольного мероприятия (Ф.И.О., должность), произведен осмотр: _____________________________________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мероприятия, информация о визуально установленных нарушениях обязательных требований).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Осмотр осуществлялся в присутствии контролируемого лица (представителя контролируемого лица) ____________________________________________________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center"/>
            </w:pPr>
            <w:r>
              <w:t>(Ф.И.О. руководителя, представителя юридического лица (индивидуального предпринимателя), гражданина)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с применением фотофиксации, аудио-, видеозаписи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  <w:jc w:val="right"/>
            </w:pPr>
            <w:r>
              <w:t>.</w:t>
            </w: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(указать информацию о фотофиксации, аудио-, видеозаписи в случае их проведения)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Приложения к протоколу (при наличии) _____________________________________.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Должностное лицо:</w:t>
            </w:r>
          </w:p>
        </w:tc>
      </w:tr>
      <w:tr w:rsidR="00AF593B"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40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59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3718" w:type="dxa"/>
            <w:gridSpan w:val="2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  <w:tc>
          <w:tcPr>
            <w:tcW w:w="340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  <w:outlineLvl w:val="1"/>
      </w:pPr>
      <w:r>
        <w:t>Приложение N 3</w:t>
      </w:r>
    </w:p>
    <w:p w:rsidR="00AF593B" w:rsidRDefault="00AF593B">
      <w:pPr>
        <w:pStyle w:val="ConsPlusNormal"/>
        <w:jc w:val="right"/>
      </w:pPr>
      <w:r>
        <w:t>к Положению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</w:pPr>
      <w:r>
        <w:t>КОМИТЕТ ПО ЖИЛИЩНОЙ ПОЛИТИКЕ</w:t>
      </w:r>
    </w:p>
    <w:p w:rsidR="00AF593B" w:rsidRDefault="00AF593B">
      <w:pPr>
        <w:pStyle w:val="ConsPlusNormal"/>
        <w:jc w:val="center"/>
      </w:pPr>
      <w:r>
        <w:t>АДМИНИСТРАЦИИ ГОРОДА МУРМАНСКА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</w:pPr>
      <w:bookmarkStart w:id="3" w:name="Par344"/>
      <w:bookmarkEnd w:id="3"/>
      <w:r>
        <w:t>ПРОТОКОЛ</w:t>
      </w:r>
    </w:p>
    <w:p w:rsidR="00AF593B" w:rsidRDefault="00AF593B">
      <w:pPr>
        <w:pStyle w:val="ConsPlusNormal"/>
        <w:jc w:val="center"/>
      </w:pPr>
      <w:r>
        <w:t>ИНСТРУМЕНТАЛЬНОГО ОБСЛЕДОВАНИЯ N _____</w:t>
      </w:r>
    </w:p>
    <w:p w:rsidR="00AF593B" w:rsidRDefault="00AF59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1634"/>
        <w:gridCol w:w="340"/>
        <w:gridCol w:w="1696"/>
        <w:gridCol w:w="480"/>
        <w:gridCol w:w="359"/>
        <w:gridCol w:w="2446"/>
      </w:tblGrid>
      <w:tr w:rsidR="00AF593B">
        <w:tc>
          <w:tcPr>
            <w:tcW w:w="2084" w:type="dxa"/>
          </w:tcPr>
          <w:p w:rsidR="00AF593B" w:rsidRDefault="00AF593B">
            <w:pPr>
              <w:pStyle w:val="ConsPlusNormal"/>
              <w:jc w:val="both"/>
            </w:pPr>
            <w:r>
              <w:t>г. Мурманск</w:t>
            </w:r>
          </w:p>
        </w:tc>
        <w:tc>
          <w:tcPr>
            <w:tcW w:w="3670" w:type="dxa"/>
            <w:gridSpan w:val="3"/>
          </w:tcPr>
          <w:p w:rsidR="00AF593B" w:rsidRDefault="00AF593B">
            <w:pPr>
              <w:pStyle w:val="ConsPlusNormal"/>
            </w:pPr>
          </w:p>
        </w:tc>
        <w:tc>
          <w:tcPr>
            <w:tcW w:w="3285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"____" _____________ года</w:t>
            </w:r>
          </w:p>
        </w:tc>
      </w:tr>
      <w:tr w:rsidR="00AF593B">
        <w:tc>
          <w:tcPr>
            <w:tcW w:w="5754" w:type="dxa"/>
            <w:gridSpan w:val="4"/>
          </w:tcPr>
          <w:p w:rsidR="00AF593B" w:rsidRDefault="00AF593B">
            <w:pPr>
              <w:pStyle w:val="ConsPlusNormal"/>
            </w:pPr>
          </w:p>
        </w:tc>
        <w:tc>
          <w:tcPr>
            <w:tcW w:w="3285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_______ часов _______ минут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При проведении внеплановой выездной проверки в рамках осуществления муниципального жилищного контроля в отношении: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предпринимателя, Ф.И.О. гражданина, местонахождение)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по адресу: _______________________________________________________________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center"/>
            </w:pPr>
            <w:r>
              <w:t>(место проведения контрольного мероприятия)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на основании: ____________________________________________________________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center"/>
            </w:pPr>
            <w:r>
              <w:t>(вид документа с указанием реквизитов (номер, дата))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должностным лицом, уполномоченным на проведение контрольного мероприятия (Ф.И.О., должность), произведено инструментальное обследование с применением следующих специальных средств и методик инструментального обследования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(информация о марке, наименовании специального средства, сроке поверки (при необходимости) и о методиках инструментального обследования)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в отношении (указывается предмет обследования, например: работа системы вентиляции, температура воздуха в помещении и т.п.)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(перечень объектов инструментального обследования, в том числе адрес, вид, количество и иные идентификационные признаки исследуемых объектов, имеющих значение для контрольного (надзорного) мероприятия)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по результатам инструментального обследования установлено ___________________</w:t>
            </w:r>
          </w:p>
        </w:tc>
      </w:tr>
      <w:tr w:rsidR="00AF593B"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39" w:type="dxa"/>
            <w:gridSpan w:val="7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обследования).</w:t>
            </w:r>
          </w:p>
        </w:tc>
      </w:tr>
      <w:tr w:rsidR="00AF593B">
        <w:tc>
          <w:tcPr>
            <w:tcW w:w="9039" w:type="dxa"/>
            <w:gridSpan w:val="7"/>
          </w:tcPr>
          <w:p w:rsidR="00AF593B" w:rsidRDefault="00AF593B">
            <w:pPr>
              <w:pStyle w:val="ConsPlusNormal"/>
              <w:jc w:val="both"/>
            </w:pPr>
            <w:r>
              <w:t>Должностное лицо:</w:t>
            </w:r>
          </w:p>
        </w:tc>
      </w:tr>
      <w:tr w:rsidR="00AF593B"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40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59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3718" w:type="dxa"/>
            <w:gridSpan w:val="2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  <w:tc>
          <w:tcPr>
            <w:tcW w:w="340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  <w:outlineLvl w:val="1"/>
      </w:pPr>
      <w:r>
        <w:t>Приложение N 4</w:t>
      </w:r>
    </w:p>
    <w:p w:rsidR="00AF593B" w:rsidRDefault="00AF593B">
      <w:pPr>
        <w:pStyle w:val="ConsPlusNormal"/>
        <w:jc w:val="right"/>
      </w:pPr>
      <w:r>
        <w:t>к Положению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</w:pPr>
      <w:r>
        <w:t>КОМИТЕТ ПО ЖИЛИЩНОЙ ПОЛИТИКЕ</w:t>
      </w:r>
    </w:p>
    <w:p w:rsidR="00AF593B" w:rsidRDefault="00AF593B">
      <w:pPr>
        <w:pStyle w:val="ConsPlusNormal"/>
        <w:jc w:val="center"/>
      </w:pPr>
      <w:r>
        <w:t>АДМИНИСТРАЦИИ ГОРОДА МУРМАНСКА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</w:pPr>
      <w:r>
        <w:t>ПРЕДПИСАНИЕ</w:t>
      </w:r>
    </w:p>
    <w:p w:rsidR="00AF593B" w:rsidRDefault="00AF59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2984"/>
        <w:gridCol w:w="2176"/>
      </w:tblGrid>
      <w:tr w:rsidR="00AF593B">
        <w:tc>
          <w:tcPr>
            <w:tcW w:w="3854" w:type="dxa"/>
          </w:tcPr>
          <w:p w:rsidR="00AF593B" w:rsidRDefault="00AF593B">
            <w:pPr>
              <w:pStyle w:val="ConsPlusNormal"/>
              <w:jc w:val="both"/>
            </w:pPr>
            <w:r>
              <w:t>"____" ______________ 20___ г.</w:t>
            </w:r>
          </w:p>
        </w:tc>
        <w:tc>
          <w:tcPr>
            <w:tcW w:w="2984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176" w:type="dxa"/>
          </w:tcPr>
          <w:p w:rsidR="00AF593B" w:rsidRDefault="00AF593B">
            <w:pPr>
              <w:pStyle w:val="ConsPlusNormal"/>
              <w:jc w:val="right"/>
            </w:pPr>
            <w:r>
              <w:t>N ______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По результатам: ___________________________________________________________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center"/>
            </w:pPr>
            <w:r>
              <w:t>(проведения внепланового мероприятия по контролю, номер и дата решения)</w:t>
            </w:r>
          </w:p>
        </w:tc>
      </w:tr>
      <w:tr w:rsidR="00AF593B"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both"/>
            </w:pPr>
            <w:r>
              <w:t>по адресу: ________________________________________________________________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выдано: _________________________________________________________________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center"/>
            </w:pPr>
            <w:r>
              <w:t>(официальное наименование юридического лица - нарушителя, Ф.И.О. физического лица - нарушителя)</w:t>
            </w:r>
          </w:p>
        </w:tc>
      </w:tr>
    </w:tbl>
    <w:p w:rsidR="00AF593B" w:rsidRDefault="00AF59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97"/>
        <w:gridCol w:w="2891"/>
        <w:gridCol w:w="2269"/>
      </w:tblGrid>
      <w:tr w:rsidR="00AF59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Характеристика нарушения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AF59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</w:tbl>
    <w:p w:rsidR="00AF593B" w:rsidRDefault="00AF59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4"/>
        <w:gridCol w:w="2850"/>
      </w:tblGrid>
      <w:tr w:rsidR="00AF593B">
        <w:tc>
          <w:tcPr>
            <w:tcW w:w="9014" w:type="dxa"/>
            <w:gridSpan w:val="2"/>
          </w:tcPr>
          <w:p w:rsidR="00AF593B" w:rsidRDefault="00AF593B">
            <w:pPr>
              <w:pStyle w:val="ConsPlusNormal"/>
              <w:jc w:val="both"/>
            </w:pPr>
            <w:r>
              <w:lastRenderedPageBreak/>
              <w:t>Предписание выдал: ______________________________________________________</w:t>
            </w:r>
          </w:p>
        </w:tc>
      </w:tr>
      <w:tr w:rsidR="00AF593B">
        <w:tc>
          <w:tcPr>
            <w:tcW w:w="9014" w:type="dxa"/>
            <w:gridSpan w:val="2"/>
          </w:tcPr>
          <w:p w:rsidR="00AF593B" w:rsidRDefault="00AF593B">
            <w:pPr>
              <w:pStyle w:val="ConsPlusNormal"/>
              <w:jc w:val="center"/>
            </w:pPr>
            <w:r>
              <w:t>(организация, должность, Ф.И.О.)</w:t>
            </w:r>
          </w:p>
        </w:tc>
      </w:tr>
      <w:tr w:rsidR="00AF593B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6164" w:type="dxa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6164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F593B">
        <w:tc>
          <w:tcPr>
            <w:tcW w:w="9014" w:type="dxa"/>
            <w:gridSpan w:val="2"/>
          </w:tcPr>
          <w:p w:rsidR="00AF593B" w:rsidRDefault="00AF593B">
            <w:pPr>
              <w:pStyle w:val="ConsPlusNormal"/>
              <w:jc w:val="both"/>
            </w:pPr>
            <w:r>
              <w:t>Предписание вручено: _____________________________________________________</w:t>
            </w:r>
          </w:p>
        </w:tc>
      </w:tr>
      <w:tr w:rsidR="00AF593B">
        <w:tc>
          <w:tcPr>
            <w:tcW w:w="9014" w:type="dxa"/>
            <w:gridSpan w:val="2"/>
          </w:tcPr>
          <w:p w:rsidR="00AF593B" w:rsidRDefault="00AF593B">
            <w:pPr>
              <w:pStyle w:val="ConsPlusNormal"/>
              <w:jc w:val="center"/>
            </w:pPr>
            <w:r>
              <w:t>(организация, должность, Ф.И.О.)</w:t>
            </w:r>
          </w:p>
        </w:tc>
      </w:tr>
      <w:tr w:rsidR="00AF593B">
        <w:tc>
          <w:tcPr>
            <w:tcW w:w="6164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6164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F593B">
        <w:tc>
          <w:tcPr>
            <w:tcW w:w="9014" w:type="dxa"/>
            <w:gridSpan w:val="2"/>
          </w:tcPr>
          <w:p w:rsidR="00AF593B" w:rsidRDefault="00AF593B">
            <w:pPr>
              <w:pStyle w:val="ConsPlusNormal"/>
              <w:jc w:val="both"/>
            </w:pPr>
            <w:r>
              <w:t>"_____" _______________ 20____ г.</w:t>
            </w:r>
          </w:p>
        </w:tc>
      </w:tr>
      <w:tr w:rsidR="00AF593B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14" w:type="dxa"/>
            <w:gridSpan w:val="2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(Руководителю лично/через представителя/отправлено почтой)</w:t>
            </w:r>
          </w:p>
        </w:tc>
      </w:tr>
      <w:tr w:rsidR="00AF593B">
        <w:tc>
          <w:tcPr>
            <w:tcW w:w="9014" w:type="dxa"/>
            <w:gridSpan w:val="2"/>
          </w:tcPr>
          <w:p w:rsidR="00AF593B" w:rsidRDefault="00AF593B">
            <w:pPr>
              <w:pStyle w:val="ConsPlusNormal"/>
              <w:jc w:val="center"/>
            </w:pPr>
            <w:r>
              <w:t>Составлено в ______ экземплярах</w:t>
            </w:r>
          </w:p>
        </w:tc>
      </w:tr>
    </w:tbl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  <w:outlineLvl w:val="1"/>
      </w:pPr>
      <w:r>
        <w:t>Приложение N 5</w:t>
      </w:r>
    </w:p>
    <w:p w:rsidR="00AF593B" w:rsidRDefault="00AF593B">
      <w:pPr>
        <w:pStyle w:val="ConsPlusNormal"/>
        <w:jc w:val="right"/>
      </w:pPr>
      <w:r>
        <w:t>к Положению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</w:pPr>
      <w:bookmarkStart w:id="4" w:name="Par456"/>
      <w:bookmarkEnd w:id="4"/>
      <w:r>
        <w:t>ХОДАТАЙСТВО</w:t>
      </w:r>
    </w:p>
    <w:p w:rsidR="00AF593B" w:rsidRDefault="00AF593B">
      <w:pPr>
        <w:pStyle w:val="ConsPlusNormal"/>
        <w:jc w:val="center"/>
      </w:pPr>
      <w:r>
        <w:t>О РАЗЪЯСНЕНИИ СПОСОБА И ПОРЯДКА ИСПОЛНЕНИЯ</w:t>
      </w:r>
    </w:p>
    <w:p w:rsidR="00AF593B" w:rsidRDefault="00AF593B">
      <w:pPr>
        <w:pStyle w:val="ConsPlusNormal"/>
        <w:jc w:val="center"/>
      </w:pPr>
      <w:r>
        <w:t>ПРЕДПИСАНИЯ/ОТСРОЧКЕ ИСПОЛНЕНИЯ ПРЕДПИСАНИЯ/О ПРЕКРАЩЕНИИ</w:t>
      </w:r>
    </w:p>
    <w:p w:rsidR="00AF593B" w:rsidRDefault="00AF593B">
      <w:pPr>
        <w:pStyle w:val="ConsPlusNormal"/>
        <w:jc w:val="center"/>
      </w:pPr>
      <w:r>
        <w:t>ИСПОЛНЕНИЯ ПРЕДПИСАНИЯ</w:t>
      </w:r>
    </w:p>
    <w:p w:rsidR="00AF593B" w:rsidRDefault="00AF59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9"/>
        <w:gridCol w:w="1830"/>
        <w:gridCol w:w="2985"/>
      </w:tblGrid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Комитетом по жилищной политике администрации города Мурманска по результатам внеплановой выездной/документарной проверки (акт от ___________ (дата, N)) выдано предписание ______________________________________________________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center"/>
            </w:pPr>
            <w:r>
              <w:t>(указываются вид проверки, дата и N акта проверки, дата и N предписания)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о выполнении в срок до ___________________________________________________.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center"/>
            </w:pPr>
            <w:r>
              <w:t>(указываются действия, работы согласно предписанию и срок их выполнения)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center"/>
            </w:pPr>
            <w:r>
              <w:t>Ходатайствую о: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разъяснении способа и порядка исполнения предписания/отсрочке исполнения предписания/о прекращении исполнения предписания.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в связи с: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t>1)</w:t>
            </w:r>
          </w:p>
        </w:tc>
      </w:tr>
      <w:tr w:rsidR="00AF593B">
        <w:tc>
          <w:tcPr>
            <w:tcW w:w="9014" w:type="dxa"/>
            <w:gridSpan w:val="3"/>
          </w:tcPr>
          <w:p w:rsidR="00AF593B" w:rsidRDefault="00AF593B">
            <w:pPr>
              <w:pStyle w:val="ConsPlusNormal"/>
              <w:jc w:val="both"/>
            </w:pPr>
            <w:r>
              <w:lastRenderedPageBreak/>
              <w:t>2)</w:t>
            </w:r>
          </w:p>
        </w:tc>
      </w:tr>
      <w:tr w:rsidR="00AF593B"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(указываются мотивированное обоснование невозможности исполнения предписания в установленные сроки, иные сведения, имеющие отношение рассмотрению ходатайства)</w:t>
            </w:r>
          </w:p>
        </w:tc>
      </w:tr>
      <w:tr w:rsidR="00AF593B">
        <w:tc>
          <w:tcPr>
            <w:tcW w:w="4199" w:type="dxa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  <w:tc>
          <w:tcPr>
            <w:tcW w:w="1830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AF593B" w:rsidRDefault="00AF593B">
            <w:pPr>
              <w:pStyle w:val="ConsPlusNormal"/>
            </w:pPr>
          </w:p>
        </w:tc>
      </w:tr>
      <w:tr w:rsidR="00AF593B">
        <w:tc>
          <w:tcPr>
            <w:tcW w:w="4199" w:type="dxa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  <w:tc>
          <w:tcPr>
            <w:tcW w:w="1830" w:type="dxa"/>
          </w:tcPr>
          <w:p w:rsidR="00AF593B" w:rsidRDefault="00AF593B">
            <w:pPr>
              <w:pStyle w:val="ConsPlusNormal"/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AF593B" w:rsidRDefault="00AF593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  <w:outlineLvl w:val="1"/>
      </w:pPr>
      <w:r>
        <w:t>Приложение N 6</w:t>
      </w:r>
    </w:p>
    <w:p w:rsidR="00AF593B" w:rsidRDefault="00AF593B">
      <w:pPr>
        <w:pStyle w:val="ConsPlusNormal"/>
        <w:jc w:val="right"/>
      </w:pPr>
      <w:r>
        <w:t>к Положению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КЛЮЧЕВЫЕ ПОКАЗАТЕЛИ И ИХ ЦЕЛЕВЫЕ ЗНАЧЕНИЯ,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ИНДИКАТИВНЫЕ ПОКАЗАТЕЛИ, ПРИМЕНЯЕМЫЕ ПРИ ОСУЩЕСТВЛЕНИИ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ЖИЛИЩНОГО КОНТРОЛЯ НА ТЕРРИТОРИИ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ГОРОД МУРМАНСК</w:t>
      </w:r>
    </w:p>
    <w:p w:rsidR="00AF593B" w:rsidRDefault="00AF593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31.03.2022 N 34-472)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ind w:firstLine="540"/>
        <w:jc w:val="both"/>
      </w:pPr>
      <w:r>
        <w:t>1. Ключевые показатели и их целевые значения, применяемые при осуществлении муниципального жилищного контроля на территории муниципального образования город Мурманск: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Доля проверок, проведенных в установленные сроки, по отношению к общему количеству проведенных проверок - 100 %.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Доля отмененных в судебном порядке результатов проверок по отношению к общему числу оспоренных проверок - не более 5 %.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2. Индикативные показатели, применяемые при осуществлении муниципального жилищного контроля на территории муниципального образования город Мурманск: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1) количество внеплановых контрольных мероприятий, проведенных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2) общее количество контрольных мероприятий при взаимодействии с контролируемым лицом, проведенных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3) количество контрольных мероприятий при взаимодействии с контролируемым лицом по каждому виду контрольного мероприятия, проведенных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5) количество предостережений о недопустимости нарушения обязательных требований, объявленных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 xml:space="preserve">6) количество контрольных мероприятий, по результатам которых выявлены нарушения </w:t>
      </w:r>
      <w:r>
        <w:lastRenderedPageBreak/>
        <w:t>обязательных требований,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7)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8)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9)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10) количество учтенных контролируемых лиц, в отношении которых проведены контрольные мероприятия,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11)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12)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13)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right"/>
        <w:outlineLvl w:val="1"/>
      </w:pPr>
      <w:r>
        <w:t>Приложение N 7</w:t>
      </w:r>
    </w:p>
    <w:p w:rsidR="00AF593B" w:rsidRDefault="00AF593B">
      <w:pPr>
        <w:pStyle w:val="ConsPlusNormal"/>
        <w:jc w:val="right"/>
      </w:pPr>
      <w:r>
        <w:t>к Положению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ИНДИКАТОРЫ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РИСКА НАРУШЕНИЯ ОБЯЗАТЕЛЬНЫХ ТРЕБОВАНИЙ, ИСПОЛЬЗУЕМЫЕ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В КАЧЕСТВЕ ОСНОВАНИЯ ДЛЯ ПРОВЕДЕНИЯ ВНЕПЛАНОВЫХ ПРОВЕРОК</w:t>
      </w:r>
    </w:p>
    <w:p w:rsidR="00AF593B" w:rsidRDefault="00AF593B">
      <w:pPr>
        <w:pStyle w:val="ConsPlusNormal"/>
        <w:jc w:val="center"/>
        <w:rPr>
          <w:b/>
          <w:bCs/>
        </w:rPr>
      </w:pPr>
      <w:r>
        <w:rPr>
          <w:b/>
          <w:bCs/>
        </w:rPr>
        <w:t>ПРИ ОСУЩЕСТВЛЕНИИ МУНИЦИПАЛЬНОГО ЖИЛИЩНОГО КОНТРОЛЯ</w:t>
      </w:r>
    </w:p>
    <w:p w:rsidR="00AF593B" w:rsidRDefault="00AF593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9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09.02.2023 N 44-594)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3B" w:rsidRDefault="00AF593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ind w:firstLine="540"/>
        <w:jc w:val="both"/>
      </w:pPr>
      <w:r>
        <w:t xml:space="preserve">1.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47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Федерации.</w:t>
      </w:r>
    </w:p>
    <w:p w:rsidR="00AF593B" w:rsidRDefault="00AF593B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09.02.2023 N 44-594)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lastRenderedPageBreak/>
        <w:t>2.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AF593B" w:rsidRDefault="00AF593B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09.02.2023 N 44-594)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 (далее - система).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4. Отсутствие в течение трех и более месяцев актуализации информации, подлежащей раскрытию, в системе.</w:t>
      </w:r>
    </w:p>
    <w:p w:rsidR="00AF593B" w:rsidRDefault="00AF593B">
      <w:pPr>
        <w:pStyle w:val="ConsPlusNormal"/>
        <w:spacing w:before="220"/>
        <w:ind w:firstLine="540"/>
        <w:jc w:val="both"/>
      </w:pPr>
      <w:r>
        <w:t>5.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(банкротом).</w:t>
      </w: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jc w:val="both"/>
      </w:pPr>
    </w:p>
    <w:p w:rsidR="00AF593B" w:rsidRDefault="00AF5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D0C" w:rsidRDefault="00643D0C">
      <w:bookmarkStart w:id="5" w:name="_GoBack"/>
      <w:bookmarkEnd w:id="5"/>
    </w:p>
    <w:sectPr w:rsidR="00643D0C" w:rsidSect="0068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3B"/>
    <w:rsid w:val="00643D0C"/>
    <w:rsid w:val="00A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93A0-20AC-46EF-996D-F4D8A85E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114332&amp;dst=100005" TargetMode="External"/><Relationship Id="rId18" Type="http://schemas.openxmlformats.org/officeDocument/2006/relationships/hyperlink" Target="https://login.consultant.ru/link/?req=doc&amp;base=LAW&amp;n=477373" TargetMode="External"/><Relationship Id="rId26" Type="http://schemas.openxmlformats.org/officeDocument/2006/relationships/hyperlink" Target="https://login.consultant.ru/link/?req=doc&amp;base=LAW&amp;n=465728&amp;dst=100225" TargetMode="External"/><Relationship Id="rId39" Type="http://schemas.openxmlformats.org/officeDocument/2006/relationships/hyperlink" Target="https://login.consultant.ru/link/?req=doc&amp;base=LAW&amp;n=470465&amp;dst=1000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87&amp;n=127865&amp;dst=100737" TargetMode="External"/><Relationship Id="rId34" Type="http://schemas.openxmlformats.org/officeDocument/2006/relationships/hyperlink" Target="https://login.consultant.ru/link/?req=doc&amp;base=LAW&amp;n=403777&amp;dst=100762" TargetMode="External"/><Relationship Id="rId42" Type="http://schemas.openxmlformats.org/officeDocument/2006/relationships/hyperlink" Target="https://login.consultant.ru/link/?req=doc&amp;base=LAW&amp;n=403777" TargetMode="External"/><Relationship Id="rId47" Type="http://schemas.openxmlformats.org/officeDocument/2006/relationships/hyperlink" Target="https://login.consultant.ru/link/?req=doc&amp;base=LAW&amp;n=475049&amp;dst=100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87&amp;n=125653&amp;dst=100005" TargetMode="External"/><Relationship Id="rId12" Type="http://schemas.openxmlformats.org/officeDocument/2006/relationships/hyperlink" Target="https://login.consultant.ru/link/?req=doc&amp;base=RLAW087&amp;n=127865&amp;dst=100737" TargetMode="External"/><Relationship Id="rId17" Type="http://schemas.openxmlformats.org/officeDocument/2006/relationships/hyperlink" Target="https://login.consultant.ru/link/?req=doc&amp;base=LAW&amp;n=475049&amp;dst=1018" TargetMode="External"/><Relationship Id="rId25" Type="http://schemas.openxmlformats.org/officeDocument/2006/relationships/hyperlink" Target="https://login.consultant.ru/link/?req=doc&amp;base=LAW&amp;n=465728&amp;dst=100921" TargetMode="External"/><Relationship Id="rId33" Type="http://schemas.openxmlformats.org/officeDocument/2006/relationships/hyperlink" Target="https://login.consultant.ru/link/?req=doc&amp;base=LAW&amp;n=454103" TargetMode="External"/><Relationship Id="rId38" Type="http://schemas.openxmlformats.org/officeDocument/2006/relationships/hyperlink" Target="https://login.consultant.ru/link/?req=doc&amp;base=LAW&amp;n=403777&amp;dst=100027" TargetMode="External"/><Relationship Id="rId46" Type="http://schemas.openxmlformats.org/officeDocument/2006/relationships/hyperlink" Target="https://login.consultant.ru/link/?req=doc&amp;base=RLAW087&amp;n=121633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131376&amp;dst=100005" TargetMode="External"/><Relationship Id="rId20" Type="http://schemas.openxmlformats.org/officeDocument/2006/relationships/hyperlink" Target="https://login.consultant.ru/link/?req=doc&amp;base=LAW&amp;n=465728&amp;dst=100088" TargetMode="External"/><Relationship Id="rId29" Type="http://schemas.openxmlformats.org/officeDocument/2006/relationships/hyperlink" Target="https://login.consultant.ru/link/?req=doc&amp;base=LAW&amp;n=465728&amp;dst=100917" TargetMode="External"/><Relationship Id="rId41" Type="http://schemas.openxmlformats.org/officeDocument/2006/relationships/hyperlink" Target="https://login.consultant.ru/link/?req=doc&amp;base=LAW&amp;n=465728&amp;dst=1002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21633&amp;dst=100005" TargetMode="External"/><Relationship Id="rId11" Type="http://schemas.openxmlformats.org/officeDocument/2006/relationships/hyperlink" Target="https://login.consultant.ru/link/?req=doc&amp;base=LAW&amp;n=465728&amp;dst=100088" TargetMode="External"/><Relationship Id="rId24" Type="http://schemas.openxmlformats.org/officeDocument/2006/relationships/hyperlink" Target="https://login.consultant.ru/link/?req=doc&amp;base=LAW&amp;n=465728" TargetMode="External"/><Relationship Id="rId32" Type="http://schemas.openxmlformats.org/officeDocument/2006/relationships/hyperlink" Target="https://login.consultant.ru/link/?req=doc&amp;base=RLAW087&amp;n=114332&amp;dst=100006" TargetMode="External"/><Relationship Id="rId37" Type="http://schemas.openxmlformats.org/officeDocument/2006/relationships/hyperlink" Target="https://login.consultant.ru/link/?req=doc&amp;base=RLAW087&amp;n=131376&amp;dst=100006" TargetMode="External"/><Relationship Id="rId40" Type="http://schemas.openxmlformats.org/officeDocument/2006/relationships/hyperlink" Target="https://login.consultant.ru/link/?req=doc&amp;base=RLAW087&amp;n=121633&amp;dst=100006" TargetMode="External"/><Relationship Id="rId45" Type="http://schemas.openxmlformats.org/officeDocument/2006/relationships/hyperlink" Target="https://login.consultant.ru/link/?req=doc&amp;base=RLAW087&amp;n=114332&amp;dst=100010" TargetMode="External"/><Relationship Id="rId5" Type="http://schemas.openxmlformats.org/officeDocument/2006/relationships/hyperlink" Target="https://login.consultant.ru/link/?req=doc&amp;base=RLAW087&amp;n=114332&amp;dst=100005" TargetMode="External"/><Relationship Id="rId15" Type="http://schemas.openxmlformats.org/officeDocument/2006/relationships/hyperlink" Target="https://login.consultant.ru/link/?req=doc&amp;base=RLAW087&amp;n=125653&amp;dst=100005" TargetMode="External"/><Relationship Id="rId23" Type="http://schemas.openxmlformats.org/officeDocument/2006/relationships/hyperlink" Target="https://login.consultant.ru/link/?req=doc&amp;base=RLAW087&amp;n=125653&amp;dst=100006" TargetMode="External"/><Relationship Id="rId28" Type="http://schemas.openxmlformats.org/officeDocument/2006/relationships/hyperlink" Target="https://login.consultant.ru/link/?req=doc&amp;base=LAW&amp;n=455810" TargetMode="External"/><Relationship Id="rId36" Type="http://schemas.openxmlformats.org/officeDocument/2006/relationships/hyperlink" Target="https://login.consultant.ru/link/?req=doc&amp;base=LAW&amp;n=465728&amp;dst=100225" TargetMode="External"/><Relationship Id="rId49" Type="http://schemas.openxmlformats.org/officeDocument/2006/relationships/hyperlink" Target="https://login.consultant.ru/link/?req=doc&amp;base=RLAW087&amp;n=121633&amp;dst=100010" TargetMode="External"/><Relationship Id="rId10" Type="http://schemas.openxmlformats.org/officeDocument/2006/relationships/hyperlink" Target="https://login.consultant.ru/link/?req=doc&amp;base=LAW&amp;n=476449&amp;dst=101363" TargetMode="External"/><Relationship Id="rId19" Type="http://schemas.openxmlformats.org/officeDocument/2006/relationships/hyperlink" Target="https://login.consultant.ru/link/?req=doc&amp;base=LAW&amp;n=476449&amp;dst=101363" TargetMode="External"/><Relationship Id="rId31" Type="http://schemas.openxmlformats.org/officeDocument/2006/relationships/hyperlink" Target="https://login.consultant.ru/link/?req=doc&amp;base=LAW&amp;n=465728&amp;dst=100512" TargetMode="External"/><Relationship Id="rId44" Type="http://schemas.openxmlformats.org/officeDocument/2006/relationships/hyperlink" Target="https://login.consultant.ru/link/?req=doc&amp;base=LAW&amp;n=465728&amp;dst=10109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5049&amp;dst=1018" TargetMode="External"/><Relationship Id="rId14" Type="http://schemas.openxmlformats.org/officeDocument/2006/relationships/hyperlink" Target="https://login.consultant.ru/link/?req=doc&amp;base=RLAW087&amp;n=121633&amp;dst=100005" TargetMode="External"/><Relationship Id="rId22" Type="http://schemas.openxmlformats.org/officeDocument/2006/relationships/hyperlink" Target="https://login.consultant.ru/link/?req=doc&amp;base=LAW&amp;n=465728&amp;dst=100214" TargetMode="External"/><Relationship Id="rId27" Type="http://schemas.openxmlformats.org/officeDocument/2006/relationships/hyperlink" Target="https://login.consultant.ru/link/?req=doc&amp;base=LAW&amp;n=465728&amp;dst=101028" TargetMode="External"/><Relationship Id="rId30" Type="http://schemas.openxmlformats.org/officeDocument/2006/relationships/hyperlink" Target="https://login.consultant.ru/link/?req=doc&amp;base=LAW&amp;n=388492" TargetMode="External"/><Relationship Id="rId35" Type="http://schemas.openxmlformats.org/officeDocument/2006/relationships/hyperlink" Target="https://login.consultant.ru/link/?req=doc&amp;base=RLAW087&amp;n=114332&amp;dst=100008" TargetMode="External"/><Relationship Id="rId43" Type="http://schemas.openxmlformats.org/officeDocument/2006/relationships/hyperlink" Target="https://login.consultant.ru/link/?req=doc&amp;base=LAW&amp;n=465728&amp;dst=100225" TargetMode="External"/><Relationship Id="rId48" Type="http://schemas.openxmlformats.org/officeDocument/2006/relationships/hyperlink" Target="https://login.consultant.ru/link/?req=doc&amp;base=RLAW087&amp;n=121633&amp;dst=100008" TargetMode="External"/><Relationship Id="rId8" Type="http://schemas.openxmlformats.org/officeDocument/2006/relationships/hyperlink" Target="https://login.consultant.ru/link/?req=doc&amp;base=RLAW087&amp;n=131376&amp;dst=10000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7688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2024-06-25T09:09:00Z</dcterms:created>
  <dcterms:modified xsi:type="dcterms:W3CDTF">2024-06-25T09:10:00Z</dcterms:modified>
</cp:coreProperties>
</file>