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451B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480656678" w:edGrp="everyone"/>
      <w:r>
        <w:rPr>
          <w:rFonts w:eastAsia="Times New Roman"/>
          <w:szCs w:val="20"/>
          <w:lang w:eastAsia="ru-RU"/>
        </w:rPr>
        <w:t>07.08.2020</w:t>
      </w:r>
      <w:permEnd w:id="48065667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94908514" w:edGrp="everyone"/>
      <w:r>
        <w:rPr>
          <w:rFonts w:eastAsia="Times New Roman"/>
          <w:szCs w:val="20"/>
          <w:lang w:eastAsia="ru-RU"/>
        </w:rPr>
        <w:t>1870</w:t>
      </w:r>
      <w:bookmarkStart w:id="0" w:name="_GoBack"/>
      <w:bookmarkEnd w:id="0"/>
      <w:permEnd w:id="89490851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89475404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01152924"/>
            <w:placeholder>
              <w:docPart w:val="F1D225DB3893482C95CA7F64B04B7E7A"/>
            </w:placeholder>
          </w:sdtPr>
          <w:sdtEndPr/>
          <w:sdtContent>
            <w:p w:rsidR="00B03E7D" w:rsidRDefault="00950745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950745">
                <w:rPr>
                  <w:b/>
                  <w:bCs/>
                  <w:szCs w:val="28"/>
                </w:rPr>
                <w:t>О</w:t>
              </w:r>
              <w:r w:rsidR="00B03E7D" w:rsidRPr="00B03E7D">
                <w:rPr>
                  <w:b/>
                  <w:bCs/>
                  <w:szCs w:val="28"/>
                </w:rPr>
                <w:t xml:space="preserve"> прекращени</w:t>
              </w:r>
              <w:r w:rsidR="00B03E7D">
                <w:rPr>
                  <w:b/>
                  <w:bCs/>
                  <w:szCs w:val="28"/>
                </w:rPr>
                <w:t>и</w:t>
              </w:r>
              <w:r w:rsidR="00B03E7D" w:rsidRPr="00B03E7D">
                <w:rPr>
                  <w:b/>
                  <w:bCs/>
                  <w:szCs w:val="28"/>
                </w:rPr>
                <w:t xml:space="preserve"> горячего водоснабжения с использованием открытых систем теплоснабжения (горячего водоснабжения) и об организации перевода абонентов, подключенных (технологически присоединенных) </w:t>
              </w:r>
            </w:p>
            <w:p w:rsidR="00B03E7D" w:rsidRDefault="00B03E7D" w:rsidP="00451559">
              <w:pPr>
                <w:spacing w:after="0" w:line="240" w:lineRule="auto"/>
                <w:jc w:val="center"/>
                <w:rPr>
                  <w:b/>
                  <w:bCs/>
                  <w:szCs w:val="28"/>
                </w:rPr>
              </w:pPr>
              <w:r w:rsidRPr="00B03E7D">
                <w:rPr>
                  <w:b/>
                  <w:bCs/>
                  <w:szCs w:val="28"/>
                </w:rPr>
                <w:t>к таким системам, на иную систему горячего водоснабжения</w:t>
              </w:r>
            </w:p>
            <w:p w:rsidR="00FD3B16" w:rsidRPr="00FD3B16" w:rsidRDefault="00950745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950745">
                <w:rPr>
                  <w:b/>
                  <w:bCs/>
                  <w:szCs w:val="28"/>
                </w:rPr>
                <w:t>в муниципальном образовании город Мурманск</w:t>
              </w:r>
            </w:p>
          </w:sdtContent>
        </w:sdt>
        <w:permEnd w:id="28947540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5074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08130275" w:edGrp="everyone"/>
      <w:r w:rsidRPr="00950745">
        <w:rPr>
          <w:rFonts w:eastAsia="Times New Roman"/>
          <w:szCs w:val="28"/>
          <w:lang w:eastAsia="ru-RU"/>
        </w:rPr>
        <w:t xml:space="preserve">В соответствии с </w:t>
      </w:r>
      <w:r w:rsidRPr="00950745">
        <w:rPr>
          <w:rFonts w:eastAsia="Times New Roman" w:hint="eastAsia"/>
          <w:szCs w:val="28"/>
          <w:lang w:eastAsia="ru-RU"/>
        </w:rPr>
        <w:t>Федеральны</w:t>
      </w:r>
      <w:r w:rsidRPr="00950745">
        <w:rPr>
          <w:rFonts w:eastAsia="Times New Roman"/>
          <w:szCs w:val="28"/>
          <w:lang w:eastAsia="ru-RU"/>
        </w:rPr>
        <w:t xml:space="preserve">ми </w:t>
      </w:r>
      <w:r w:rsidRPr="00950745">
        <w:rPr>
          <w:rFonts w:eastAsia="Times New Roman" w:hint="eastAsia"/>
          <w:szCs w:val="28"/>
          <w:lang w:eastAsia="ru-RU"/>
        </w:rPr>
        <w:t>закон</w:t>
      </w:r>
      <w:r w:rsidRPr="00950745">
        <w:rPr>
          <w:rFonts w:eastAsia="Times New Roman"/>
          <w:szCs w:val="28"/>
          <w:lang w:eastAsia="ru-RU"/>
        </w:rPr>
        <w:t xml:space="preserve">ами </w:t>
      </w:r>
      <w:r w:rsidRPr="00950745">
        <w:rPr>
          <w:rFonts w:eastAsia="Times New Roman" w:hint="eastAsia"/>
          <w:szCs w:val="28"/>
          <w:lang w:eastAsia="ru-RU"/>
        </w:rPr>
        <w:t>от</w:t>
      </w:r>
      <w:r w:rsidRPr="00950745">
        <w:rPr>
          <w:rFonts w:eastAsia="Times New Roman"/>
          <w:szCs w:val="28"/>
          <w:lang w:eastAsia="ru-RU"/>
        </w:rPr>
        <w:t xml:space="preserve"> 06.10.2003 № 131-</w:t>
      </w:r>
      <w:r w:rsidRPr="00950745">
        <w:rPr>
          <w:rFonts w:eastAsia="Times New Roman" w:hint="eastAsia"/>
          <w:szCs w:val="28"/>
          <w:lang w:eastAsia="ru-RU"/>
        </w:rPr>
        <w:t>ФЗ</w:t>
      </w:r>
      <w:r w:rsidRPr="00950745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                       </w:t>
      </w:r>
      <w:r w:rsidRPr="00950745">
        <w:rPr>
          <w:rFonts w:eastAsia="Times New Roman"/>
          <w:szCs w:val="28"/>
          <w:lang w:eastAsia="ru-RU"/>
        </w:rPr>
        <w:t>«</w:t>
      </w:r>
      <w:r w:rsidRPr="00950745">
        <w:rPr>
          <w:rFonts w:eastAsia="Times New Roman" w:hint="eastAsia"/>
          <w:szCs w:val="28"/>
          <w:lang w:eastAsia="ru-RU"/>
        </w:rPr>
        <w:t>Об</w:t>
      </w:r>
      <w:r w:rsidRPr="00950745">
        <w:rPr>
          <w:rFonts w:eastAsia="Times New Roman"/>
          <w:szCs w:val="28"/>
          <w:lang w:eastAsia="ru-RU"/>
        </w:rPr>
        <w:t xml:space="preserve"> </w:t>
      </w:r>
      <w:r w:rsidRPr="00950745">
        <w:rPr>
          <w:rFonts w:eastAsia="Times New Roman" w:hint="eastAsia"/>
          <w:szCs w:val="28"/>
          <w:lang w:eastAsia="ru-RU"/>
        </w:rPr>
        <w:t>общих</w:t>
      </w:r>
      <w:r w:rsidRPr="00950745">
        <w:rPr>
          <w:rFonts w:eastAsia="Times New Roman"/>
          <w:szCs w:val="28"/>
          <w:lang w:eastAsia="ru-RU"/>
        </w:rPr>
        <w:t xml:space="preserve"> </w:t>
      </w:r>
      <w:r w:rsidRPr="00950745">
        <w:rPr>
          <w:rFonts w:eastAsia="Times New Roman" w:hint="eastAsia"/>
          <w:szCs w:val="28"/>
          <w:lang w:eastAsia="ru-RU"/>
        </w:rPr>
        <w:t>принципах</w:t>
      </w:r>
      <w:r w:rsidRPr="00950745">
        <w:rPr>
          <w:rFonts w:eastAsia="Times New Roman"/>
          <w:szCs w:val="28"/>
          <w:lang w:eastAsia="ru-RU"/>
        </w:rPr>
        <w:t xml:space="preserve"> </w:t>
      </w:r>
      <w:r w:rsidRPr="00950745">
        <w:rPr>
          <w:rFonts w:eastAsia="Times New Roman" w:hint="eastAsia"/>
          <w:szCs w:val="28"/>
          <w:lang w:eastAsia="ru-RU"/>
        </w:rPr>
        <w:t>организации</w:t>
      </w:r>
      <w:r w:rsidRPr="00950745">
        <w:rPr>
          <w:rFonts w:eastAsia="Times New Roman"/>
          <w:szCs w:val="28"/>
          <w:lang w:eastAsia="ru-RU"/>
        </w:rPr>
        <w:t xml:space="preserve"> </w:t>
      </w:r>
      <w:r w:rsidRPr="00950745">
        <w:rPr>
          <w:rFonts w:eastAsia="Times New Roman" w:hint="eastAsia"/>
          <w:szCs w:val="28"/>
          <w:lang w:eastAsia="ru-RU"/>
        </w:rPr>
        <w:t>местного</w:t>
      </w:r>
      <w:r w:rsidRPr="00950745">
        <w:rPr>
          <w:rFonts w:eastAsia="Times New Roman"/>
          <w:szCs w:val="28"/>
          <w:lang w:eastAsia="ru-RU"/>
        </w:rPr>
        <w:t xml:space="preserve"> </w:t>
      </w:r>
      <w:r w:rsidRPr="00950745">
        <w:rPr>
          <w:rFonts w:eastAsia="Times New Roman" w:hint="eastAsia"/>
          <w:szCs w:val="28"/>
          <w:lang w:eastAsia="ru-RU"/>
        </w:rPr>
        <w:t>самоуправления</w:t>
      </w:r>
      <w:r w:rsidRPr="00950745">
        <w:rPr>
          <w:rFonts w:eastAsia="Times New Roman"/>
          <w:szCs w:val="28"/>
          <w:lang w:eastAsia="ru-RU"/>
        </w:rPr>
        <w:t xml:space="preserve"> </w:t>
      </w:r>
      <w:r w:rsidRPr="00950745">
        <w:rPr>
          <w:rFonts w:eastAsia="Times New Roman" w:hint="eastAsia"/>
          <w:szCs w:val="28"/>
          <w:lang w:eastAsia="ru-RU"/>
        </w:rPr>
        <w:t>в</w:t>
      </w:r>
      <w:r w:rsidRPr="00950745">
        <w:rPr>
          <w:rFonts w:eastAsia="Times New Roman"/>
          <w:szCs w:val="28"/>
          <w:lang w:eastAsia="ru-RU"/>
        </w:rPr>
        <w:t xml:space="preserve"> </w:t>
      </w:r>
      <w:r w:rsidRPr="00950745">
        <w:rPr>
          <w:rFonts w:eastAsia="Times New Roman" w:hint="eastAsia"/>
          <w:szCs w:val="28"/>
          <w:lang w:eastAsia="ru-RU"/>
        </w:rPr>
        <w:t>Российской</w:t>
      </w:r>
      <w:r w:rsidRPr="00950745">
        <w:rPr>
          <w:rFonts w:eastAsia="Times New Roman"/>
          <w:szCs w:val="28"/>
          <w:lang w:eastAsia="ru-RU"/>
        </w:rPr>
        <w:t xml:space="preserve"> </w:t>
      </w:r>
      <w:r w:rsidRPr="00950745">
        <w:rPr>
          <w:rFonts w:eastAsia="Times New Roman" w:hint="eastAsia"/>
          <w:szCs w:val="28"/>
          <w:lang w:eastAsia="ru-RU"/>
        </w:rPr>
        <w:t>Федерации</w:t>
      </w:r>
      <w:r w:rsidRPr="00950745">
        <w:rPr>
          <w:rFonts w:eastAsia="Times New Roman"/>
          <w:szCs w:val="28"/>
          <w:lang w:eastAsia="ru-RU"/>
        </w:rPr>
        <w:t xml:space="preserve">», </w:t>
      </w:r>
      <w:r w:rsidR="00EE292B" w:rsidRPr="00EE292B">
        <w:rPr>
          <w:rFonts w:eastAsia="Times New Roman"/>
          <w:szCs w:val="28"/>
          <w:lang w:eastAsia="ru-RU"/>
        </w:rPr>
        <w:t>от 27.07.2010 № 190-ФЗ «О теплоснабжени</w:t>
      </w:r>
      <w:r w:rsidR="00EE292B">
        <w:rPr>
          <w:rFonts w:eastAsia="Times New Roman"/>
          <w:szCs w:val="28"/>
          <w:lang w:eastAsia="ru-RU"/>
        </w:rPr>
        <w:t xml:space="preserve">и», </w:t>
      </w:r>
      <w:r w:rsidRPr="00950745">
        <w:rPr>
          <w:rFonts w:eastAsia="Times New Roman"/>
          <w:szCs w:val="28"/>
          <w:lang w:eastAsia="ru-RU"/>
        </w:rPr>
        <w:t>от 07.12.2011</w:t>
      </w:r>
      <w:r>
        <w:rPr>
          <w:rFonts w:eastAsia="Times New Roman"/>
          <w:szCs w:val="28"/>
          <w:lang w:eastAsia="ru-RU"/>
        </w:rPr>
        <w:t xml:space="preserve"> </w:t>
      </w:r>
      <w:r w:rsidR="00EE292B">
        <w:rPr>
          <w:rFonts w:eastAsia="Times New Roman"/>
          <w:szCs w:val="28"/>
          <w:lang w:eastAsia="ru-RU"/>
        </w:rPr>
        <w:t xml:space="preserve">                              </w:t>
      </w:r>
      <w:r w:rsidRPr="00950745">
        <w:rPr>
          <w:rFonts w:eastAsia="Times New Roman"/>
          <w:szCs w:val="28"/>
          <w:lang w:eastAsia="ru-RU"/>
        </w:rPr>
        <w:t>№ 416-ФЗ «О водоснабжении и водоотведении», постановлением Правительст</w:t>
      </w:r>
      <w:r w:rsidR="00A2164E">
        <w:rPr>
          <w:rFonts w:eastAsia="Times New Roman"/>
          <w:szCs w:val="28"/>
          <w:lang w:eastAsia="ru-RU"/>
        </w:rPr>
        <w:t>ва Российской Федерации от 29.07</w:t>
      </w:r>
      <w:r w:rsidRPr="00950745">
        <w:rPr>
          <w:rFonts w:eastAsia="Times New Roman"/>
          <w:szCs w:val="28"/>
          <w:lang w:eastAsia="ru-RU"/>
        </w:rPr>
        <w:t xml:space="preserve">.2013 № 642 </w:t>
      </w:r>
      <w:r w:rsidR="00B03E7D">
        <w:rPr>
          <w:rFonts w:eastAsia="Times New Roman"/>
          <w:szCs w:val="28"/>
          <w:lang w:eastAsia="ru-RU"/>
        </w:rPr>
        <w:t>«</w:t>
      </w:r>
      <w:r w:rsidR="00B03E7D" w:rsidRPr="00B03E7D">
        <w:rPr>
          <w:rFonts w:eastAsia="Times New Roman"/>
          <w:szCs w:val="28"/>
          <w:lang w:eastAsia="ru-RU"/>
        </w:rPr>
        <w:t>Об утверждении Правил горячего водоснабжения и внесении изменения в постановление Правительства Российской Федер</w:t>
      </w:r>
      <w:r w:rsidR="00B03E7D">
        <w:rPr>
          <w:rFonts w:eastAsia="Times New Roman"/>
          <w:szCs w:val="28"/>
          <w:lang w:eastAsia="ru-RU"/>
        </w:rPr>
        <w:t xml:space="preserve">ации от 13 февраля 2006 г. № 83», </w:t>
      </w:r>
      <w:r w:rsidR="00BE57CE">
        <w:rPr>
          <w:rFonts w:eastAsia="Times New Roman"/>
          <w:szCs w:val="28"/>
          <w:lang w:eastAsia="ru-RU"/>
        </w:rPr>
        <w:t>п</w:t>
      </w:r>
      <w:r w:rsidR="00BE57CE" w:rsidRPr="00BE57CE">
        <w:rPr>
          <w:rFonts w:eastAsia="Times New Roman"/>
          <w:szCs w:val="28"/>
          <w:lang w:eastAsia="ru-RU"/>
        </w:rPr>
        <w:t>остановлени</w:t>
      </w:r>
      <w:r w:rsidR="00BE57CE">
        <w:rPr>
          <w:rFonts w:eastAsia="Times New Roman"/>
          <w:szCs w:val="28"/>
          <w:lang w:eastAsia="ru-RU"/>
        </w:rPr>
        <w:t>ями</w:t>
      </w:r>
      <w:r w:rsidR="00BE57CE" w:rsidRPr="00BE57CE">
        <w:rPr>
          <w:rFonts w:eastAsia="Times New Roman"/>
          <w:szCs w:val="28"/>
          <w:lang w:eastAsia="ru-RU"/>
        </w:rPr>
        <w:t xml:space="preserve"> </w:t>
      </w:r>
      <w:r w:rsidR="00BE57CE">
        <w:rPr>
          <w:rFonts w:eastAsia="Times New Roman"/>
          <w:szCs w:val="28"/>
          <w:lang w:eastAsia="ru-RU"/>
        </w:rPr>
        <w:t>а</w:t>
      </w:r>
      <w:r w:rsidR="00BE57CE" w:rsidRPr="00BE57CE">
        <w:rPr>
          <w:rFonts w:eastAsia="Times New Roman"/>
          <w:szCs w:val="28"/>
          <w:lang w:eastAsia="ru-RU"/>
        </w:rPr>
        <w:t xml:space="preserve">дминистрации </w:t>
      </w:r>
      <w:r w:rsidR="00BE57CE">
        <w:rPr>
          <w:rFonts w:eastAsia="Times New Roman"/>
          <w:szCs w:val="28"/>
          <w:lang w:eastAsia="ru-RU"/>
        </w:rPr>
        <w:t>города Мурманска от 24.01.2018 №</w:t>
      </w:r>
      <w:r w:rsidR="00BE57CE" w:rsidRPr="00BE57CE">
        <w:rPr>
          <w:rFonts w:eastAsia="Times New Roman"/>
          <w:szCs w:val="28"/>
          <w:lang w:eastAsia="ru-RU"/>
        </w:rPr>
        <w:t xml:space="preserve"> 129</w:t>
      </w:r>
      <w:r w:rsidR="00BE57CE">
        <w:rPr>
          <w:rFonts w:eastAsia="Times New Roman"/>
          <w:szCs w:val="28"/>
          <w:lang w:eastAsia="ru-RU"/>
        </w:rPr>
        <w:t xml:space="preserve"> «</w:t>
      </w:r>
      <w:r w:rsidR="00BE57CE" w:rsidRPr="00BE57CE">
        <w:rPr>
          <w:rFonts w:eastAsia="Times New Roman"/>
          <w:szCs w:val="28"/>
          <w:lang w:eastAsia="ru-RU"/>
        </w:rPr>
        <w:t>Об утверждении актуализированной схемы водоснабжения и водоотведения муниципаль</w:t>
      </w:r>
      <w:r w:rsidR="00BE57CE">
        <w:rPr>
          <w:rFonts w:eastAsia="Times New Roman"/>
          <w:szCs w:val="28"/>
          <w:lang w:eastAsia="ru-RU"/>
        </w:rPr>
        <w:t>ного образования город Мурманск»</w:t>
      </w:r>
      <w:r w:rsidR="00BE57CE">
        <w:t xml:space="preserve">, </w:t>
      </w:r>
      <w:r w:rsidR="00BE57CE">
        <w:rPr>
          <w:rFonts w:eastAsia="Times New Roman"/>
          <w:szCs w:val="28"/>
          <w:lang w:eastAsia="ru-RU"/>
        </w:rPr>
        <w:t>от 14.07.2020 №</w:t>
      </w:r>
      <w:r w:rsidR="00BE57CE" w:rsidRPr="00BE57CE">
        <w:rPr>
          <w:rFonts w:eastAsia="Times New Roman"/>
          <w:szCs w:val="28"/>
          <w:lang w:eastAsia="ru-RU"/>
        </w:rPr>
        <w:t xml:space="preserve"> 1611</w:t>
      </w:r>
      <w:r w:rsidR="00BE57CE">
        <w:rPr>
          <w:rFonts w:eastAsia="Times New Roman"/>
          <w:szCs w:val="28"/>
          <w:lang w:eastAsia="ru-RU"/>
        </w:rPr>
        <w:t xml:space="preserve"> «Об ут</w:t>
      </w:r>
      <w:r w:rsidR="00BE57CE" w:rsidRPr="00BE57CE">
        <w:rPr>
          <w:rFonts w:eastAsia="Times New Roman"/>
          <w:szCs w:val="28"/>
          <w:lang w:eastAsia="ru-RU"/>
        </w:rPr>
        <w:t>верждении схемы теплоснабжения муниципального образования гор</w:t>
      </w:r>
      <w:r w:rsidR="00BE57CE">
        <w:rPr>
          <w:rFonts w:eastAsia="Times New Roman"/>
          <w:szCs w:val="28"/>
          <w:lang w:eastAsia="ru-RU"/>
        </w:rPr>
        <w:t xml:space="preserve">од Мурманск с 2019 по 2039 годы», </w:t>
      </w:r>
      <w:r w:rsidR="00BC63EF">
        <w:rPr>
          <w:rFonts w:eastAsia="Times New Roman"/>
          <w:szCs w:val="28"/>
          <w:lang w:eastAsia="ru-RU"/>
        </w:rPr>
        <w:t>во исполнени</w:t>
      </w:r>
      <w:r w:rsidR="00FA7D6C">
        <w:rPr>
          <w:rFonts w:eastAsia="Times New Roman"/>
          <w:szCs w:val="28"/>
          <w:lang w:eastAsia="ru-RU"/>
        </w:rPr>
        <w:t>е</w:t>
      </w:r>
      <w:r w:rsidR="00BE57CE">
        <w:rPr>
          <w:rFonts w:eastAsia="Times New Roman"/>
          <w:szCs w:val="28"/>
          <w:lang w:eastAsia="ru-RU"/>
        </w:rPr>
        <w:t xml:space="preserve"> </w:t>
      </w:r>
      <w:r w:rsidR="00BC63EF">
        <w:rPr>
          <w:rFonts w:eastAsia="Times New Roman"/>
          <w:szCs w:val="28"/>
          <w:lang w:eastAsia="ru-RU"/>
        </w:rPr>
        <w:t>п</w:t>
      </w:r>
      <w:r w:rsidR="007727FB">
        <w:rPr>
          <w:rFonts w:eastAsia="Times New Roman"/>
          <w:szCs w:val="28"/>
          <w:lang w:eastAsia="ru-RU"/>
        </w:rPr>
        <w:t>ункта</w:t>
      </w:r>
      <w:r w:rsidR="00BC63EF">
        <w:rPr>
          <w:rFonts w:eastAsia="Times New Roman"/>
          <w:szCs w:val="28"/>
          <w:lang w:eastAsia="ru-RU"/>
        </w:rPr>
        <w:t xml:space="preserve"> </w:t>
      </w:r>
      <w:r w:rsidR="00BC63EF" w:rsidRPr="00245BDE">
        <w:rPr>
          <w:rFonts w:eastAsia="Times New Roman"/>
          <w:szCs w:val="28"/>
          <w:lang w:eastAsia="ru-RU"/>
        </w:rPr>
        <w:t xml:space="preserve">2 предписания </w:t>
      </w:r>
      <w:r w:rsidR="00245BDE" w:rsidRPr="00245BDE">
        <w:rPr>
          <w:rFonts w:eastAsia="Times New Roman"/>
          <w:szCs w:val="28"/>
          <w:lang w:eastAsia="ru-RU"/>
        </w:rPr>
        <w:t>Управления Федеральной службы по надзору в сфере защиты прав потребителей и благополучия человека по Мурманской области от 23.08.2019 № 582/19-01</w:t>
      </w:r>
      <w:r w:rsidR="00245BDE">
        <w:rPr>
          <w:rFonts w:eastAsia="Times New Roman"/>
          <w:szCs w:val="28"/>
          <w:lang w:eastAsia="ru-RU"/>
        </w:rPr>
        <w:t xml:space="preserve">, в связи с </w:t>
      </w:r>
      <w:r w:rsidR="00245BDE" w:rsidRPr="00245BDE">
        <w:rPr>
          <w:rFonts w:eastAsia="Times New Roman"/>
          <w:szCs w:val="28"/>
          <w:lang w:eastAsia="ru-RU"/>
        </w:rPr>
        <w:t>экономической нецелесообразност</w:t>
      </w:r>
      <w:r w:rsidR="00B03E7D">
        <w:rPr>
          <w:rFonts w:eastAsia="Times New Roman"/>
          <w:szCs w:val="28"/>
          <w:lang w:eastAsia="ru-RU"/>
        </w:rPr>
        <w:t>ью</w:t>
      </w:r>
      <w:r w:rsidR="00245BDE" w:rsidRPr="00245BDE">
        <w:rPr>
          <w:rFonts w:eastAsia="Times New Roman"/>
          <w:szCs w:val="28"/>
          <w:lang w:eastAsia="ru-RU"/>
        </w:rPr>
        <w:t xml:space="preserve"> приведения качества горячей воды, подаваемой абонентам с использованием открытых систем теплоснабжения (горячего водоснабжения)</w:t>
      </w:r>
      <w:r w:rsidR="00245BDE" w:rsidRPr="00245BDE">
        <w:t xml:space="preserve"> </w:t>
      </w:r>
      <w:r w:rsidR="00245BDE" w:rsidRPr="00245BDE">
        <w:rPr>
          <w:rFonts w:eastAsia="Times New Roman"/>
          <w:szCs w:val="28"/>
          <w:lang w:eastAsia="ru-RU"/>
        </w:rPr>
        <w:t>на территории Ленинского административного округа города Мурманска, в соответствие с установленными требованиями</w:t>
      </w:r>
      <w:permEnd w:id="80813027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51202" w:rsidRDefault="004818BF" w:rsidP="00C51202">
      <w:pPr>
        <w:spacing w:after="0" w:line="240" w:lineRule="auto"/>
        <w:ind w:firstLine="708"/>
        <w:jc w:val="both"/>
        <w:rPr>
          <w:szCs w:val="28"/>
        </w:rPr>
      </w:pPr>
      <w:permStart w:id="109650005" w:edGrp="everyone"/>
      <w:r>
        <w:rPr>
          <w:szCs w:val="28"/>
        </w:rPr>
        <w:t>1. </w:t>
      </w:r>
      <w:r w:rsidR="00C51202">
        <w:rPr>
          <w:szCs w:val="28"/>
        </w:rPr>
        <w:t>Еди</w:t>
      </w:r>
      <w:r w:rsidR="00FB27A5">
        <w:rPr>
          <w:szCs w:val="28"/>
        </w:rPr>
        <w:t>ной теплоснабжающей организации</w:t>
      </w:r>
      <w:r w:rsidR="00C51202">
        <w:rPr>
          <w:szCs w:val="28"/>
        </w:rPr>
        <w:t xml:space="preserve"> </w:t>
      </w:r>
      <w:r w:rsidR="00FB27A5">
        <w:rPr>
          <w:szCs w:val="28"/>
        </w:rPr>
        <w:t>акционерно</w:t>
      </w:r>
      <w:r w:rsidR="007727FB">
        <w:rPr>
          <w:szCs w:val="28"/>
        </w:rPr>
        <w:t>му</w:t>
      </w:r>
      <w:r w:rsidR="00FB27A5">
        <w:rPr>
          <w:szCs w:val="28"/>
        </w:rPr>
        <w:t xml:space="preserve"> обществ</w:t>
      </w:r>
      <w:r w:rsidR="007727FB">
        <w:rPr>
          <w:szCs w:val="28"/>
        </w:rPr>
        <w:t>у</w:t>
      </w:r>
      <w:r w:rsidR="00CC5B92">
        <w:rPr>
          <w:szCs w:val="28"/>
        </w:rPr>
        <w:t xml:space="preserve"> </w:t>
      </w:r>
      <w:r w:rsidR="00C51202" w:rsidRPr="00C51202">
        <w:rPr>
          <w:szCs w:val="28"/>
        </w:rPr>
        <w:t>«</w:t>
      </w:r>
      <w:r w:rsidR="00FB27A5">
        <w:rPr>
          <w:szCs w:val="28"/>
        </w:rPr>
        <w:t>Мурманэнергосбыт</w:t>
      </w:r>
      <w:r w:rsidR="00C51202" w:rsidRPr="00C51202">
        <w:rPr>
          <w:szCs w:val="28"/>
        </w:rPr>
        <w:t>» (</w:t>
      </w:r>
      <w:r w:rsidR="007727FB" w:rsidRPr="00C51202">
        <w:rPr>
          <w:szCs w:val="28"/>
        </w:rPr>
        <w:t>183034,</w:t>
      </w:r>
      <w:r w:rsidR="007727FB">
        <w:rPr>
          <w:szCs w:val="28"/>
        </w:rPr>
        <w:t xml:space="preserve"> </w:t>
      </w:r>
      <w:r w:rsidR="00C51202" w:rsidRPr="00C51202">
        <w:rPr>
          <w:szCs w:val="28"/>
        </w:rPr>
        <w:t>Мурманская область, город Мурманск, ул</w:t>
      </w:r>
      <w:r w:rsidR="00FB27A5">
        <w:rPr>
          <w:szCs w:val="28"/>
        </w:rPr>
        <w:t xml:space="preserve">ица Свердлова, дом 39 корпус 1, </w:t>
      </w:r>
      <w:r w:rsidR="00C51202" w:rsidRPr="00C51202">
        <w:rPr>
          <w:szCs w:val="28"/>
        </w:rPr>
        <w:t>ИНН 5190907139, ОГРН 1095190009111)</w:t>
      </w:r>
      <w:r w:rsidR="00FB27A5">
        <w:rPr>
          <w:szCs w:val="28"/>
        </w:rPr>
        <w:t xml:space="preserve"> (далее – АО «МЭС»)</w:t>
      </w:r>
      <w:r w:rsidR="00C51202">
        <w:rPr>
          <w:szCs w:val="28"/>
        </w:rPr>
        <w:t xml:space="preserve"> п</w:t>
      </w:r>
      <w:r w:rsidR="00C51202" w:rsidRPr="00C51202">
        <w:rPr>
          <w:szCs w:val="28"/>
        </w:rPr>
        <w:t xml:space="preserve">рекратить использование на территории </w:t>
      </w:r>
      <w:r w:rsidR="00FB27A5">
        <w:rPr>
          <w:szCs w:val="28"/>
        </w:rPr>
        <w:t>Ленинского административного округа города</w:t>
      </w:r>
      <w:r w:rsidR="00C51202" w:rsidRPr="00C51202">
        <w:rPr>
          <w:szCs w:val="28"/>
        </w:rPr>
        <w:t xml:space="preserve"> Мурманск</w:t>
      </w:r>
      <w:r w:rsidR="00FB27A5">
        <w:rPr>
          <w:szCs w:val="28"/>
        </w:rPr>
        <w:t>а</w:t>
      </w:r>
      <w:r w:rsidR="00C51202" w:rsidRPr="00C51202">
        <w:rPr>
          <w:szCs w:val="28"/>
        </w:rPr>
        <w:t xml:space="preserve"> </w:t>
      </w:r>
      <w:r w:rsidR="007455B6">
        <w:rPr>
          <w:szCs w:val="28"/>
        </w:rPr>
        <w:t xml:space="preserve">в зоне действия Северной котельной АО «МЭС» </w:t>
      </w:r>
      <w:r w:rsidR="00C51202" w:rsidRPr="00C51202">
        <w:rPr>
          <w:szCs w:val="28"/>
        </w:rPr>
        <w:t>открытых систем теплоснабжения (горячего водоснабжения) для нужд горячего водоснабжения, осуществляемого путем отбора теплоносителя на нужды горячего водоснабжения, с 01.01.2022.</w:t>
      </w:r>
    </w:p>
    <w:p w:rsidR="00A24C7A" w:rsidRPr="00BC63EF" w:rsidRDefault="00950745" w:rsidP="00F515E3">
      <w:pPr>
        <w:spacing w:after="0" w:line="240" w:lineRule="auto"/>
        <w:ind w:firstLine="709"/>
        <w:jc w:val="both"/>
        <w:rPr>
          <w:rFonts w:eastAsia="Times New Roman"/>
          <w:color w:val="FF0000"/>
          <w:szCs w:val="28"/>
          <w:lang w:eastAsia="ru-RU"/>
        </w:rPr>
      </w:pPr>
      <w:r>
        <w:rPr>
          <w:szCs w:val="28"/>
        </w:rPr>
        <w:lastRenderedPageBreak/>
        <w:t>2.</w:t>
      </w:r>
      <w:r w:rsidR="0079311D">
        <w:rPr>
          <w:szCs w:val="28"/>
        </w:rPr>
        <w:t xml:space="preserve"> </w:t>
      </w:r>
      <w:r w:rsidR="00B03E7D" w:rsidRPr="00B03E7D">
        <w:rPr>
          <w:szCs w:val="28"/>
        </w:rPr>
        <w:t>Осуществлять горячее водоснабжение абонентов с использованием централизованных и нецентрализованных закрытых</w:t>
      </w:r>
      <w:r w:rsidR="00B03E7D">
        <w:rPr>
          <w:szCs w:val="28"/>
        </w:rPr>
        <w:t xml:space="preserve"> систем горячего водоснабжения.</w:t>
      </w:r>
    </w:p>
    <w:p w:rsidR="00A24C7A" w:rsidRDefault="00CC5B92" w:rsidP="00F515E3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3. Утвердить </w:t>
      </w:r>
      <w:r w:rsidR="00A2192A">
        <w:rPr>
          <w:rFonts w:eastAsia="Times New Roman"/>
          <w:szCs w:val="28"/>
          <w:lang w:eastAsia="ru-RU"/>
        </w:rPr>
        <w:t>п</w:t>
      </w:r>
      <w:r w:rsidR="00A2192A" w:rsidRPr="00A2192A">
        <w:rPr>
          <w:rFonts w:eastAsia="Times New Roman"/>
          <w:szCs w:val="28"/>
          <w:lang w:eastAsia="ru-RU"/>
        </w:rPr>
        <w:t>лан мероприятий по прекращению горячего водоснабжения с использованием открытых систем теплоснабжения (горячего водоснабжения) и по организации перевода абонентов, подключенных к таким системам, на централизованные и нецентрализованные закрытые системы горячего водоснабжения</w:t>
      </w:r>
      <w:r w:rsidR="00A2192A">
        <w:rPr>
          <w:rFonts w:eastAsia="Times New Roman"/>
          <w:szCs w:val="28"/>
          <w:lang w:eastAsia="ru-RU"/>
        </w:rPr>
        <w:t xml:space="preserve"> согласно </w:t>
      </w:r>
      <w:proofErr w:type="gramStart"/>
      <w:r w:rsidR="00A2192A">
        <w:rPr>
          <w:rFonts w:eastAsia="Times New Roman"/>
          <w:szCs w:val="28"/>
          <w:lang w:eastAsia="ru-RU"/>
        </w:rPr>
        <w:t>приложению</w:t>
      </w:r>
      <w:proofErr w:type="gramEnd"/>
      <w:r w:rsidR="00A2192A">
        <w:rPr>
          <w:rFonts w:eastAsia="Times New Roman"/>
          <w:szCs w:val="28"/>
          <w:lang w:eastAsia="ru-RU"/>
        </w:rPr>
        <w:t xml:space="preserve"> к настоящему постановлению.</w:t>
      </w:r>
    </w:p>
    <w:p w:rsidR="00FB27A5" w:rsidRDefault="001817B6" w:rsidP="007C73D7">
      <w:pPr>
        <w:spacing w:after="0" w:line="240" w:lineRule="auto"/>
        <w:ind w:firstLine="709"/>
        <w:jc w:val="both"/>
        <w:rPr>
          <w:szCs w:val="28"/>
        </w:rPr>
      </w:pPr>
      <w:r>
        <w:rPr>
          <w:rFonts w:eastAsia="Times New Roman"/>
          <w:szCs w:val="28"/>
          <w:lang w:eastAsia="ru-RU"/>
        </w:rPr>
        <w:t xml:space="preserve">4. </w:t>
      </w:r>
      <w:r w:rsidRPr="004C4663">
        <w:rPr>
          <w:rFonts w:eastAsia="Times New Roman"/>
          <w:szCs w:val="28"/>
          <w:lang w:eastAsia="ru-RU"/>
        </w:rPr>
        <w:t xml:space="preserve">Установить, что для получения условий на подключение (присоединение) объекта </w:t>
      </w:r>
      <w:r>
        <w:rPr>
          <w:rFonts w:eastAsia="Times New Roman"/>
          <w:szCs w:val="28"/>
          <w:lang w:eastAsia="ru-RU"/>
        </w:rPr>
        <w:t>капитального строительства</w:t>
      </w:r>
      <w:r w:rsidR="00F82934">
        <w:rPr>
          <w:rFonts w:eastAsia="Times New Roman"/>
          <w:szCs w:val="28"/>
          <w:lang w:eastAsia="ru-RU"/>
        </w:rPr>
        <w:t>, расположенного на территории Ленинского административного</w:t>
      </w:r>
      <w:r w:rsidR="00F82934" w:rsidRPr="00F82934">
        <w:t xml:space="preserve"> </w:t>
      </w:r>
      <w:r w:rsidR="00F82934">
        <w:rPr>
          <w:rFonts w:eastAsia="Times New Roman"/>
          <w:szCs w:val="28"/>
          <w:lang w:eastAsia="ru-RU"/>
        </w:rPr>
        <w:t>округа города Мурманска в зоне действия Северной котельной АО «МЭС»,</w:t>
      </w:r>
      <w:r>
        <w:rPr>
          <w:rFonts w:eastAsia="Times New Roman"/>
          <w:szCs w:val="28"/>
          <w:lang w:eastAsia="ru-RU"/>
        </w:rPr>
        <w:t xml:space="preserve"> </w:t>
      </w:r>
      <w:r w:rsidRPr="004C4663">
        <w:rPr>
          <w:rFonts w:eastAsia="Times New Roman"/>
          <w:szCs w:val="28"/>
          <w:lang w:eastAsia="ru-RU"/>
        </w:rPr>
        <w:t xml:space="preserve">к централизованной </w:t>
      </w:r>
      <w:r w:rsidR="0079311D">
        <w:rPr>
          <w:rFonts w:eastAsia="Times New Roman"/>
          <w:szCs w:val="28"/>
          <w:lang w:eastAsia="ru-RU"/>
        </w:rPr>
        <w:t xml:space="preserve">закрытой </w:t>
      </w:r>
      <w:r w:rsidRPr="004C4663">
        <w:rPr>
          <w:rFonts w:eastAsia="Times New Roman"/>
          <w:szCs w:val="28"/>
          <w:lang w:eastAsia="ru-RU"/>
        </w:rPr>
        <w:t>системе горячего водоснабжения, заключения договора о подключении (присоединении)</w:t>
      </w:r>
      <w:r w:rsidR="0079311D">
        <w:rPr>
          <w:rFonts w:eastAsia="Times New Roman"/>
          <w:szCs w:val="28"/>
          <w:lang w:eastAsia="ru-RU"/>
        </w:rPr>
        <w:t xml:space="preserve"> </w:t>
      </w:r>
      <w:r w:rsidR="0079311D" w:rsidRPr="004C4663">
        <w:rPr>
          <w:rFonts w:eastAsia="Times New Roman"/>
          <w:szCs w:val="28"/>
          <w:lang w:eastAsia="ru-RU"/>
        </w:rPr>
        <w:t xml:space="preserve">объекта </w:t>
      </w:r>
      <w:r w:rsidR="0079311D">
        <w:rPr>
          <w:rFonts w:eastAsia="Times New Roman"/>
          <w:szCs w:val="28"/>
          <w:lang w:eastAsia="ru-RU"/>
        </w:rPr>
        <w:t xml:space="preserve">капитального строительства </w:t>
      </w:r>
      <w:r w:rsidR="0079311D" w:rsidRPr="004C4663">
        <w:rPr>
          <w:rFonts w:eastAsia="Times New Roman"/>
          <w:szCs w:val="28"/>
          <w:lang w:eastAsia="ru-RU"/>
        </w:rPr>
        <w:t xml:space="preserve">к централизованной </w:t>
      </w:r>
      <w:r w:rsidR="0079311D">
        <w:rPr>
          <w:rFonts w:eastAsia="Times New Roman"/>
          <w:szCs w:val="28"/>
          <w:lang w:eastAsia="ru-RU"/>
        </w:rPr>
        <w:t xml:space="preserve">закрытой </w:t>
      </w:r>
      <w:r w:rsidR="0079311D" w:rsidRPr="004C4663">
        <w:rPr>
          <w:rFonts w:eastAsia="Times New Roman"/>
          <w:szCs w:val="28"/>
          <w:lang w:eastAsia="ru-RU"/>
        </w:rPr>
        <w:t>системе горячего водоснабжения</w:t>
      </w:r>
      <w:r w:rsidRPr="004C4663">
        <w:rPr>
          <w:rFonts w:eastAsia="Times New Roman"/>
          <w:szCs w:val="28"/>
          <w:lang w:eastAsia="ru-RU"/>
        </w:rPr>
        <w:t xml:space="preserve"> заявителю необходимо обращаться в </w:t>
      </w:r>
      <w:r>
        <w:rPr>
          <w:rFonts w:eastAsia="Times New Roman"/>
          <w:szCs w:val="28"/>
          <w:lang w:eastAsia="ru-RU"/>
        </w:rPr>
        <w:t>АО «МЭС»</w:t>
      </w:r>
      <w:r w:rsidRPr="004C4663">
        <w:rPr>
          <w:szCs w:val="28"/>
        </w:rPr>
        <w:t>.</w:t>
      </w:r>
    </w:p>
    <w:p w:rsidR="001817B6" w:rsidRDefault="001817B6" w:rsidP="007C73D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4C4663">
        <w:rPr>
          <w:szCs w:val="28"/>
        </w:rPr>
        <w:t xml:space="preserve">Установить, что </w:t>
      </w:r>
      <w:r w:rsidRPr="004C4663">
        <w:rPr>
          <w:szCs w:val="28"/>
          <w:lang w:eastAsia="ru-RU"/>
        </w:rPr>
        <w:t>для осуществления мероприятий по переводу абонентов с использованием открытых систем теплоснабжения (горячего водоснабжения) на систему нецентрализованного</w:t>
      </w:r>
      <w:r>
        <w:rPr>
          <w:szCs w:val="28"/>
          <w:lang w:eastAsia="ru-RU"/>
        </w:rPr>
        <w:t xml:space="preserve"> (индивидуального) горячего водоснабжения</w:t>
      </w:r>
      <w:r w:rsidR="00F82934">
        <w:rPr>
          <w:szCs w:val="28"/>
          <w:lang w:eastAsia="ru-RU"/>
        </w:rPr>
        <w:t>,</w:t>
      </w:r>
      <w:r>
        <w:rPr>
          <w:szCs w:val="28"/>
          <w:lang w:eastAsia="ru-RU"/>
        </w:rPr>
        <w:t xml:space="preserve"> </w:t>
      </w:r>
      <w:r w:rsidR="00F82934" w:rsidRPr="00F82934">
        <w:rPr>
          <w:szCs w:val="28"/>
          <w:lang w:eastAsia="ru-RU"/>
        </w:rPr>
        <w:t>расположенн</w:t>
      </w:r>
      <w:r w:rsidR="007455B6">
        <w:rPr>
          <w:szCs w:val="28"/>
          <w:lang w:eastAsia="ru-RU"/>
        </w:rPr>
        <w:t>ых</w:t>
      </w:r>
      <w:r w:rsidR="00F82934" w:rsidRPr="00F82934">
        <w:rPr>
          <w:szCs w:val="28"/>
          <w:lang w:eastAsia="ru-RU"/>
        </w:rPr>
        <w:t xml:space="preserve"> на территории Ленинского административного округа города Мурманска в зоне действия Северной котельной АО «МЭС</w:t>
      </w:r>
      <w:r w:rsidR="008C5478">
        <w:rPr>
          <w:szCs w:val="28"/>
          <w:lang w:eastAsia="ru-RU"/>
        </w:rPr>
        <w:t>»</w:t>
      </w:r>
      <w:r w:rsidR="00F82934">
        <w:rPr>
          <w:szCs w:val="28"/>
          <w:lang w:eastAsia="ru-RU"/>
        </w:rPr>
        <w:t>,</w:t>
      </w:r>
      <w:r w:rsidR="00F82934" w:rsidRPr="00F82934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 устройством индивидуальных тепловых пунктов, </w:t>
      </w:r>
      <w:r w:rsidRPr="00A2164E">
        <w:rPr>
          <w:szCs w:val="28"/>
          <w:lang w:eastAsia="ru-RU"/>
        </w:rPr>
        <w:t>а также индивидуальных сооружений и устройств с использованием электрической энергии</w:t>
      </w:r>
      <w:r w:rsidRPr="001410DC">
        <w:rPr>
          <w:szCs w:val="28"/>
          <w:lang w:eastAsia="ru-RU"/>
        </w:rPr>
        <w:t>, газа</w:t>
      </w:r>
      <w:r>
        <w:rPr>
          <w:szCs w:val="28"/>
          <w:lang w:eastAsia="ru-RU"/>
        </w:rPr>
        <w:t xml:space="preserve"> для самостоятельного приготовления горячей воды заявителю необходимо обращаться в</w:t>
      </w:r>
      <w:r w:rsidRPr="004C466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АО </w:t>
      </w:r>
      <w:r w:rsidRPr="004C4663">
        <w:rPr>
          <w:szCs w:val="28"/>
        </w:rPr>
        <w:t>«</w:t>
      </w:r>
      <w:r>
        <w:rPr>
          <w:szCs w:val="28"/>
        </w:rPr>
        <w:t>МЭС</w:t>
      </w:r>
      <w:r w:rsidRPr="004C4663">
        <w:rPr>
          <w:szCs w:val="28"/>
        </w:rPr>
        <w:t>»</w:t>
      </w:r>
      <w:r>
        <w:rPr>
          <w:szCs w:val="28"/>
        </w:rPr>
        <w:t xml:space="preserve">, ГОУП «Мурманскводоканал» </w:t>
      </w:r>
      <w:r w:rsidRPr="00C51202">
        <w:rPr>
          <w:szCs w:val="28"/>
        </w:rPr>
        <w:t>(</w:t>
      </w:r>
      <w:r w:rsidR="007727FB" w:rsidRPr="00C51202">
        <w:rPr>
          <w:szCs w:val="28"/>
        </w:rPr>
        <w:t>18303</w:t>
      </w:r>
      <w:r w:rsidR="007727FB">
        <w:rPr>
          <w:szCs w:val="28"/>
        </w:rPr>
        <w:t xml:space="preserve">8, </w:t>
      </w:r>
      <w:r w:rsidRPr="00C51202">
        <w:rPr>
          <w:szCs w:val="28"/>
        </w:rPr>
        <w:t>Мурманская область, город Мурманск, ул</w:t>
      </w:r>
      <w:r>
        <w:rPr>
          <w:szCs w:val="28"/>
        </w:rPr>
        <w:t xml:space="preserve">ица </w:t>
      </w:r>
      <w:r w:rsidR="0079311D">
        <w:rPr>
          <w:szCs w:val="28"/>
        </w:rPr>
        <w:t>Дзержинского</w:t>
      </w:r>
      <w:r>
        <w:rPr>
          <w:szCs w:val="28"/>
        </w:rPr>
        <w:t xml:space="preserve">, дом 9, </w:t>
      </w:r>
      <w:r w:rsidRPr="00C51202">
        <w:rPr>
          <w:szCs w:val="28"/>
        </w:rPr>
        <w:t xml:space="preserve">ИНН </w:t>
      </w:r>
      <w:r>
        <w:rPr>
          <w:rStyle w:val="copytarget"/>
        </w:rPr>
        <w:t>5193600346</w:t>
      </w:r>
      <w:r w:rsidRPr="00C51202">
        <w:rPr>
          <w:szCs w:val="28"/>
        </w:rPr>
        <w:t xml:space="preserve">, ОГРН </w:t>
      </w:r>
      <w:r>
        <w:rPr>
          <w:rStyle w:val="copytarget"/>
        </w:rPr>
        <w:t>1025100860784</w:t>
      </w:r>
      <w:r w:rsidRPr="00C51202">
        <w:rPr>
          <w:szCs w:val="28"/>
        </w:rPr>
        <w:t>)</w:t>
      </w:r>
      <w:r w:rsidR="00FA7D6C">
        <w:rPr>
          <w:szCs w:val="28"/>
        </w:rPr>
        <w:t xml:space="preserve">, </w:t>
      </w:r>
      <w:r w:rsidR="00BD0BD9">
        <w:rPr>
          <w:szCs w:val="28"/>
        </w:rPr>
        <w:t xml:space="preserve">                      АО</w:t>
      </w:r>
      <w:r w:rsidR="00FA7D6C" w:rsidRPr="00FA7D6C">
        <w:rPr>
          <w:szCs w:val="28"/>
        </w:rPr>
        <w:t xml:space="preserve"> «Мурманская областная электросетевая компания» (183038, Мурманская область, город Мурманск, улица Шмидта, дом 16, ИНН 5190197680, ОГРН 1095190000278)</w:t>
      </w:r>
      <w:r w:rsidR="00FA7D6C">
        <w:rPr>
          <w:szCs w:val="28"/>
        </w:rPr>
        <w:t xml:space="preserve">, </w:t>
      </w:r>
      <w:r w:rsidR="00BD0BD9">
        <w:rPr>
          <w:szCs w:val="28"/>
        </w:rPr>
        <w:t>АО</w:t>
      </w:r>
      <w:r w:rsidR="00FA7D6C" w:rsidRPr="00FA7D6C">
        <w:rPr>
          <w:szCs w:val="28"/>
        </w:rPr>
        <w:t xml:space="preserve"> «</w:t>
      </w:r>
      <w:r w:rsidR="00BD0BD9">
        <w:rPr>
          <w:szCs w:val="28"/>
        </w:rPr>
        <w:t>Мурманоблгаз»</w:t>
      </w:r>
      <w:r w:rsidR="00FA7D6C" w:rsidRPr="00FA7D6C">
        <w:rPr>
          <w:szCs w:val="28"/>
        </w:rPr>
        <w:t xml:space="preserve"> (183032, Мурманская обл</w:t>
      </w:r>
      <w:r w:rsidR="00FA7D6C">
        <w:rPr>
          <w:szCs w:val="28"/>
        </w:rPr>
        <w:t>асть</w:t>
      </w:r>
      <w:r w:rsidR="00FA7D6C" w:rsidRPr="00FA7D6C">
        <w:rPr>
          <w:szCs w:val="28"/>
        </w:rPr>
        <w:t>,</w:t>
      </w:r>
      <w:r w:rsidR="00FA7D6C">
        <w:rPr>
          <w:szCs w:val="28"/>
        </w:rPr>
        <w:t xml:space="preserve"> город</w:t>
      </w:r>
      <w:r w:rsidR="00FA7D6C" w:rsidRPr="00FA7D6C">
        <w:rPr>
          <w:szCs w:val="28"/>
        </w:rPr>
        <w:t xml:space="preserve"> Мурманск</w:t>
      </w:r>
      <w:r w:rsidR="00FA7D6C">
        <w:rPr>
          <w:szCs w:val="28"/>
        </w:rPr>
        <w:t>, проспект</w:t>
      </w:r>
      <w:r w:rsidR="007727FB">
        <w:rPr>
          <w:szCs w:val="28"/>
        </w:rPr>
        <w:t xml:space="preserve"> Кольский, дом</w:t>
      </w:r>
      <w:r w:rsidR="00FA7D6C" w:rsidRPr="00FA7D6C">
        <w:rPr>
          <w:szCs w:val="28"/>
        </w:rPr>
        <w:t xml:space="preserve"> 29, ИНН 5193101033, </w:t>
      </w:r>
      <w:r w:rsidR="00FA7D6C">
        <w:rPr>
          <w:szCs w:val="28"/>
        </w:rPr>
        <w:t xml:space="preserve">                                            </w:t>
      </w:r>
      <w:r w:rsidR="00FA7D6C" w:rsidRPr="00FA7D6C">
        <w:rPr>
          <w:szCs w:val="28"/>
        </w:rPr>
        <w:t>ОГРН 1025100842360)</w:t>
      </w:r>
      <w:r w:rsidR="00FA7D6C">
        <w:rPr>
          <w:szCs w:val="28"/>
        </w:rPr>
        <w:t>.</w:t>
      </w:r>
    </w:p>
    <w:p w:rsidR="00800B2A" w:rsidRDefault="00FA76A9" w:rsidP="007C73D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A2192A">
        <w:rPr>
          <w:rFonts w:eastAsia="Times New Roman"/>
          <w:szCs w:val="28"/>
          <w:lang w:eastAsia="ru-RU"/>
        </w:rPr>
        <w:t>. Комитету по жилищной политике администрации города Мурманска (Червинко А.Ю.)</w:t>
      </w:r>
      <w:r w:rsidR="00800B2A">
        <w:rPr>
          <w:rFonts w:eastAsia="Times New Roman"/>
          <w:szCs w:val="28"/>
          <w:lang w:eastAsia="ru-RU"/>
        </w:rPr>
        <w:t>:</w:t>
      </w:r>
    </w:p>
    <w:p w:rsidR="00800B2A" w:rsidRDefault="00FA76A9" w:rsidP="007C73D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800B2A">
        <w:rPr>
          <w:rFonts w:eastAsia="Times New Roman"/>
          <w:szCs w:val="28"/>
          <w:lang w:eastAsia="ru-RU"/>
        </w:rPr>
        <w:t xml:space="preserve">.1. Отразить принятое решение о прекращении горячего водоснабжения </w:t>
      </w:r>
      <w:r w:rsidR="00800B2A" w:rsidRPr="00800B2A">
        <w:rPr>
          <w:rFonts w:eastAsia="Times New Roman"/>
          <w:szCs w:val="28"/>
          <w:lang w:eastAsia="ru-RU"/>
        </w:rPr>
        <w:t>с использованием открытых систем теплоснабжения</w:t>
      </w:r>
      <w:r w:rsidR="00FB27A5">
        <w:rPr>
          <w:rFonts w:eastAsia="Times New Roman"/>
          <w:szCs w:val="28"/>
          <w:lang w:eastAsia="ru-RU"/>
        </w:rPr>
        <w:t xml:space="preserve"> </w:t>
      </w:r>
      <w:r w:rsidR="00FB27A5" w:rsidRPr="00A2192A">
        <w:rPr>
          <w:rFonts w:eastAsia="Times New Roman"/>
          <w:szCs w:val="28"/>
          <w:lang w:eastAsia="ru-RU"/>
        </w:rPr>
        <w:t>(горячего водоснабжения)</w:t>
      </w:r>
      <w:r w:rsidR="00FB27A5">
        <w:rPr>
          <w:rFonts w:eastAsia="Times New Roman"/>
          <w:szCs w:val="28"/>
          <w:lang w:eastAsia="ru-RU"/>
        </w:rPr>
        <w:t xml:space="preserve"> </w:t>
      </w:r>
      <w:r w:rsidR="00FB27A5" w:rsidRPr="00B17DDC">
        <w:rPr>
          <w:szCs w:val="28"/>
        </w:rPr>
        <w:t>на террито</w:t>
      </w:r>
      <w:r w:rsidR="00FB27A5">
        <w:rPr>
          <w:szCs w:val="28"/>
        </w:rPr>
        <w:t>рии Ленинского административного округа города Мурманска</w:t>
      </w:r>
      <w:r w:rsidR="00800B2A">
        <w:rPr>
          <w:rFonts w:eastAsia="Times New Roman"/>
          <w:szCs w:val="28"/>
          <w:lang w:eastAsia="ru-RU"/>
        </w:rPr>
        <w:t xml:space="preserve"> в схемах теплоснабжения</w:t>
      </w:r>
      <w:r w:rsidR="00BC63EF">
        <w:rPr>
          <w:rFonts w:eastAsia="Times New Roman"/>
          <w:szCs w:val="28"/>
          <w:lang w:eastAsia="ru-RU"/>
        </w:rPr>
        <w:t>,</w:t>
      </w:r>
      <w:r w:rsidR="00800B2A">
        <w:rPr>
          <w:rFonts w:eastAsia="Times New Roman"/>
          <w:szCs w:val="28"/>
          <w:lang w:eastAsia="ru-RU"/>
        </w:rPr>
        <w:t xml:space="preserve"> водоснабжения</w:t>
      </w:r>
      <w:r w:rsidR="00BC63EF">
        <w:rPr>
          <w:rFonts w:eastAsia="Times New Roman"/>
          <w:szCs w:val="28"/>
          <w:lang w:eastAsia="ru-RU"/>
        </w:rPr>
        <w:t xml:space="preserve"> и водоотведения</w:t>
      </w:r>
      <w:r w:rsidR="00800B2A">
        <w:rPr>
          <w:rFonts w:eastAsia="Times New Roman"/>
          <w:szCs w:val="28"/>
          <w:lang w:eastAsia="ru-RU"/>
        </w:rPr>
        <w:t xml:space="preserve"> </w:t>
      </w:r>
      <w:r w:rsidR="00245BDE" w:rsidRPr="00245BDE">
        <w:rPr>
          <w:rFonts w:eastAsia="Times New Roman"/>
          <w:szCs w:val="28"/>
          <w:lang w:eastAsia="ru-RU"/>
        </w:rPr>
        <w:t xml:space="preserve">муниципального образования город Мурманск </w:t>
      </w:r>
      <w:r w:rsidR="00800B2A">
        <w:rPr>
          <w:rFonts w:eastAsia="Times New Roman"/>
          <w:szCs w:val="28"/>
          <w:lang w:eastAsia="ru-RU"/>
        </w:rPr>
        <w:t xml:space="preserve">при их актуализации. </w:t>
      </w:r>
    </w:p>
    <w:p w:rsidR="007C73D7" w:rsidRPr="00EE292B" w:rsidRDefault="00FA76A9" w:rsidP="007C73D7">
      <w:pPr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6</w:t>
      </w:r>
      <w:r w:rsidR="00800B2A">
        <w:rPr>
          <w:rFonts w:eastAsia="Times New Roman"/>
          <w:szCs w:val="28"/>
          <w:lang w:eastAsia="ru-RU"/>
        </w:rPr>
        <w:t>.2. О</w:t>
      </w:r>
      <w:r w:rsidR="007C73D7">
        <w:rPr>
          <w:rFonts w:eastAsia="Times New Roman"/>
          <w:szCs w:val="28"/>
          <w:lang w:eastAsia="ru-RU"/>
        </w:rPr>
        <w:t>существ</w:t>
      </w:r>
      <w:r w:rsidR="00F82934">
        <w:rPr>
          <w:rFonts w:eastAsia="Times New Roman"/>
          <w:szCs w:val="28"/>
          <w:lang w:eastAsia="ru-RU"/>
        </w:rPr>
        <w:t>лять</w:t>
      </w:r>
      <w:r w:rsidR="007C73D7">
        <w:rPr>
          <w:rFonts w:eastAsia="Times New Roman"/>
          <w:szCs w:val="28"/>
          <w:lang w:eastAsia="ru-RU"/>
        </w:rPr>
        <w:t xml:space="preserve"> актуализацию схемы </w:t>
      </w:r>
      <w:r w:rsidR="00950745" w:rsidRPr="00950745">
        <w:rPr>
          <w:rFonts w:eastAsia="Times New Roman"/>
          <w:szCs w:val="28"/>
          <w:lang w:eastAsia="ru-RU"/>
        </w:rPr>
        <w:t>теплоснабжения</w:t>
      </w:r>
      <w:r w:rsidR="00EE292B">
        <w:rPr>
          <w:rFonts w:eastAsia="Times New Roman"/>
          <w:szCs w:val="28"/>
          <w:lang w:eastAsia="ru-RU"/>
        </w:rPr>
        <w:t>,</w:t>
      </w:r>
      <w:r w:rsidR="00950745" w:rsidRPr="00950745">
        <w:rPr>
          <w:rFonts w:eastAsia="Times New Roman"/>
          <w:szCs w:val="28"/>
          <w:lang w:eastAsia="ru-RU"/>
        </w:rPr>
        <w:t xml:space="preserve"> водоснабжения</w:t>
      </w:r>
      <w:r w:rsidR="00EE292B">
        <w:rPr>
          <w:rFonts w:eastAsia="Times New Roman"/>
          <w:szCs w:val="28"/>
          <w:lang w:eastAsia="ru-RU"/>
        </w:rPr>
        <w:t xml:space="preserve"> и водоотведения</w:t>
      </w:r>
      <w:r w:rsidR="007C73D7">
        <w:rPr>
          <w:rFonts w:eastAsia="Times New Roman"/>
          <w:szCs w:val="28"/>
          <w:lang w:eastAsia="ru-RU"/>
        </w:rPr>
        <w:t xml:space="preserve"> </w:t>
      </w:r>
      <w:r w:rsidR="00245BDE" w:rsidRPr="00245BDE">
        <w:rPr>
          <w:rFonts w:eastAsia="Times New Roman"/>
          <w:szCs w:val="28"/>
          <w:lang w:eastAsia="ru-RU"/>
        </w:rPr>
        <w:t xml:space="preserve">муниципального образования город Мурманск </w:t>
      </w:r>
      <w:r w:rsidR="007C73D7">
        <w:rPr>
          <w:rFonts w:eastAsia="Times New Roman"/>
          <w:szCs w:val="28"/>
          <w:lang w:eastAsia="ru-RU"/>
        </w:rPr>
        <w:t xml:space="preserve">с учетом </w:t>
      </w:r>
      <w:r w:rsidR="007C73D7" w:rsidRPr="007C73D7">
        <w:rPr>
          <w:rFonts w:eastAsia="Times New Roman"/>
          <w:szCs w:val="28"/>
          <w:lang w:eastAsia="ru-RU"/>
        </w:rPr>
        <w:t xml:space="preserve">реализации мероприятий по переводу абонентов, объекты которых </w:t>
      </w:r>
      <w:r w:rsidR="007C73D7" w:rsidRPr="00EE292B">
        <w:rPr>
          <w:rFonts w:eastAsia="Times New Roman"/>
          <w:szCs w:val="28"/>
          <w:lang w:eastAsia="ru-RU"/>
        </w:rPr>
        <w:t>подключены к</w:t>
      </w:r>
      <w:r w:rsidR="00EE292B" w:rsidRPr="00EE292B">
        <w:rPr>
          <w:rFonts w:eastAsia="Times New Roman"/>
          <w:szCs w:val="28"/>
          <w:lang w:eastAsia="ru-RU"/>
        </w:rPr>
        <w:t xml:space="preserve"> открытым</w:t>
      </w:r>
      <w:r w:rsidR="007C73D7" w:rsidRPr="00EE292B">
        <w:rPr>
          <w:rFonts w:eastAsia="Times New Roman"/>
          <w:szCs w:val="28"/>
          <w:lang w:eastAsia="ru-RU"/>
        </w:rPr>
        <w:t xml:space="preserve"> системам теплоснабжения (горячего водоснабжения), на централизованные и нецентрализованные закрытые системы горячего водоснабжения.</w:t>
      </w:r>
    </w:p>
    <w:p w:rsidR="00FB0154" w:rsidRPr="008E5984" w:rsidRDefault="00FA76A9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7</w:t>
      </w:r>
      <w:r w:rsidR="00FB0154" w:rsidRPr="004623CD">
        <w:rPr>
          <w:szCs w:val="28"/>
        </w:rPr>
        <w:t>.</w:t>
      </w:r>
      <w:r w:rsidR="00FD7E81">
        <w:rPr>
          <w:szCs w:val="28"/>
        </w:rPr>
        <w:t> </w:t>
      </w:r>
      <w:r w:rsidR="00FB0154" w:rsidRPr="004623CD">
        <w:rPr>
          <w:szCs w:val="28"/>
        </w:rPr>
        <w:t>Отделу информационно</w:t>
      </w:r>
      <w:r w:rsidR="00FB0154">
        <w:rPr>
          <w:szCs w:val="28"/>
        </w:rPr>
        <w:t>-</w:t>
      </w:r>
      <w:r w:rsidR="00FB0154" w:rsidRPr="004623CD">
        <w:rPr>
          <w:szCs w:val="28"/>
        </w:rPr>
        <w:t xml:space="preserve">технического обеспечения и защиты информации администрации города Мурманска (Кузьмин А.Н.) разместить </w:t>
      </w:r>
      <w:r w:rsidR="00FB0154" w:rsidRPr="004623CD">
        <w:rPr>
          <w:szCs w:val="28"/>
        </w:rPr>
        <w:lastRenderedPageBreak/>
        <w:t xml:space="preserve">настоящее постановление </w:t>
      </w:r>
      <w:r w:rsidR="00831485">
        <w:rPr>
          <w:szCs w:val="28"/>
        </w:rPr>
        <w:t xml:space="preserve">с приложением </w:t>
      </w:r>
      <w:r w:rsidR="00FB0154" w:rsidRPr="004623CD">
        <w:rPr>
          <w:szCs w:val="28"/>
        </w:rPr>
        <w:t>на официальном сайте администрации города Мурманска в сети</w:t>
      </w:r>
      <w:r w:rsidR="00FB0154" w:rsidRPr="008E5984">
        <w:rPr>
          <w:szCs w:val="28"/>
        </w:rPr>
        <w:t xml:space="preserve"> Интернет.</w:t>
      </w:r>
    </w:p>
    <w:p w:rsidR="00FB0154" w:rsidRDefault="00FA76A9" w:rsidP="00FB0154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8</w:t>
      </w:r>
      <w:r w:rsidR="007B20FA">
        <w:rPr>
          <w:szCs w:val="28"/>
        </w:rPr>
        <w:t>. </w:t>
      </w:r>
      <w:r w:rsidR="00FB0154" w:rsidRPr="008E5984">
        <w:rPr>
          <w:szCs w:val="28"/>
        </w:rPr>
        <w:t>Редакции газеты «Вечерний Мурманск» (Хабаров В.А.) опубликовать настоящее постановление</w:t>
      </w:r>
      <w:r w:rsidR="00831485">
        <w:rPr>
          <w:szCs w:val="28"/>
        </w:rPr>
        <w:t xml:space="preserve"> с приложением</w:t>
      </w:r>
      <w:r w:rsidR="00FB0154">
        <w:rPr>
          <w:szCs w:val="28"/>
        </w:rPr>
        <w:t>.</w:t>
      </w:r>
    </w:p>
    <w:p w:rsidR="00A2164E" w:rsidRDefault="00FA76A9" w:rsidP="00831485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9</w:t>
      </w:r>
      <w:r w:rsidR="00FB0154" w:rsidRPr="008E5984">
        <w:rPr>
          <w:szCs w:val="28"/>
        </w:rPr>
        <w:t>.</w:t>
      </w:r>
      <w:r w:rsidR="007B20FA">
        <w:rPr>
          <w:szCs w:val="28"/>
        </w:rPr>
        <w:t> </w:t>
      </w:r>
      <w:r w:rsidR="00FB0154" w:rsidRPr="008E5984">
        <w:rPr>
          <w:color w:val="000000"/>
          <w:szCs w:val="28"/>
        </w:rPr>
        <w:t>Настоящее постановление вступает в силу с</w:t>
      </w:r>
      <w:r w:rsidR="00611B7B">
        <w:rPr>
          <w:color w:val="000000"/>
          <w:szCs w:val="28"/>
        </w:rPr>
        <w:t>о</w:t>
      </w:r>
      <w:r w:rsidR="00FB0154">
        <w:rPr>
          <w:color w:val="000000"/>
          <w:szCs w:val="28"/>
        </w:rPr>
        <w:t xml:space="preserve"> </w:t>
      </w:r>
      <w:r w:rsidR="00611B7B">
        <w:rPr>
          <w:color w:val="000000"/>
          <w:szCs w:val="28"/>
        </w:rPr>
        <w:t>дня</w:t>
      </w:r>
      <w:r w:rsidR="00FB0154">
        <w:rPr>
          <w:color w:val="000000"/>
          <w:szCs w:val="28"/>
        </w:rPr>
        <w:t xml:space="preserve"> </w:t>
      </w:r>
      <w:r w:rsidR="00831485">
        <w:rPr>
          <w:color w:val="000000"/>
          <w:szCs w:val="28"/>
        </w:rPr>
        <w:t>подписания</w:t>
      </w:r>
      <w:r w:rsidR="00FB0154" w:rsidRPr="008E5984">
        <w:rPr>
          <w:color w:val="000000"/>
          <w:szCs w:val="28"/>
        </w:rPr>
        <w:t>.</w:t>
      </w:r>
    </w:p>
    <w:p w:rsidR="00683347" w:rsidRDefault="006A089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color w:val="000000"/>
          <w:szCs w:val="28"/>
        </w:rPr>
        <w:t>1</w:t>
      </w:r>
      <w:r w:rsidR="00FA76A9">
        <w:rPr>
          <w:color w:val="000000"/>
          <w:szCs w:val="28"/>
        </w:rPr>
        <w:t>0</w:t>
      </w:r>
      <w:r w:rsidR="00FB0154">
        <w:rPr>
          <w:color w:val="000000"/>
          <w:szCs w:val="28"/>
        </w:rPr>
        <w:t xml:space="preserve">. </w:t>
      </w:r>
      <w:r w:rsidR="00FB0154" w:rsidRPr="008E5984">
        <w:rPr>
          <w:szCs w:val="28"/>
        </w:rPr>
        <w:t>Контроль за выполнением настоящего постановления возложить на заместителя главы администрации города Мурманска Доцник В.А</w:t>
      </w:r>
      <w:r w:rsidR="00515FCD">
        <w:rPr>
          <w:szCs w:val="28"/>
        </w:rPr>
        <w:t>.</w:t>
      </w:r>
      <w:permEnd w:id="109650005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B0154" w:rsidRPr="008E5984" w:rsidRDefault="00FB0154" w:rsidP="00FB0154">
      <w:pPr>
        <w:spacing w:after="0" w:line="240" w:lineRule="auto"/>
        <w:jc w:val="both"/>
        <w:rPr>
          <w:b/>
          <w:szCs w:val="28"/>
        </w:rPr>
      </w:pPr>
      <w:permStart w:id="1295021569" w:edGrp="everyone"/>
      <w:r w:rsidRPr="008E5984">
        <w:rPr>
          <w:b/>
          <w:szCs w:val="28"/>
        </w:rPr>
        <w:t xml:space="preserve">Глава администрации </w:t>
      </w:r>
    </w:p>
    <w:p w:rsidR="00FD3B16" w:rsidRPr="00FD3B16" w:rsidRDefault="00FB0154" w:rsidP="00FB015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8E5984">
        <w:rPr>
          <w:b/>
          <w:szCs w:val="28"/>
        </w:rPr>
        <w:t xml:space="preserve">города Мурманска               </w:t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</w:r>
      <w:r w:rsidRPr="008E5984">
        <w:rPr>
          <w:b/>
          <w:szCs w:val="28"/>
        </w:rPr>
        <w:tab/>
        <w:t xml:space="preserve">                       </w:t>
      </w:r>
      <w:r w:rsidR="00FD7E81">
        <w:rPr>
          <w:b/>
          <w:szCs w:val="28"/>
        </w:rPr>
        <w:t xml:space="preserve">                     Е.В</w:t>
      </w:r>
      <w:r>
        <w:rPr>
          <w:b/>
          <w:szCs w:val="28"/>
        </w:rPr>
        <w:t xml:space="preserve">. </w:t>
      </w:r>
      <w:proofErr w:type="spellStart"/>
      <w:r w:rsidR="00FD7E81">
        <w:rPr>
          <w:b/>
          <w:szCs w:val="28"/>
        </w:rPr>
        <w:t>Никора</w:t>
      </w:r>
      <w:permEnd w:id="1295021569"/>
      <w:proofErr w:type="spellEnd"/>
    </w:p>
    <w:sectPr w:rsidR="00FD3B16" w:rsidRPr="00FD3B16" w:rsidSect="00FA76A9">
      <w:headerReference w:type="default" r:id="rId8"/>
      <w:pgSz w:w="11906" w:h="16838" w:code="9"/>
      <w:pgMar w:top="1134" w:right="567" w:bottom="709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1C2" w:rsidRDefault="00DB41C2" w:rsidP="00534CFE">
      <w:pPr>
        <w:spacing w:after="0" w:line="240" w:lineRule="auto"/>
      </w:pPr>
      <w:r>
        <w:separator/>
      </w:r>
    </w:p>
  </w:endnote>
  <w:endnote w:type="continuationSeparator" w:id="0">
    <w:p w:rsidR="00DB41C2" w:rsidRDefault="00DB41C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1C2" w:rsidRDefault="00DB41C2" w:rsidP="00534CFE">
      <w:pPr>
        <w:spacing w:after="0" w:line="240" w:lineRule="auto"/>
      </w:pPr>
      <w:r>
        <w:separator/>
      </w:r>
    </w:p>
  </w:footnote>
  <w:footnote w:type="continuationSeparator" w:id="0">
    <w:p w:rsidR="00DB41C2" w:rsidRDefault="00DB41C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9613585"/>
      <w:docPartObj>
        <w:docPartGallery w:val="Page Numbers (Top of Page)"/>
        <w:docPartUnique/>
      </w:docPartObj>
    </w:sdtPr>
    <w:sdtEndPr/>
    <w:sdtContent>
      <w:p w:rsidR="004C7E9B" w:rsidRDefault="004C7E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1B7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0E52AF"/>
    <w:rsid w:val="00102425"/>
    <w:rsid w:val="00133695"/>
    <w:rsid w:val="001410DC"/>
    <w:rsid w:val="001424D6"/>
    <w:rsid w:val="001451B7"/>
    <w:rsid w:val="00152F5C"/>
    <w:rsid w:val="00162869"/>
    <w:rsid w:val="00180C58"/>
    <w:rsid w:val="001817B6"/>
    <w:rsid w:val="00195FE1"/>
    <w:rsid w:val="001D2FEE"/>
    <w:rsid w:val="001E2AD3"/>
    <w:rsid w:val="00200532"/>
    <w:rsid w:val="00212D8C"/>
    <w:rsid w:val="00245BDE"/>
    <w:rsid w:val="00245C52"/>
    <w:rsid w:val="0028113A"/>
    <w:rsid w:val="002B3B64"/>
    <w:rsid w:val="002E434E"/>
    <w:rsid w:val="00316F7C"/>
    <w:rsid w:val="00337CA8"/>
    <w:rsid w:val="00355EAC"/>
    <w:rsid w:val="003C354E"/>
    <w:rsid w:val="003F69D6"/>
    <w:rsid w:val="004147E4"/>
    <w:rsid w:val="0042044A"/>
    <w:rsid w:val="004264F8"/>
    <w:rsid w:val="00437518"/>
    <w:rsid w:val="00451559"/>
    <w:rsid w:val="00455A9C"/>
    <w:rsid w:val="0047067D"/>
    <w:rsid w:val="004710F1"/>
    <w:rsid w:val="004818BF"/>
    <w:rsid w:val="004A157E"/>
    <w:rsid w:val="004C4663"/>
    <w:rsid w:val="004C7E9B"/>
    <w:rsid w:val="004D5C59"/>
    <w:rsid w:val="004E550C"/>
    <w:rsid w:val="00515FCD"/>
    <w:rsid w:val="00534CFE"/>
    <w:rsid w:val="005519F1"/>
    <w:rsid w:val="00556012"/>
    <w:rsid w:val="00584256"/>
    <w:rsid w:val="005932CE"/>
    <w:rsid w:val="005F0180"/>
    <w:rsid w:val="005F3C94"/>
    <w:rsid w:val="00605148"/>
    <w:rsid w:val="00611B7B"/>
    <w:rsid w:val="00630398"/>
    <w:rsid w:val="00653E17"/>
    <w:rsid w:val="00661C4B"/>
    <w:rsid w:val="00683347"/>
    <w:rsid w:val="006A0891"/>
    <w:rsid w:val="006A22D0"/>
    <w:rsid w:val="006C713C"/>
    <w:rsid w:val="006D05FE"/>
    <w:rsid w:val="007455B6"/>
    <w:rsid w:val="007727FB"/>
    <w:rsid w:val="007833C5"/>
    <w:rsid w:val="007920F2"/>
    <w:rsid w:val="0079311D"/>
    <w:rsid w:val="007A36FE"/>
    <w:rsid w:val="007B20FA"/>
    <w:rsid w:val="007C73D7"/>
    <w:rsid w:val="007D1AA4"/>
    <w:rsid w:val="007D3EA0"/>
    <w:rsid w:val="007F4701"/>
    <w:rsid w:val="00800B2A"/>
    <w:rsid w:val="00801506"/>
    <w:rsid w:val="00806B47"/>
    <w:rsid w:val="00826DBF"/>
    <w:rsid w:val="00831485"/>
    <w:rsid w:val="008759B5"/>
    <w:rsid w:val="00876917"/>
    <w:rsid w:val="008A4CC6"/>
    <w:rsid w:val="008B5CBD"/>
    <w:rsid w:val="008C5478"/>
    <w:rsid w:val="008D6020"/>
    <w:rsid w:val="008F7588"/>
    <w:rsid w:val="00950745"/>
    <w:rsid w:val="00962C4E"/>
    <w:rsid w:val="00966EAF"/>
    <w:rsid w:val="00997AB3"/>
    <w:rsid w:val="009A2EA8"/>
    <w:rsid w:val="009A79D3"/>
    <w:rsid w:val="009B5643"/>
    <w:rsid w:val="009D5CCF"/>
    <w:rsid w:val="00A0484D"/>
    <w:rsid w:val="00A2164E"/>
    <w:rsid w:val="00A2192A"/>
    <w:rsid w:val="00A24C7A"/>
    <w:rsid w:val="00A77865"/>
    <w:rsid w:val="00A836BB"/>
    <w:rsid w:val="00AC3D33"/>
    <w:rsid w:val="00AD0C3F"/>
    <w:rsid w:val="00AD3188"/>
    <w:rsid w:val="00B03E7D"/>
    <w:rsid w:val="00B03ED6"/>
    <w:rsid w:val="00B26F81"/>
    <w:rsid w:val="00B4220C"/>
    <w:rsid w:val="00B609ED"/>
    <w:rsid w:val="00B63303"/>
    <w:rsid w:val="00B640FF"/>
    <w:rsid w:val="00B75FE6"/>
    <w:rsid w:val="00B85827"/>
    <w:rsid w:val="00B9199A"/>
    <w:rsid w:val="00BC63EF"/>
    <w:rsid w:val="00BD0BD9"/>
    <w:rsid w:val="00BE57CE"/>
    <w:rsid w:val="00BF3098"/>
    <w:rsid w:val="00C008D9"/>
    <w:rsid w:val="00C51202"/>
    <w:rsid w:val="00CB3067"/>
    <w:rsid w:val="00CB5A08"/>
    <w:rsid w:val="00CB790D"/>
    <w:rsid w:val="00CC5B92"/>
    <w:rsid w:val="00CC7E86"/>
    <w:rsid w:val="00CE7B3E"/>
    <w:rsid w:val="00CF732A"/>
    <w:rsid w:val="00D074C1"/>
    <w:rsid w:val="00D10FE5"/>
    <w:rsid w:val="00D51401"/>
    <w:rsid w:val="00D64B24"/>
    <w:rsid w:val="00D852BA"/>
    <w:rsid w:val="00D930A3"/>
    <w:rsid w:val="00DA7E85"/>
    <w:rsid w:val="00DB41C2"/>
    <w:rsid w:val="00DD0D57"/>
    <w:rsid w:val="00DD3351"/>
    <w:rsid w:val="00E24968"/>
    <w:rsid w:val="00E301BD"/>
    <w:rsid w:val="00E74597"/>
    <w:rsid w:val="00E74B9F"/>
    <w:rsid w:val="00E90E33"/>
    <w:rsid w:val="00ED60DF"/>
    <w:rsid w:val="00EE292B"/>
    <w:rsid w:val="00F13B69"/>
    <w:rsid w:val="00F20624"/>
    <w:rsid w:val="00F3348C"/>
    <w:rsid w:val="00F515E3"/>
    <w:rsid w:val="00F62822"/>
    <w:rsid w:val="00F82934"/>
    <w:rsid w:val="00FA4B58"/>
    <w:rsid w:val="00FA76A9"/>
    <w:rsid w:val="00FA7D6C"/>
    <w:rsid w:val="00FB0154"/>
    <w:rsid w:val="00FB27A5"/>
    <w:rsid w:val="00FD3B16"/>
    <w:rsid w:val="00FD7E8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91DEC2-0600-446C-B672-245F9CD6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styleId="ab">
    <w:name w:val="Strong"/>
    <w:basedOn w:val="a0"/>
    <w:uiPriority w:val="22"/>
    <w:qFormat/>
    <w:rsid w:val="0042044A"/>
    <w:rPr>
      <w:b/>
      <w:bCs/>
    </w:rPr>
  </w:style>
  <w:style w:type="character" w:customStyle="1" w:styleId="copytarget">
    <w:name w:val="copy_target"/>
    <w:basedOn w:val="a0"/>
    <w:rsid w:val="00181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F1D225DB3893482C95CA7F64B04B7E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EEF6E-A33B-4958-8620-BA1087B61299}"/>
      </w:docPartPr>
      <w:docPartBody>
        <w:p w:rsidR="00F13574" w:rsidRDefault="00CF6938" w:rsidP="00CF6938">
          <w:pPr>
            <w:pStyle w:val="F1D225DB3893482C95CA7F64B04B7E7A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322007"/>
    <w:rsid w:val="003B7EFB"/>
    <w:rsid w:val="004F4620"/>
    <w:rsid w:val="005B7867"/>
    <w:rsid w:val="0064530F"/>
    <w:rsid w:val="0074271C"/>
    <w:rsid w:val="00790AFA"/>
    <w:rsid w:val="0083717E"/>
    <w:rsid w:val="00890B0A"/>
    <w:rsid w:val="00CD7115"/>
    <w:rsid w:val="00CF6938"/>
    <w:rsid w:val="00D92D67"/>
    <w:rsid w:val="00F1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6938"/>
    <w:rPr>
      <w:color w:val="808080"/>
    </w:rPr>
  </w:style>
  <w:style w:type="paragraph" w:customStyle="1" w:styleId="F1D225DB3893482C95CA7F64B04B7E7A">
    <w:name w:val="F1D225DB3893482C95CA7F64B04B7E7A"/>
    <w:rsid w:val="00CF6938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FDA74-66C1-4302-A761-A6BD29A19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857</Words>
  <Characters>4885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Мелковская Александра Михайловна</cp:lastModifiedBy>
  <cp:revision>7</cp:revision>
  <cp:lastPrinted>2020-08-06T12:14:00Z</cp:lastPrinted>
  <dcterms:created xsi:type="dcterms:W3CDTF">2020-08-06T08:17:00Z</dcterms:created>
  <dcterms:modified xsi:type="dcterms:W3CDTF">2020-08-07T05:29:00Z</dcterms:modified>
</cp:coreProperties>
</file>