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A81" w:rsidRPr="00DE713C" w:rsidRDefault="00DE713C" w:rsidP="00F853D4">
      <w:pPr>
        <w:pStyle w:val="af3"/>
        <w:spacing w:before="0" w:beforeAutospacing="0" w:after="0" w:afterAutospacing="0" w:line="276" w:lineRule="auto"/>
        <w:ind w:firstLine="709"/>
        <w:jc w:val="center"/>
        <w:rPr>
          <w:bCs/>
          <w:smallCaps/>
          <w:shd w:val="clear" w:color="auto" w:fill="FCFCFC"/>
        </w:rPr>
      </w:pPr>
      <w:r w:rsidRPr="00DE713C">
        <w:rPr>
          <w:bCs/>
          <w:smallCaps/>
          <w:shd w:val="clear" w:color="auto" w:fill="FCFCFC"/>
        </w:rPr>
        <w:t>Отчёт «</w:t>
      </w:r>
      <w:r w:rsidR="00A44A81" w:rsidRPr="00DE713C">
        <w:rPr>
          <w:bCs/>
          <w:smallCaps/>
          <w:shd w:val="clear" w:color="auto" w:fill="FCFCFC"/>
        </w:rPr>
        <w:t>О работе по рассмотрению обращений граждан в администрации города</w:t>
      </w:r>
      <w:r w:rsidR="00F853D4" w:rsidRPr="00DE713C">
        <w:rPr>
          <w:bCs/>
          <w:smallCaps/>
          <w:shd w:val="clear" w:color="auto" w:fill="FCFCFC"/>
        </w:rPr>
        <w:t xml:space="preserve"> </w:t>
      </w:r>
      <w:r w:rsidR="00A44A81" w:rsidRPr="00DE713C">
        <w:rPr>
          <w:bCs/>
          <w:smallCaps/>
          <w:shd w:val="clear" w:color="auto" w:fill="FCFCFC"/>
        </w:rPr>
        <w:t xml:space="preserve">Мурманска </w:t>
      </w:r>
      <w:r w:rsidR="00F853D4" w:rsidRPr="00DE713C">
        <w:rPr>
          <w:bCs/>
          <w:smallCaps/>
          <w:shd w:val="clear" w:color="auto" w:fill="FCFCFC"/>
        </w:rPr>
        <w:t>з</w:t>
      </w:r>
      <w:r w:rsidR="00A44A81" w:rsidRPr="00DE713C">
        <w:rPr>
          <w:bCs/>
          <w:smallCaps/>
          <w:shd w:val="clear" w:color="auto" w:fill="FCFCFC"/>
        </w:rPr>
        <w:t>а</w:t>
      </w:r>
      <w:r w:rsidR="00AC79AF" w:rsidRPr="00DE713C">
        <w:rPr>
          <w:bCs/>
          <w:smallCaps/>
          <w:shd w:val="clear" w:color="auto" w:fill="FCFCFC"/>
        </w:rPr>
        <w:t xml:space="preserve"> </w:t>
      </w:r>
      <w:r w:rsidR="00A44A81" w:rsidRPr="00DE713C">
        <w:rPr>
          <w:bCs/>
          <w:smallCaps/>
          <w:shd w:val="clear" w:color="auto" w:fill="FCFCFC"/>
        </w:rPr>
        <w:t>201</w:t>
      </w:r>
      <w:r w:rsidR="00672EE2" w:rsidRPr="00DE713C">
        <w:rPr>
          <w:bCs/>
          <w:smallCaps/>
          <w:shd w:val="clear" w:color="auto" w:fill="FCFCFC"/>
        </w:rPr>
        <w:t>9</w:t>
      </w:r>
      <w:r w:rsidR="00A44A81" w:rsidRPr="00DE713C">
        <w:rPr>
          <w:bCs/>
          <w:smallCaps/>
          <w:shd w:val="clear" w:color="auto" w:fill="FCFCFC"/>
        </w:rPr>
        <w:t xml:space="preserve"> год</w:t>
      </w:r>
      <w:r w:rsidRPr="00DE713C">
        <w:rPr>
          <w:bCs/>
          <w:smallCaps/>
          <w:shd w:val="clear" w:color="auto" w:fill="FCFCFC"/>
        </w:rPr>
        <w:t xml:space="preserve"> </w:t>
      </w:r>
      <w:r w:rsidR="00A44A81" w:rsidRPr="00DE713C">
        <w:rPr>
          <w:bCs/>
          <w:smallCaps/>
          <w:shd w:val="clear" w:color="auto" w:fill="FCFCFC"/>
        </w:rPr>
        <w:t xml:space="preserve">в сравнении </w:t>
      </w:r>
      <w:r w:rsidR="00280B36" w:rsidRPr="00DE713C">
        <w:rPr>
          <w:bCs/>
          <w:smallCaps/>
          <w:shd w:val="clear" w:color="auto" w:fill="FCFCFC"/>
        </w:rPr>
        <w:t xml:space="preserve">с </w:t>
      </w:r>
      <w:r w:rsidR="00672EE2" w:rsidRPr="00DE713C">
        <w:rPr>
          <w:bCs/>
          <w:smallCaps/>
          <w:shd w:val="clear" w:color="auto" w:fill="FCFCFC"/>
        </w:rPr>
        <w:t>20</w:t>
      </w:r>
      <w:r w:rsidR="00BD1C07" w:rsidRPr="00BD1C07">
        <w:rPr>
          <w:bCs/>
          <w:smallCaps/>
          <w:shd w:val="clear" w:color="auto" w:fill="FCFCFC"/>
        </w:rPr>
        <w:t>18</w:t>
      </w:r>
      <w:r w:rsidR="00A44A81" w:rsidRPr="00DE713C">
        <w:rPr>
          <w:bCs/>
          <w:smallCaps/>
          <w:shd w:val="clear" w:color="auto" w:fill="FCFCFC"/>
        </w:rPr>
        <w:t xml:space="preserve"> год</w:t>
      </w:r>
      <w:r w:rsidR="009D6DF3" w:rsidRPr="00DE713C">
        <w:rPr>
          <w:bCs/>
          <w:smallCaps/>
          <w:shd w:val="clear" w:color="auto" w:fill="FCFCFC"/>
        </w:rPr>
        <w:t>ом</w:t>
      </w:r>
      <w:r w:rsidR="00A44A81" w:rsidRPr="00DE713C">
        <w:rPr>
          <w:bCs/>
          <w:smallCaps/>
          <w:shd w:val="clear" w:color="auto" w:fill="FCFCFC"/>
        </w:rPr>
        <w:t>»</w:t>
      </w:r>
    </w:p>
    <w:p w:rsidR="00260962" w:rsidRPr="00F853D4" w:rsidRDefault="00260962" w:rsidP="005613A6">
      <w:pPr>
        <w:pStyle w:val="af3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shd w:val="clear" w:color="auto" w:fill="FCFCFC"/>
        </w:rPr>
      </w:pPr>
    </w:p>
    <w:p w:rsidR="007E595C" w:rsidRPr="00DE713C" w:rsidRDefault="00A44A81" w:rsidP="00DE713C">
      <w:pPr>
        <w:pStyle w:val="af3"/>
        <w:spacing w:before="0" w:beforeAutospacing="0" w:after="0" w:afterAutospacing="0"/>
        <w:ind w:firstLine="709"/>
        <w:jc w:val="both"/>
        <w:rPr>
          <w:szCs w:val="28"/>
        </w:rPr>
      </w:pPr>
      <w:r w:rsidRPr="00DE713C">
        <w:rPr>
          <w:szCs w:val="28"/>
          <w:shd w:val="clear" w:color="auto" w:fill="FCFCFC"/>
        </w:rPr>
        <w:t xml:space="preserve">За </w:t>
      </w:r>
      <w:r w:rsidR="00915AED" w:rsidRPr="00DE713C">
        <w:rPr>
          <w:bCs/>
          <w:szCs w:val="28"/>
          <w:shd w:val="clear" w:color="auto" w:fill="FCFCFC"/>
        </w:rPr>
        <w:t>20</w:t>
      </w:r>
      <w:r w:rsidR="00672EE2" w:rsidRPr="00DE713C">
        <w:rPr>
          <w:bCs/>
          <w:szCs w:val="28"/>
          <w:shd w:val="clear" w:color="auto" w:fill="FCFCFC"/>
        </w:rPr>
        <w:t>19</w:t>
      </w:r>
      <w:r w:rsidR="00915AED" w:rsidRPr="00DE713C">
        <w:rPr>
          <w:bCs/>
          <w:szCs w:val="28"/>
          <w:shd w:val="clear" w:color="auto" w:fill="FCFCFC"/>
        </w:rPr>
        <w:t xml:space="preserve"> год </w:t>
      </w:r>
      <w:r w:rsidRPr="00DE713C">
        <w:rPr>
          <w:bCs/>
          <w:szCs w:val="28"/>
          <w:shd w:val="clear" w:color="auto" w:fill="FCFCFC"/>
        </w:rPr>
        <w:t>в администраци</w:t>
      </w:r>
      <w:r w:rsidR="00DB09A0" w:rsidRPr="00DE713C">
        <w:rPr>
          <w:bCs/>
          <w:szCs w:val="28"/>
          <w:shd w:val="clear" w:color="auto" w:fill="FCFCFC"/>
        </w:rPr>
        <w:t>ю</w:t>
      </w:r>
      <w:r w:rsidRPr="00DE713C">
        <w:rPr>
          <w:bCs/>
          <w:szCs w:val="28"/>
          <w:shd w:val="clear" w:color="auto" w:fill="FCFCFC"/>
        </w:rPr>
        <w:t xml:space="preserve"> города Мурманска (далее </w:t>
      </w:r>
      <w:r w:rsidR="00864BA8" w:rsidRPr="00DE713C">
        <w:rPr>
          <w:bCs/>
          <w:szCs w:val="28"/>
          <w:shd w:val="clear" w:color="auto" w:fill="FCFCFC"/>
        </w:rPr>
        <w:t xml:space="preserve">– </w:t>
      </w:r>
      <w:r w:rsidRPr="00DE713C">
        <w:rPr>
          <w:bCs/>
          <w:szCs w:val="28"/>
          <w:shd w:val="clear" w:color="auto" w:fill="FCFCFC"/>
        </w:rPr>
        <w:t xml:space="preserve">Администрация) </w:t>
      </w:r>
      <w:r w:rsidR="00260962" w:rsidRPr="00DE713C">
        <w:rPr>
          <w:szCs w:val="28"/>
          <w:shd w:val="clear" w:color="auto" w:fill="FCFCFC"/>
        </w:rPr>
        <w:t>поступило</w:t>
      </w:r>
      <w:r w:rsidR="00B442F8" w:rsidRPr="00DE713C">
        <w:rPr>
          <w:szCs w:val="28"/>
          <w:shd w:val="clear" w:color="auto" w:fill="FCFCFC"/>
        </w:rPr>
        <w:t xml:space="preserve"> </w:t>
      </w:r>
      <w:r w:rsidR="00B442F8" w:rsidRPr="00DE713C">
        <w:rPr>
          <w:b/>
          <w:szCs w:val="28"/>
          <w:shd w:val="clear" w:color="auto" w:fill="FCFCFC"/>
        </w:rPr>
        <w:t xml:space="preserve">7 </w:t>
      </w:r>
      <w:r w:rsidR="00672EE2" w:rsidRPr="00DE713C">
        <w:rPr>
          <w:b/>
          <w:szCs w:val="28"/>
          <w:shd w:val="clear" w:color="auto" w:fill="FCFCFC"/>
        </w:rPr>
        <w:t>620</w:t>
      </w:r>
      <w:r w:rsidR="00493F57" w:rsidRPr="00DE713C">
        <w:rPr>
          <w:szCs w:val="28"/>
          <w:shd w:val="clear" w:color="auto" w:fill="FCFCFC"/>
        </w:rPr>
        <w:t xml:space="preserve"> </w:t>
      </w:r>
      <w:r w:rsidR="00493F57" w:rsidRPr="00DE713C">
        <w:rPr>
          <w:bCs/>
          <w:szCs w:val="28"/>
          <w:shd w:val="clear" w:color="auto" w:fill="FCFCFC"/>
        </w:rPr>
        <w:t>обращени</w:t>
      </w:r>
      <w:r w:rsidR="00B442F8" w:rsidRPr="00DE713C">
        <w:rPr>
          <w:bCs/>
          <w:szCs w:val="28"/>
          <w:shd w:val="clear" w:color="auto" w:fill="FCFCFC"/>
        </w:rPr>
        <w:t>й</w:t>
      </w:r>
      <w:r w:rsidR="00493F57" w:rsidRPr="00DE713C">
        <w:rPr>
          <w:bCs/>
          <w:szCs w:val="28"/>
          <w:shd w:val="clear" w:color="auto" w:fill="FCFCFC"/>
        </w:rPr>
        <w:t xml:space="preserve"> </w:t>
      </w:r>
      <w:r w:rsidR="00AC79AF" w:rsidRPr="00DE713C">
        <w:rPr>
          <w:bCs/>
          <w:szCs w:val="28"/>
          <w:shd w:val="clear" w:color="auto" w:fill="FCFCFC"/>
        </w:rPr>
        <w:t xml:space="preserve">от </w:t>
      </w:r>
      <w:r w:rsidR="00493F57" w:rsidRPr="00DE713C">
        <w:rPr>
          <w:bCs/>
          <w:szCs w:val="28"/>
          <w:shd w:val="clear" w:color="auto" w:fill="FCFCFC"/>
        </w:rPr>
        <w:t>граждан, по ср</w:t>
      </w:r>
      <w:r w:rsidR="00202744" w:rsidRPr="00DE713C">
        <w:rPr>
          <w:bCs/>
          <w:szCs w:val="28"/>
          <w:shd w:val="clear" w:color="auto" w:fill="FCFCFC"/>
        </w:rPr>
        <w:t>авнению с 201</w:t>
      </w:r>
      <w:r w:rsidR="00672EE2" w:rsidRPr="00DE713C">
        <w:rPr>
          <w:bCs/>
          <w:szCs w:val="28"/>
          <w:shd w:val="clear" w:color="auto" w:fill="FCFCFC"/>
        </w:rPr>
        <w:t>8</w:t>
      </w:r>
      <w:r w:rsidR="00202744" w:rsidRPr="00DE713C">
        <w:rPr>
          <w:bCs/>
          <w:szCs w:val="28"/>
          <w:shd w:val="clear" w:color="auto" w:fill="FCFCFC"/>
        </w:rPr>
        <w:t xml:space="preserve"> год</w:t>
      </w:r>
      <w:r w:rsidR="009D6DF3" w:rsidRPr="00DE713C">
        <w:rPr>
          <w:bCs/>
          <w:szCs w:val="28"/>
          <w:shd w:val="clear" w:color="auto" w:fill="FCFCFC"/>
        </w:rPr>
        <w:t>ом</w:t>
      </w:r>
      <w:r w:rsidR="00493F57" w:rsidRPr="00DE713C">
        <w:rPr>
          <w:bCs/>
          <w:szCs w:val="28"/>
          <w:shd w:val="clear" w:color="auto" w:fill="FCFCFC"/>
        </w:rPr>
        <w:t xml:space="preserve"> </w:t>
      </w:r>
      <w:r w:rsidR="00202744" w:rsidRPr="00DE713C">
        <w:rPr>
          <w:bCs/>
          <w:szCs w:val="28"/>
          <w:shd w:val="clear" w:color="auto" w:fill="FCFCFC"/>
        </w:rPr>
        <w:t>(</w:t>
      </w:r>
      <w:r w:rsidR="00672EE2" w:rsidRPr="00DE713C">
        <w:rPr>
          <w:b/>
          <w:szCs w:val="28"/>
          <w:shd w:val="clear" w:color="auto" w:fill="FCFCFC"/>
        </w:rPr>
        <w:t>7 390</w:t>
      </w:r>
      <w:r w:rsidR="00B442F8" w:rsidRPr="00DE713C">
        <w:rPr>
          <w:szCs w:val="28"/>
          <w:shd w:val="clear" w:color="auto" w:fill="FCFCFC"/>
        </w:rPr>
        <w:t xml:space="preserve"> </w:t>
      </w:r>
      <w:r w:rsidR="00202744" w:rsidRPr="00DE713C">
        <w:rPr>
          <w:szCs w:val="28"/>
          <w:shd w:val="clear" w:color="auto" w:fill="FCFCFC"/>
        </w:rPr>
        <w:t>обращени</w:t>
      </w:r>
      <w:r w:rsidR="006E2F70" w:rsidRPr="00DE713C">
        <w:rPr>
          <w:szCs w:val="28"/>
          <w:shd w:val="clear" w:color="auto" w:fill="FCFCFC"/>
        </w:rPr>
        <w:t>е</w:t>
      </w:r>
      <w:r w:rsidR="00202744" w:rsidRPr="00DE713C">
        <w:rPr>
          <w:szCs w:val="28"/>
          <w:shd w:val="clear" w:color="auto" w:fill="FCFCFC"/>
        </w:rPr>
        <w:t xml:space="preserve">) </w:t>
      </w:r>
      <w:r w:rsidR="00672EE2" w:rsidRPr="00DE713C">
        <w:rPr>
          <w:b/>
          <w:szCs w:val="28"/>
          <w:shd w:val="clear" w:color="auto" w:fill="FCFCFC"/>
        </w:rPr>
        <w:t>рост</w:t>
      </w:r>
      <w:r w:rsidR="00AC79AF" w:rsidRPr="00DE713C">
        <w:rPr>
          <w:szCs w:val="28"/>
          <w:shd w:val="clear" w:color="auto" w:fill="FCFCFC"/>
        </w:rPr>
        <w:t xml:space="preserve"> </w:t>
      </w:r>
      <w:r w:rsidR="00493F57" w:rsidRPr="00DE713C">
        <w:rPr>
          <w:bCs/>
          <w:szCs w:val="28"/>
          <w:shd w:val="clear" w:color="auto" w:fill="FCFCFC"/>
        </w:rPr>
        <w:t xml:space="preserve">обращений граждан составил </w:t>
      </w:r>
      <w:r w:rsidR="00FC14D0" w:rsidRPr="00DE713C">
        <w:rPr>
          <w:bCs/>
          <w:szCs w:val="28"/>
          <w:shd w:val="clear" w:color="auto" w:fill="FCFCFC"/>
        </w:rPr>
        <w:t xml:space="preserve">– </w:t>
      </w:r>
      <w:r w:rsidR="00672EE2" w:rsidRPr="00DE713C">
        <w:rPr>
          <w:b/>
          <w:bCs/>
          <w:szCs w:val="28"/>
          <w:shd w:val="clear" w:color="auto" w:fill="FCFCFC"/>
        </w:rPr>
        <w:t>3,74</w:t>
      </w:r>
      <w:r w:rsidR="00FC14D0" w:rsidRPr="00DE713C">
        <w:rPr>
          <w:bCs/>
          <w:szCs w:val="28"/>
          <w:shd w:val="clear" w:color="auto" w:fill="FCFCFC"/>
        </w:rPr>
        <w:t xml:space="preserve"> </w:t>
      </w:r>
      <w:r w:rsidR="00493F57" w:rsidRPr="00DE713C">
        <w:rPr>
          <w:bCs/>
          <w:szCs w:val="28"/>
          <w:shd w:val="clear" w:color="auto" w:fill="FCFCFC"/>
        </w:rPr>
        <w:t>%</w:t>
      </w:r>
      <w:r w:rsidR="00260962" w:rsidRPr="00DE713C">
        <w:rPr>
          <w:szCs w:val="28"/>
          <w:shd w:val="clear" w:color="auto" w:fill="FCFCFC"/>
        </w:rPr>
        <w:t xml:space="preserve">. </w:t>
      </w:r>
      <w:r w:rsidR="007E595C" w:rsidRPr="00DE713C">
        <w:rPr>
          <w:szCs w:val="28"/>
          <w:shd w:val="clear" w:color="auto" w:fill="FCFCFC"/>
        </w:rPr>
        <w:t>В обращениях содержалс</w:t>
      </w:r>
      <w:r w:rsidR="0020336D" w:rsidRPr="00DE713C">
        <w:rPr>
          <w:szCs w:val="28"/>
          <w:shd w:val="clear" w:color="auto" w:fill="FCFCFC"/>
        </w:rPr>
        <w:t>я</w:t>
      </w:r>
      <w:r w:rsidR="007E595C" w:rsidRPr="00DE713C">
        <w:rPr>
          <w:szCs w:val="28"/>
          <w:shd w:val="clear" w:color="auto" w:fill="FCFCFC"/>
        </w:rPr>
        <w:t xml:space="preserve"> </w:t>
      </w:r>
      <w:r w:rsidR="009220E3" w:rsidRPr="00DE713C">
        <w:rPr>
          <w:b/>
          <w:szCs w:val="28"/>
          <w:shd w:val="clear" w:color="auto" w:fill="FCFCFC"/>
        </w:rPr>
        <w:t>9 871</w:t>
      </w:r>
      <w:r w:rsidR="007E595C" w:rsidRPr="00DE713C">
        <w:rPr>
          <w:szCs w:val="28"/>
          <w:shd w:val="clear" w:color="auto" w:fill="FCFCFC"/>
        </w:rPr>
        <w:t xml:space="preserve"> вопрос </w:t>
      </w:r>
      <w:r w:rsidR="007E595C" w:rsidRPr="00DE713C">
        <w:rPr>
          <w:szCs w:val="28"/>
        </w:rPr>
        <w:t>по различным тематикам.</w:t>
      </w:r>
    </w:p>
    <w:p w:rsidR="006A1618" w:rsidRPr="00DE713C" w:rsidRDefault="006A1618" w:rsidP="00DE713C">
      <w:pPr>
        <w:pStyle w:val="af3"/>
        <w:spacing w:before="0" w:beforeAutospacing="0" w:after="0" w:afterAutospacing="0"/>
        <w:ind w:firstLine="709"/>
        <w:jc w:val="both"/>
        <w:rPr>
          <w:bCs/>
          <w:szCs w:val="28"/>
          <w:shd w:val="clear" w:color="auto" w:fill="FCFCFC"/>
        </w:rPr>
      </w:pPr>
    </w:p>
    <w:p w:rsidR="00684DF7" w:rsidRDefault="00672EE2" w:rsidP="00DE713C">
      <w:pPr>
        <w:pStyle w:val="af3"/>
        <w:spacing w:before="0" w:beforeAutospacing="0" w:after="0" w:afterAutospacing="0"/>
        <w:ind w:firstLine="709"/>
        <w:jc w:val="center"/>
        <w:rPr>
          <w:b/>
          <w:caps/>
          <w:sz w:val="20"/>
          <w:shd w:val="clear" w:color="auto" w:fill="FCFCFC"/>
        </w:rPr>
      </w:pPr>
      <w:r w:rsidRPr="00684DF7">
        <w:rPr>
          <w:b/>
          <w:caps/>
          <w:sz w:val="20"/>
          <w:shd w:val="clear" w:color="auto" w:fill="FCFCFC"/>
        </w:rPr>
        <w:t xml:space="preserve">I. </w:t>
      </w:r>
      <w:r w:rsidR="00A44A81" w:rsidRPr="00684DF7">
        <w:rPr>
          <w:b/>
          <w:caps/>
          <w:sz w:val="20"/>
          <w:shd w:val="clear" w:color="auto" w:fill="FCFCFC"/>
        </w:rPr>
        <w:t>Динамика обращений граждан</w:t>
      </w:r>
      <w:r w:rsidR="00D90A7F" w:rsidRPr="00684DF7">
        <w:rPr>
          <w:b/>
          <w:caps/>
          <w:sz w:val="20"/>
          <w:shd w:val="clear" w:color="auto" w:fill="FCFCFC"/>
        </w:rPr>
        <w:t xml:space="preserve"> </w:t>
      </w:r>
      <w:r w:rsidR="00A44A81" w:rsidRPr="00684DF7">
        <w:rPr>
          <w:b/>
          <w:caps/>
          <w:sz w:val="20"/>
          <w:shd w:val="clear" w:color="auto" w:fill="FCFCFC"/>
        </w:rPr>
        <w:t xml:space="preserve">в </w:t>
      </w:r>
      <w:r w:rsidR="00864BA8" w:rsidRPr="00684DF7">
        <w:rPr>
          <w:b/>
          <w:caps/>
          <w:sz w:val="20"/>
          <w:shd w:val="clear" w:color="auto" w:fill="FCFCFC"/>
        </w:rPr>
        <w:t>А</w:t>
      </w:r>
      <w:r w:rsidR="00A44A81" w:rsidRPr="00684DF7">
        <w:rPr>
          <w:b/>
          <w:caps/>
          <w:sz w:val="20"/>
          <w:shd w:val="clear" w:color="auto" w:fill="FCFCFC"/>
        </w:rPr>
        <w:t>дминистрацию</w:t>
      </w:r>
    </w:p>
    <w:p w:rsidR="00A44A81" w:rsidRPr="00DE713C" w:rsidRDefault="00A44A81" w:rsidP="00DE713C">
      <w:pPr>
        <w:pStyle w:val="af3"/>
        <w:spacing w:before="0" w:beforeAutospacing="0" w:after="0" w:afterAutospacing="0"/>
        <w:ind w:firstLine="709"/>
        <w:jc w:val="center"/>
        <w:rPr>
          <w:b/>
          <w:caps/>
          <w:shd w:val="clear" w:color="auto" w:fill="FCFCFC"/>
        </w:rPr>
      </w:pPr>
      <w:r w:rsidRPr="00684DF7">
        <w:rPr>
          <w:b/>
          <w:caps/>
          <w:sz w:val="20"/>
          <w:shd w:val="clear" w:color="auto" w:fill="FCFCFC"/>
        </w:rPr>
        <w:t xml:space="preserve">за </w:t>
      </w:r>
      <w:r w:rsidR="00672EE2" w:rsidRPr="00684DF7">
        <w:rPr>
          <w:b/>
          <w:caps/>
          <w:sz w:val="20"/>
          <w:shd w:val="clear" w:color="auto" w:fill="FCFCFC"/>
        </w:rPr>
        <w:t>2019</w:t>
      </w:r>
      <w:r w:rsidR="00380BCB" w:rsidRPr="00684DF7">
        <w:rPr>
          <w:b/>
          <w:caps/>
          <w:sz w:val="20"/>
          <w:shd w:val="clear" w:color="auto" w:fill="FCFCFC"/>
        </w:rPr>
        <w:t xml:space="preserve"> год</w:t>
      </w:r>
      <w:r w:rsidR="00672EE2" w:rsidRPr="00684DF7">
        <w:rPr>
          <w:b/>
          <w:caps/>
          <w:sz w:val="20"/>
          <w:shd w:val="clear" w:color="auto" w:fill="FCFCFC"/>
        </w:rPr>
        <w:t xml:space="preserve"> </w:t>
      </w:r>
      <w:r w:rsidRPr="00684DF7">
        <w:rPr>
          <w:b/>
          <w:caps/>
          <w:sz w:val="20"/>
          <w:shd w:val="clear" w:color="auto" w:fill="FCFCFC"/>
        </w:rPr>
        <w:t>в сравнении с</w:t>
      </w:r>
      <w:r w:rsidR="00AC79AF" w:rsidRPr="00684DF7">
        <w:rPr>
          <w:b/>
          <w:caps/>
          <w:sz w:val="20"/>
          <w:shd w:val="clear" w:color="auto" w:fill="FCFCFC"/>
        </w:rPr>
        <w:t xml:space="preserve"> </w:t>
      </w:r>
      <w:r w:rsidRPr="00684DF7">
        <w:rPr>
          <w:b/>
          <w:caps/>
          <w:sz w:val="20"/>
          <w:shd w:val="clear" w:color="auto" w:fill="FCFCFC"/>
        </w:rPr>
        <w:t>20</w:t>
      </w:r>
      <w:r w:rsidR="00672EE2" w:rsidRPr="00684DF7">
        <w:rPr>
          <w:b/>
          <w:caps/>
          <w:sz w:val="20"/>
          <w:shd w:val="clear" w:color="auto" w:fill="FCFCFC"/>
        </w:rPr>
        <w:t>18</w:t>
      </w:r>
      <w:r w:rsidR="00B442F8" w:rsidRPr="00684DF7">
        <w:rPr>
          <w:b/>
          <w:caps/>
          <w:sz w:val="20"/>
          <w:shd w:val="clear" w:color="auto" w:fill="FCFCFC"/>
        </w:rPr>
        <w:t xml:space="preserve"> </w:t>
      </w:r>
      <w:r w:rsidR="00380BCB" w:rsidRPr="00684DF7">
        <w:rPr>
          <w:b/>
          <w:caps/>
          <w:sz w:val="20"/>
          <w:shd w:val="clear" w:color="auto" w:fill="FCFCFC"/>
        </w:rPr>
        <w:t>год</w:t>
      </w:r>
      <w:r w:rsidR="009D6DF3" w:rsidRPr="00684DF7">
        <w:rPr>
          <w:b/>
          <w:caps/>
          <w:sz w:val="20"/>
          <w:shd w:val="clear" w:color="auto" w:fill="FCFCFC"/>
        </w:rPr>
        <w:t>ом</w:t>
      </w:r>
    </w:p>
    <w:p w:rsidR="00EF7FFD" w:rsidRPr="00DE713C" w:rsidRDefault="00EF7FFD" w:rsidP="00DE713C">
      <w:pPr>
        <w:pStyle w:val="af3"/>
        <w:spacing w:before="0" w:beforeAutospacing="0" w:after="0" w:afterAutospacing="0"/>
        <w:ind w:firstLine="225"/>
        <w:jc w:val="center"/>
        <w:rPr>
          <w:rStyle w:val="apple-style-span"/>
          <w:b/>
          <w:bCs/>
          <w:shd w:val="clear" w:color="auto" w:fill="FDFBF4"/>
        </w:rPr>
      </w:pPr>
    </w:p>
    <w:p w:rsidR="00505D8C" w:rsidRPr="00DE713C" w:rsidRDefault="00D515EE" w:rsidP="00DE713C">
      <w:pPr>
        <w:pStyle w:val="af3"/>
        <w:spacing w:before="0" w:beforeAutospacing="0" w:after="0" w:afterAutospacing="0"/>
        <w:jc w:val="center"/>
        <w:rPr>
          <w:b/>
          <w:bCs/>
          <w:shd w:val="clear" w:color="auto" w:fill="FCFCFC"/>
        </w:rPr>
      </w:pPr>
      <w:r w:rsidRPr="00DE713C">
        <w:rPr>
          <w:b/>
          <w:bCs/>
          <w:shd w:val="clear" w:color="auto" w:fill="FCFCFC"/>
        </w:rPr>
        <w:t>Динамика</w:t>
      </w:r>
      <w:r w:rsidR="00A44A81" w:rsidRPr="00DE713C">
        <w:rPr>
          <w:b/>
          <w:bCs/>
          <w:shd w:val="clear" w:color="auto" w:fill="FCFCFC"/>
        </w:rPr>
        <w:t xml:space="preserve"> </w:t>
      </w:r>
      <w:r w:rsidR="00505D8C" w:rsidRPr="00DE713C">
        <w:rPr>
          <w:b/>
          <w:bCs/>
          <w:shd w:val="clear" w:color="auto" w:fill="FCFCFC"/>
        </w:rPr>
        <w:t>обращений граждан</w:t>
      </w:r>
      <w:r w:rsidRPr="00DE713C">
        <w:rPr>
          <w:b/>
          <w:bCs/>
          <w:shd w:val="clear" w:color="auto" w:fill="FCFCFC"/>
        </w:rPr>
        <w:t xml:space="preserve"> по типу обращения</w:t>
      </w:r>
      <w:r w:rsidR="00A44A81" w:rsidRPr="00DE713C">
        <w:rPr>
          <w:b/>
          <w:bCs/>
          <w:shd w:val="clear" w:color="auto" w:fill="FCFCFC"/>
        </w:rPr>
        <w:t xml:space="preserve"> </w:t>
      </w:r>
    </w:p>
    <w:p w:rsidR="00A44A81" w:rsidRPr="00DE713C" w:rsidRDefault="00984AC1" w:rsidP="00DE713C">
      <w:pPr>
        <w:pStyle w:val="af3"/>
        <w:spacing w:before="0" w:beforeAutospacing="0" w:after="0" w:afterAutospacing="0"/>
        <w:jc w:val="center"/>
        <w:rPr>
          <w:b/>
          <w:bCs/>
          <w:shd w:val="clear" w:color="auto" w:fill="FCFCFC"/>
        </w:rPr>
      </w:pPr>
      <w:r w:rsidRPr="00DE713C">
        <w:rPr>
          <w:b/>
          <w:bCs/>
          <w:shd w:val="clear" w:color="auto" w:fill="FCFCFC"/>
        </w:rPr>
        <w:t xml:space="preserve">в </w:t>
      </w:r>
      <w:r w:rsidR="00B511D8" w:rsidRPr="00DE713C">
        <w:rPr>
          <w:b/>
          <w:bCs/>
          <w:shd w:val="clear" w:color="auto" w:fill="FCFCFC"/>
        </w:rPr>
        <w:t>201</w:t>
      </w:r>
      <w:r w:rsidR="00672EE2" w:rsidRPr="00DE713C">
        <w:rPr>
          <w:b/>
          <w:bCs/>
          <w:shd w:val="clear" w:color="auto" w:fill="FCFCFC"/>
        </w:rPr>
        <w:t>9</w:t>
      </w:r>
      <w:r w:rsidR="00A458C6" w:rsidRPr="00DE713C">
        <w:rPr>
          <w:b/>
          <w:bCs/>
          <w:shd w:val="clear" w:color="auto" w:fill="FCFCFC"/>
        </w:rPr>
        <w:t xml:space="preserve"> </w:t>
      </w:r>
      <w:r w:rsidR="00280B36" w:rsidRPr="00DE713C">
        <w:rPr>
          <w:b/>
          <w:bCs/>
          <w:shd w:val="clear" w:color="auto" w:fill="FCFCFC"/>
        </w:rPr>
        <w:t>год</w:t>
      </w:r>
      <w:r w:rsidR="009D6DF3" w:rsidRPr="00DE713C">
        <w:rPr>
          <w:b/>
          <w:bCs/>
          <w:shd w:val="clear" w:color="auto" w:fill="FCFCFC"/>
        </w:rPr>
        <w:t>у</w:t>
      </w:r>
      <w:r w:rsidRPr="00DE713C">
        <w:rPr>
          <w:b/>
          <w:bCs/>
          <w:shd w:val="clear" w:color="auto" w:fill="FCFCFC"/>
        </w:rPr>
        <w:t xml:space="preserve"> </w:t>
      </w:r>
      <w:r w:rsidR="00C31C10" w:rsidRPr="00DE713C">
        <w:rPr>
          <w:b/>
          <w:bCs/>
          <w:shd w:val="clear" w:color="auto" w:fill="FCFCFC"/>
        </w:rPr>
        <w:t>в</w:t>
      </w:r>
      <w:r w:rsidR="00A44A81" w:rsidRPr="00DE713C">
        <w:rPr>
          <w:b/>
          <w:bCs/>
          <w:shd w:val="clear" w:color="auto" w:fill="FCFCFC"/>
        </w:rPr>
        <w:t xml:space="preserve"> динамике с 201</w:t>
      </w:r>
      <w:r w:rsidR="00672EE2" w:rsidRPr="00DE713C">
        <w:rPr>
          <w:b/>
          <w:bCs/>
          <w:shd w:val="clear" w:color="auto" w:fill="FCFCFC"/>
        </w:rPr>
        <w:t>8</w:t>
      </w:r>
      <w:r w:rsidR="00A44A81" w:rsidRPr="00DE713C">
        <w:rPr>
          <w:b/>
          <w:bCs/>
          <w:shd w:val="clear" w:color="auto" w:fill="FCFCFC"/>
        </w:rPr>
        <w:t xml:space="preserve"> год</w:t>
      </w:r>
      <w:r w:rsidR="009D6DF3" w:rsidRPr="00DE713C">
        <w:rPr>
          <w:b/>
          <w:bCs/>
          <w:shd w:val="clear" w:color="auto" w:fill="FCFCFC"/>
        </w:rPr>
        <w:t>ом</w:t>
      </w:r>
    </w:p>
    <w:p w:rsidR="00EF7FFD" w:rsidRPr="00DE713C" w:rsidRDefault="00EF7FFD" w:rsidP="00DE713C">
      <w:pPr>
        <w:pStyle w:val="af3"/>
        <w:spacing w:before="0" w:beforeAutospacing="0" w:after="0" w:afterAutospacing="0"/>
        <w:ind w:firstLine="709"/>
        <w:jc w:val="center"/>
        <w:rPr>
          <w:b/>
          <w:bCs/>
          <w:shd w:val="clear" w:color="auto" w:fill="FCFCFC"/>
        </w:rPr>
      </w:pPr>
    </w:p>
    <w:tbl>
      <w:tblPr>
        <w:tblW w:w="0" w:type="auto"/>
        <w:jc w:val="center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36"/>
        <w:gridCol w:w="2455"/>
        <w:gridCol w:w="1235"/>
        <w:gridCol w:w="1391"/>
        <w:gridCol w:w="1257"/>
        <w:gridCol w:w="1460"/>
        <w:gridCol w:w="1525"/>
      </w:tblGrid>
      <w:tr w:rsidR="00DA2119" w:rsidRPr="00DE713C" w:rsidTr="00672EE2">
        <w:trPr>
          <w:jc w:val="center"/>
        </w:trPr>
        <w:tc>
          <w:tcPr>
            <w:tcW w:w="3091" w:type="dxa"/>
            <w:gridSpan w:val="2"/>
          </w:tcPr>
          <w:p w:rsidR="00DA2119" w:rsidRPr="00DE713C" w:rsidRDefault="00DA2119" w:rsidP="00DE713C">
            <w:pPr>
              <w:pStyle w:val="af3"/>
              <w:spacing w:before="0" w:beforeAutospacing="0" w:after="0" w:afterAutospacing="0"/>
              <w:ind w:firstLine="708"/>
              <w:jc w:val="center"/>
              <w:rPr>
                <w:b/>
                <w:shd w:val="clear" w:color="auto" w:fill="FCFCFC"/>
              </w:rPr>
            </w:pPr>
            <w:r w:rsidRPr="00DE713C">
              <w:rPr>
                <w:b/>
                <w:shd w:val="clear" w:color="auto" w:fill="FCFCFC"/>
              </w:rPr>
              <w:t>Вид обращения</w:t>
            </w:r>
          </w:p>
        </w:tc>
        <w:tc>
          <w:tcPr>
            <w:tcW w:w="1235" w:type="dxa"/>
          </w:tcPr>
          <w:p w:rsidR="00DA2119" w:rsidRPr="00DE713C" w:rsidRDefault="00DA2119" w:rsidP="00DE713C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DE713C">
              <w:rPr>
                <w:b/>
                <w:bCs/>
                <w:shd w:val="clear" w:color="auto" w:fill="FCFCFC"/>
              </w:rPr>
              <w:t>201</w:t>
            </w:r>
            <w:r w:rsidR="00672EE2" w:rsidRPr="00DE713C">
              <w:rPr>
                <w:b/>
                <w:bCs/>
                <w:shd w:val="clear" w:color="auto" w:fill="FCFCFC"/>
              </w:rPr>
              <w:t>8</w:t>
            </w:r>
            <w:r w:rsidRPr="00DE713C">
              <w:rPr>
                <w:b/>
                <w:bCs/>
                <w:shd w:val="clear" w:color="auto" w:fill="FCFCFC"/>
              </w:rPr>
              <w:t xml:space="preserve"> год</w:t>
            </w:r>
          </w:p>
        </w:tc>
        <w:tc>
          <w:tcPr>
            <w:tcW w:w="1391" w:type="dxa"/>
          </w:tcPr>
          <w:p w:rsidR="00DA2119" w:rsidRPr="00DE713C" w:rsidRDefault="00DA2119" w:rsidP="00DE713C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DE713C">
              <w:rPr>
                <w:b/>
                <w:bCs/>
                <w:shd w:val="clear" w:color="auto" w:fill="FCFCFC"/>
              </w:rPr>
              <w:t>%от  общ.кол.</w:t>
            </w:r>
          </w:p>
        </w:tc>
        <w:tc>
          <w:tcPr>
            <w:tcW w:w="1257" w:type="dxa"/>
          </w:tcPr>
          <w:p w:rsidR="00DA2119" w:rsidRPr="00DE713C" w:rsidRDefault="00DA2119" w:rsidP="00DE713C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DE713C">
              <w:rPr>
                <w:b/>
                <w:bCs/>
                <w:shd w:val="clear" w:color="auto" w:fill="FCFCFC"/>
              </w:rPr>
              <w:t>201</w:t>
            </w:r>
            <w:r w:rsidR="00672EE2" w:rsidRPr="00DE713C">
              <w:rPr>
                <w:b/>
                <w:bCs/>
                <w:shd w:val="clear" w:color="auto" w:fill="FCFCFC"/>
              </w:rPr>
              <w:t>9</w:t>
            </w:r>
            <w:r w:rsidRPr="00DE713C">
              <w:rPr>
                <w:b/>
                <w:bCs/>
                <w:shd w:val="clear" w:color="auto" w:fill="FCFCFC"/>
                <w:lang w:val="en-US"/>
              </w:rPr>
              <w:t xml:space="preserve"> </w:t>
            </w:r>
            <w:r w:rsidRPr="00DE713C">
              <w:rPr>
                <w:b/>
                <w:bCs/>
                <w:shd w:val="clear" w:color="auto" w:fill="FCFCFC"/>
              </w:rPr>
              <w:t>год</w:t>
            </w:r>
          </w:p>
        </w:tc>
        <w:tc>
          <w:tcPr>
            <w:tcW w:w="1460" w:type="dxa"/>
          </w:tcPr>
          <w:p w:rsidR="00DA2119" w:rsidRPr="00DE713C" w:rsidRDefault="00DA2119" w:rsidP="00DE713C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DE713C">
              <w:rPr>
                <w:b/>
                <w:bCs/>
                <w:shd w:val="clear" w:color="auto" w:fill="FCFCFC"/>
              </w:rPr>
              <w:t>%от  общ.кол.</w:t>
            </w:r>
          </w:p>
        </w:tc>
        <w:tc>
          <w:tcPr>
            <w:tcW w:w="1525" w:type="dxa"/>
          </w:tcPr>
          <w:p w:rsidR="00DA2119" w:rsidRPr="00DE713C" w:rsidRDefault="00DA2119" w:rsidP="00DE713C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DE713C">
              <w:rPr>
                <w:b/>
                <w:bCs/>
                <w:shd w:val="clear" w:color="auto" w:fill="FCFCFC"/>
              </w:rPr>
              <w:t>Динамика</w:t>
            </w:r>
          </w:p>
          <w:p w:rsidR="00DA2119" w:rsidRPr="00DE713C" w:rsidRDefault="00DA2119" w:rsidP="00DE713C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DE713C">
              <w:rPr>
                <w:b/>
                <w:bCs/>
                <w:shd w:val="clear" w:color="auto" w:fill="FCFCFC"/>
              </w:rPr>
              <w:t>%</w:t>
            </w:r>
          </w:p>
        </w:tc>
      </w:tr>
      <w:tr w:rsidR="00672EE2" w:rsidRPr="00DE713C" w:rsidTr="00672EE2">
        <w:trPr>
          <w:jc w:val="center"/>
        </w:trPr>
        <w:tc>
          <w:tcPr>
            <w:tcW w:w="3091" w:type="dxa"/>
            <w:gridSpan w:val="2"/>
          </w:tcPr>
          <w:p w:rsidR="00672EE2" w:rsidRPr="00DE713C" w:rsidRDefault="00672EE2" w:rsidP="00DE713C">
            <w:pPr>
              <w:pStyle w:val="af3"/>
              <w:spacing w:before="0" w:beforeAutospacing="0" w:after="0" w:afterAutospacing="0"/>
              <w:ind w:hanging="34"/>
              <w:jc w:val="center"/>
              <w:rPr>
                <w:b/>
                <w:shd w:val="clear" w:color="auto" w:fill="FCFCFC"/>
              </w:rPr>
            </w:pPr>
            <w:r w:rsidRPr="00DE713C">
              <w:rPr>
                <w:b/>
                <w:shd w:val="clear" w:color="auto" w:fill="FCFCFC"/>
              </w:rPr>
              <w:t>Всего поступило  обращений</w:t>
            </w:r>
          </w:p>
        </w:tc>
        <w:tc>
          <w:tcPr>
            <w:tcW w:w="1235" w:type="dxa"/>
          </w:tcPr>
          <w:p w:rsidR="00672EE2" w:rsidRPr="00DE713C" w:rsidRDefault="00672EE2" w:rsidP="00DE713C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  <w:lang w:val="en-US"/>
              </w:rPr>
            </w:pPr>
            <w:r w:rsidRPr="00DE713C">
              <w:rPr>
                <w:b/>
                <w:bCs/>
                <w:shd w:val="clear" w:color="auto" w:fill="FCFCFC"/>
                <w:lang w:val="en-US"/>
              </w:rPr>
              <w:t>7 390</w:t>
            </w:r>
          </w:p>
        </w:tc>
        <w:tc>
          <w:tcPr>
            <w:tcW w:w="1391" w:type="dxa"/>
          </w:tcPr>
          <w:p w:rsidR="00672EE2" w:rsidRPr="00DE713C" w:rsidRDefault="00672EE2" w:rsidP="00DE713C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DE713C">
              <w:rPr>
                <w:b/>
                <w:bCs/>
                <w:shd w:val="clear" w:color="auto" w:fill="FCFCFC"/>
                <w:lang w:val="en-US"/>
              </w:rPr>
              <w:t>-</w:t>
            </w:r>
          </w:p>
        </w:tc>
        <w:tc>
          <w:tcPr>
            <w:tcW w:w="1257" w:type="dxa"/>
          </w:tcPr>
          <w:p w:rsidR="00672EE2" w:rsidRPr="00DE713C" w:rsidRDefault="00672EE2" w:rsidP="00DE713C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DE713C">
              <w:rPr>
                <w:b/>
                <w:bCs/>
                <w:shd w:val="clear" w:color="auto" w:fill="FCFCFC"/>
              </w:rPr>
              <w:t>7 620</w:t>
            </w:r>
          </w:p>
        </w:tc>
        <w:tc>
          <w:tcPr>
            <w:tcW w:w="1460" w:type="dxa"/>
          </w:tcPr>
          <w:p w:rsidR="00672EE2" w:rsidRPr="00DE713C" w:rsidRDefault="00672EE2" w:rsidP="00DE713C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DE713C">
              <w:rPr>
                <w:b/>
                <w:bCs/>
                <w:shd w:val="clear" w:color="auto" w:fill="FCFCFC"/>
              </w:rPr>
              <w:t>-</w:t>
            </w:r>
          </w:p>
        </w:tc>
        <w:tc>
          <w:tcPr>
            <w:tcW w:w="1525" w:type="dxa"/>
          </w:tcPr>
          <w:p w:rsidR="00672EE2" w:rsidRPr="00DE713C" w:rsidRDefault="00672EE2" w:rsidP="00DE713C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DE713C">
              <w:rPr>
                <w:b/>
                <w:bCs/>
                <w:shd w:val="clear" w:color="auto" w:fill="FCFCFC"/>
              </w:rPr>
              <w:t>+3,74</w:t>
            </w:r>
          </w:p>
        </w:tc>
      </w:tr>
      <w:tr w:rsidR="00672EE2" w:rsidRPr="00DE713C" w:rsidTr="00672EE2">
        <w:trPr>
          <w:trHeight w:val="501"/>
          <w:jc w:val="center"/>
        </w:trPr>
        <w:tc>
          <w:tcPr>
            <w:tcW w:w="3091" w:type="dxa"/>
            <w:gridSpan w:val="2"/>
          </w:tcPr>
          <w:p w:rsidR="00672EE2" w:rsidRPr="00DE713C" w:rsidRDefault="00672EE2" w:rsidP="00DE713C">
            <w:pPr>
              <w:pStyle w:val="af3"/>
              <w:spacing w:before="0" w:beforeAutospacing="0" w:after="0" w:afterAutospacing="0"/>
              <w:jc w:val="both"/>
              <w:rPr>
                <w:shd w:val="clear" w:color="auto" w:fill="FCFCFC"/>
              </w:rPr>
            </w:pPr>
            <w:r w:rsidRPr="00DE713C">
              <w:rPr>
                <w:shd w:val="clear" w:color="auto" w:fill="FCFCFC"/>
              </w:rPr>
              <w:t>Индивидуальные</w:t>
            </w:r>
          </w:p>
        </w:tc>
        <w:tc>
          <w:tcPr>
            <w:tcW w:w="1235" w:type="dxa"/>
          </w:tcPr>
          <w:p w:rsidR="00672EE2" w:rsidRPr="00DE713C" w:rsidRDefault="00672EE2" w:rsidP="00DE713C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DE713C">
              <w:rPr>
                <w:b/>
                <w:bCs/>
                <w:shd w:val="clear" w:color="auto" w:fill="FCFCFC"/>
              </w:rPr>
              <w:t>6 900</w:t>
            </w:r>
          </w:p>
        </w:tc>
        <w:tc>
          <w:tcPr>
            <w:tcW w:w="1391" w:type="dxa"/>
          </w:tcPr>
          <w:p w:rsidR="00672EE2" w:rsidRPr="00DE713C" w:rsidRDefault="00672EE2" w:rsidP="00DE713C">
            <w:pPr>
              <w:pStyle w:val="af3"/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DE713C">
              <w:rPr>
                <w:bCs/>
                <w:shd w:val="clear" w:color="auto" w:fill="FCFCFC"/>
              </w:rPr>
              <w:t>93,36</w:t>
            </w:r>
          </w:p>
        </w:tc>
        <w:tc>
          <w:tcPr>
            <w:tcW w:w="1257" w:type="dxa"/>
          </w:tcPr>
          <w:p w:rsidR="00672EE2" w:rsidRPr="00DE713C" w:rsidRDefault="00672EE2" w:rsidP="00DE713C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DE713C">
              <w:rPr>
                <w:b/>
                <w:bCs/>
                <w:shd w:val="clear" w:color="auto" w:fill="FCFCFC"/>
              </w:rPr>
              <w:t>7 173</w:t>
            </w:r>
          </w:p>
        </w:tc>
        <w:tc>
          <w:tcPr>
            <w:tcW w:w="1460" w:type="dxa"/>
          </w:tcPr>
          <w:p w:rsidR="00672EE2" w:rsidRPr="00DE713C" w:rsidRDefault="00672EE2" w:rsidP="00DE713C">
            <w:pPr>
              <w:pStyle w:val="af3"/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DE713C">
              <w:rPr>
                <w:bCs/>
                <w:shd w:val="clear" w:color="auto" w:fill="FCFCFC"/>
              </w:rPr>
              <w:t>94,13</w:t>
            </w:r>
          </w:p>
        </w:tc>
        <w:tc>
          <w:tcPr>
            <w:tcW w:w="1525" w:type="dxa"/>
          </w:tcPr>
          <w:p w:rsidR="00672EE2" w:rsidRPr="00DE713C" w:rsidRDefault="00672EE2" w:rsidP="00DE713C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DE713C">
              <w:rPr>
                <w:b/>
                <w:bCs/>
                <w:shd w:val="clear" w:color="auto" w:fill="FCFCFC"/>
              </w:rPr>
              <w:t>+4,38</w:t>
            </w:r>
          </w:p>
        </w:tc>
      </w:tr>
      <w:tr w:rsidR="00672EE2" w:rsidRPr="00DE713C" w:rsidTr="00672EE2">
        <w:trPr>
          <w:jc w:val="center"/>
        </w:trPr>
        <w:tc>
          <w:tcPr>
            <w:tcW w:w="3091" w:type="dxa"/>
            <w:gridSpan w:val="2"/>
          </w:tcPr>
          <w:p w:rsidR="00672EE2" w:rsidRPr="00DE713C" w:rsidRDefault="00672EE2" w:rsidP="00DE713C">
            <w:pPr>
              <w:pStyle w:val="af3"/>
              <w:spacing w:before="0" w:beforeAutospacing="0" w:after="0" w:afterAutospacing="0"/>
              <w:jc w:val="both"/>
              <w:rPr>
                <w:shd w:val="clear" w:color="auto" w:fill="FCFCFC"/>
              </w:rPr>
            </w:pPr>
            <w:r w:rsidRPr="00DE713C">
              <w:rPr>
                <w:shd w:val="clear" w:color="auto" w:fill="FCFCFC"/>
              </w:rPr>
              <w:t xml:space="preserve">Коллективные </w:t>
            </w:r>
          </w:p>
        </w:tc>
        <w:tc>
          <w:tcPr>
            <w:tcW w:w="1235" w:type="dxa"/>
          </w:tcPr>
          <w:p w:rsidR="00672EE2" w:rsidRPr="00DE713C" w:rsidRDefault="00672EE2" w:rsidP="00DE713C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DE713C">
              <w:rPr>
                <w:b/>
                <w:bCs/>
                <w:shd w:val="clear" w:color="auto" w:fill="FCFCFC"/>
              </w:rPr>
              <w:t>490</w:t>
            </w:r>
          </w:p>
        </w:tc>
        <w:tc>
          <w:tcPr>
            <w:tcW w:w="1391" w:type="dxa"/>
          </w:tcPr>
          <w:p w:rsidR="00672EE2" w:rsidRPr="00DE713C" w:rsidRDefault="00672EE2" w:rsidP="00DE713C">
            <w:pPr>
              <w:pStyle w:val="af3"/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DE713C">
              <w:rPr>
                <w:bCs/>
                <w:shd w:val="clear" w:color="auto" w:fill="FCFCFC"/>
              </w:rPr>
              <w:t>6, 64</w:t>
            </w:r>
          </w:p>
        </w:tc>
        <w:tc>
          <w:tcPr>
            <w:tcW w:w="1257" w:type="dxa"/>
          </w:tcPr>
          <w:p w:rsidR="00672EE2" w:rsidRPr="00DE713C" w:rsidRDefault="00672EE2" w:rsidP="00DE713C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DE713C">
              <w:rPr>
                <w:b/>
                <w:bCs/>
                <w:shd w:val="clear" w:color="auto" w:fill="FCFCFC"/>
              </w:rPr>
              <w:t>447</w:t>
            </w:r>
          </w:p>
        </w:tc>
        <w:tc>
          <w:tcPr>
            <w:tcW w:w="1460" w:type="dxa"/>
          </w:tcPr>
          <w:p w:rsidR="00672EE2" w:rsidRPr="00DE713C" w:rsidRDefault="00672EE2" w:rsidP="00DE713C">
            <w:pPr>
              <w:pStyle w:val="af3"/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DE713C">
              <w:rPr>
                <w:bCs/>
                <w:shd w:val="clear" w:color="auto" w:fill="FCFCFC"/>
              </w:rPr>
              <w:t>5,87</w:t>
            </w:r>
          </w:p>
        </w:tc>
        <w:tc>
          <w:tcPr>
            <w:tcW w:w="1525" w:type="dxa"/>
          </w:tcPr>
          <w:p w:rsidR="00672EE2" w:rsidRPr="00DE713C" w:rsidRDefault="00672EE2" w:rsidP="00DE713C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DE713C">
              <w:rPr>
                <w:b/>
                <w:bCs/>
                <w:shd w:val="clear" w:color="auto" w:fill="FCFCFC"/>
              </w:rPr>
              <w:t>-6,09</w:t>
            </w:r>
          </w:p>
        </w:tc>
      </w:tr>
      <w:tr w:rsidR="00DA2119" w:rsidRPr="00DE713C" w:rsidTr="00290D99">
        <w:trPr>
          <w:jc w:val="center"/>
        </w:trPr>
        <w:tc>
          <w:tcPr>
            <w:tcW w:w="9959" w:type="dxa"/>
            <w:gridSpan w:val="7"/>
          </w:tcPr>
          <w:p w:rsidR="00DA2119" w:rsidRPr="00DE713C" w:rsidRDefault="00DA2119" w:rsidP="00DE713C">
            <w:pPr>
              <w:pStyle w:val="af3"/>
              <w:spacing w:before="0" w:beforeAutospacing="0" w:after="0" w:afterAutospacing="0"/>
              <w:rPr>
                <w:b/>
                <w:bCs/>
                <w:shd w:val="clear" w:color="auto" w:fill="FCFCFC"/>
              </w:rPr>
            </w:pPr>
            <w:r w:rsidRPr="00DE713C">
              <w:rPr>
                <w:b/>
                <w:bCs/>
                <w:shd w:val="clear" w:color="auto" w:fill="FCFCFC"/>
              </w:rPr>
              <w:t>Из них:</w:t>
            </w:r>
          </w:p>
        </w:tc>
      </w:tr>
      <w:tr w:rsidR="00672EE2" w:rsidRPr="00DE713C" w:rsidTr="00672EE2">
        <w:trPr>
          <w:jc w:val="center"/>
        </w:trPr>
        <w:tc>
          <w:tcPr>
            <w:tcW w:w="636" w:type="dxa"/>
            <w:tcBorders>
              <w:right w:val="single" w:sz="4" w:space="0" w:color="auto"/>
            </w:tcBorders>
          </w:tcPr>
          <w:p w:rsidR="00672EE2" w:rsidRPr="00DE713C" w:rsidRDefault="00672EE2" w:rsidP="00DE713C">
            <w:pPr>
              <w:pStyle w:val="af3"/>
              <w:spacing w:before="0" w:beforeAutospacing="0" w:after="0" w:afterAutospacing="0"/>
              <w:jc w:val="both"/>
              <w:rPr>
                <w:shd w:val="clear" w:color="auto" w:fill="FCFCFC"/>
              </w:rPr>
            </w:pPr>
            <w:r w:rsidRPr="00DE713C">
              <w:rPr>
                <w:shd w:val="clear" w:color="auto" w:fill="FCFCFC"/>
              </w:rPr>
              <w:t>1</w:t>
            </w:r>
          </w:p>
        </w:tc>
        <w:tc>
          <w:tcPr>
            <w:tcW w:w="2455" w:type="dxa"/>
            <w:tcBorders>
              <w:left w:val="single" w:sz="4" w:space="0" w:color="auto"/>
            </w:tcBorders>
          </w:tcPr>
          <w:p w:rsidR="00672EE2" w:rsidRPr="00DE713C" w:rsidRDefault="00672EE2" w:rsidP="00DE713C">
            <w:pPr>
              <w:pStyle w:val="af3"/>
              <w:spacing w:before="0" w:beforeAutospacing="0" w:after="0" w:afterAutospacing="0"/>
              <w:jc w:val="both"/>
              <w:rPr>
                <w:shd w:val="clear" w:color="auto" w:fill="FCFCFC"/>
              </w:rPr>
            </w:pPr>
            <w:r w:rsidRPr="00DE713C">
              <w:rPr>
                <w:shd w:val="clear" w:color="auto" w:fill="FCFCFC"/>
              </w:rPr>
              <w:t>Запросы</w:t>
            </w:r>
          </w:p>
        </w:tc>
        <w:tc>
          <w:tcPr>
            <w:tcW w:w="1235" w:type="dxa"/>
          </w:tcPr>
          <w:p w:rsidR="00672EE2" w:rsidRPr="00DE713C" w:rsidRDefault="00672EE2" w:rsidP="00DE713C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DE713C">
              <w:rPr>
                <w:b/>
                <w:bCs/>
                <w:shd w:val="clear" w:color="auto" w:fill="FCFCFC"/>
              </w:rPr>
              <w:t>598</w:t>
            </w:r>
          </w:p>
        </w:tc>
        <w:tc>
          <w:tcPr>
            <w:tcW w:w="1391" w:type="dxa"/>
          </w:tcPr>
          <w:p w:rsidR="00672EE2" w:rsidRPr="00DE713C" w:rsidRDefault="00672EE2" w:rsidP="00DE713C">
            <w:pPr>
              <w:pStyle w:val="af3"/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DE713C">
              <w:rPr>
                <w:bCs/>
                <w:shd w:val="clear" w:color="auto" w:fill="FCFCFC"/>
              </w:rPr>
              <w:t>8,09</w:t>
            </w:r>
          </w:p>
        </w:tc>
        <w:tc>
          <w:tcPr>
            <w:tcW w:w="1257" w:type="dxa"/>
          </w:tcPr>
          <w:p w:rsidR="00672EE2" w:rsidRPr="00DE713C" w:rsidRDefault="00672EE2" w:rsidP="00DE713C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DE713C">
              <w:rPr>
                <w:b/>
                <w:bCs/>
                <w:shd w:val="clear" w:color="auto" w:fill="FCFCFC"/>
              </w:rPr>
              <w:t>679</w:t>
            </w:r>
          </w:p>
        </w:tc>
        <w:tc>
          <w:tcPr>
            <w:tcW w:w="1460" w:type="dxa"/>
          </w:tcPr>
          <w:p w:rsidR="00672EE2" w:rsidRPr="00DE713C" w:rsidRDefault="00F6293F" w:rsidP="00DE713C">
            <w:pPr>
              <w:pStyle w:val="af3"/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DE713C">
              <w:rPr>
                <w:bCs/>
                <w:shd w:val="clear" w:color="auto" w:fill="FCFCFC"/>
              </w:rPr>
              <w:t>8,91</w:t>
            </w:r>
          </w:p>
        </w:tc>
        <w:tc>
          <w:tcPr>
            <w:tcW w:w="1525" w:type="dxa"/>
          </w:tcPr>
          <w:p w:rsidR="00672EE2" w:rsidRPr="00DE713C" w:rsidRDefault="00F6293F" w:rsidP="00DE713C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hd w:val="clear" w:color="auto" w:fill="FCFCFC"/>
              </w:rPr>
            </w:pPr>
            <w:r w:rsidRPr="00DE713C">
              <w:rPr>
                <w:b/>
                <w:bCs/>
                <w:shd w:val="clear" w:color="auto" w:fill="FCFCFC"/>
              </w:rPr>
              <w:t>+12,22</w:t>
            </w:r>
          </w:p>
        </w:tc>
      </w:tr>
      <w:tr w:rsidR="00672EE2" w:rsidRPr="00DE713C" w:rsidTr="00672EE2">
        <w:trPr>
          <w:jc w:val="center"/>
        </w:trPr>
        <w:tc>
          <w:tcPr>
            <w:tcW w:w="636" w:type="dxa"/>
            <w:tcBorders>
              <w:right w:val="single" w:sz="4" w:space="0" w:color="auto"/>
            </w:tcBorders>
          </w:tcPr>
          <w:p w:rsidR="00672EE2" w:rsidRPr="00DE713C" w:rsidRDefault="00672EE2" w:rsidP="00DE713C">
            <w:pPr>
              <w:pStyle w:val="af3"/>
              <w:spacing w:before="0" w:beforeAutospacing="0" w:after="0" w:afterAutospacing="0"/>
              <w:jc w:val="both"/>
              <w:rPr>
                <w:shd w:val="clear" w:color="auto" w:fill="FCFCFC"/>
              </w:rPr>
            </w:pPr>
            <w:r w:rsidRPr="00DE713C">
              <w:rPr>
                <w:shd w:val="clear" w:color="auto" w:fill="FCFCFC"/>
              </w:rPr>
              <w:t>2</w:t>
            </w:r>
          </w:p>
        </w:tc>
        <w:tc>
          <w:tcPr>
            <w:tcW w:w="2455" w:type="dxa"/>
            <w:tcBorders>
              <w:left w:val="single" w:sz="4" w:space="0" w:color="auto"/>
            </w:tcBorders>
          </w:tcPr>
          <w:p w:rsidR="00672EE2" w:rsidRPr="00DE713C" w:rsidRDefault="00672EE2" w:rsidP="00DE713C">
            <w:pPr>
              <w:pStyle w:val="af3"/>
              <w:spacing w:before="0" w:beforeAutospacing="0" w:after="0" w:afterAutospacing="0"/>
              <w:jc w:val="both"/>
              <w:rPr>
                <w:shd w:val="clear" w:color="auto" w:fill="FCFCFC"/>
              </w:rPr>
            </w:pPr>
            <w:r w:rsidRPr="00DE713C">
              <w:rPr>
                <w:shd w:val="clear" w:color="auto" w:fill="FCFCFC"/>
              </w:rPr>
              <w:t>Представления прокуратуры</w:t>
            </w:r>
          </w:p>
        </w:tc>
        <w:tc>
          <w:tcPr>
            <w:tcW w:w="1235" w:type="dxa"/>
          </w:tcPr>
          <w:p w:rsidR="00672EE2" w:rsidRPr="00DE713C" w:rsidRDefault="00672EE2" w:rsidP="00DE713C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DE713C">
              <w:rPr>
                <w:b/>
                <w:bCs/>
                <w:shd w:val="clear" w:color="auto" w:fill="FCFCFC"/>
              </w:rPr>
              <w:t>13</w:t>
            </w:r>
          </w:p>
        </w:tc>
        <w:tc>
          <w:tcPr>
            <w:tcW w:w="1391" w:type="dxa"/>
          </w:tcPr>
          <w:p w:rsidR="00672EE2" w:rsidRPr="00DE713C" w:rsidRDefault="00672EE2" w:rsidP="00DE713C">
            <w:pPr>
              <w:pStyle w:val="af3"/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DE713C">
              <w:rPr>
                <w:bCs/>
                <w:shd w:val="clear" w:color="auto" w:fill="FCFCFC"/>
              </w:rPr>
              <w:t>0,17</w:t>
            </w:r>
          </w:p>
        </w:tc>
        <w:tc>
          <w:tcPr>
            <w:tcW w:w="1257" w:type="dxa"/>
          </w:tcPr>
          <w:p w:rsidR="00672EE2" w:rsidRPr="00DE713C" w:rsidRDefault="00672EE2" w:rsidP="00DE713C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DE713C">
              <w:rPr>
                <w:b/>
                <w:bCs/>
                <w:shd w:val="clear" w:color="auto" w:fill="FCFCFC"/>
              </w:rPr>
              <w:t>12</w:t>
            </w:r>
          </w:p>
        </w:tc>
        <w:tc>
          <w:tcPr>
            <w:tcW w:w="1460" w:type="dxa"/>
          </w:tcPr>
          <w:p w:rsidR="00672EE2" w:rsidRPr="00DE713C" w:rsidRDefault="00F6293F" w:rsidP="00DE713C">
            <w:pPr>
              <w:pStyle w:val="af3"/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DE713C">
              <w:rPr>
                <w:bCs/>
                <w:shd w:val="clear" w:color="auto" w:fill="FCFCFC"/>
              </w:rPr>
              <w:t>0,15</w:t>
            </w:r>
          </w:p>
        </w:tc>
        <w:tc>
          <w:tcPr>
            <w:tcW w:w="1525" w:type="dxa"/>
          </w:tcPr>
          <w:p w:rsidR="00672EE2" w:rsidRPr="00DE713C" w:rsidRDefault="00F6293F" w:rsidP="00DE713C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hd w:val="clear" w:color="auto" w:fill="FCFCFC"/>
              </w:rPr>
            </w:pPr>
            <w:r w:rsidRPr="00DE713C">
              <w:rPr>
                <w:b/>
                <w:bCs/>
                <w:shd w:val="clear" w:color="auto" w:fill="FCFCFC"/>
              </w:rPr>
              <w:t>-7,69</w:t>
            </w:r>
          </w:p>
        </w:tc>
      </w:tr>
      <w:tr w:rsidR="00672EE2" w:rsidRPr="00DE713C" w:rsidTr="00672EE2">
        <w:trPr>
          <w:jc w:val="center"/>
        </w:trPr>
        <w:tc>
          <w:tcPr>
            <w:tcW w:w="636" w:type="dxa"/>
            <w:tcBorders>
              <w:right w:val="single" w:sz="4" w:space="0" w:color="auto"/>
            </w:tcBorders>
          </w:tcPr>
          <w:p w:rsidR="00672EE2" w:rsidRPr="00DE713C" w:rsidRDefault="00672EE2" w:rsidP="00DE713C">
            <w:pPr>
              <w:pStyle w:val="af3"/>
              <w:spacing w:before="0" w:beforeAutospacing="0" w:after="0" w:afterAutospacing="0"/>
              <w:jc w:val="both"/>
              <w:rPr>
                <w:shd w:val="clear" w:color="auto" w:fill="FCFCFC"/>
              </w:rPr>
            </w:pPr>
            <w:r w:rsidRPr="00DE713C">
              <w:rPr>
                <w:shd w:val="clear" w:color="auto" w:fill="FCFCFC"/>
              </w:rPr>
              <w:t>3</w:t>
            </w:r>
          </w:p>
        </w:tc>
        <w:tc>
          <w:tcPr>
            <w:tcW w:w="2455" w:type="dxa"/>
            <w:tcBorders>
              <w:left w:val="single" w:sz="4" w:space="0" w:color="auto"/>
            </w:tcBorders>
          </w:tcPr>
          <w:p w:rsidR="00672EE2" w:rsidRPr="00DE713C" w:rsidRDefault="00672EE2" w:rsidP="00DE713C">
            <w:pPr>
              <w:pStyle w:val="af3"/>
              <w:spacing w:before="0" w:beforeAutospacing="0" w:after="0" w:afterAutospacing="0"/>
              <w:jc w:val="both"/>
              <w:rPr>
                <w:shd w:val="clear" w:color="auto" w:fill="FCFCFC"/>
              </w:rPr>
            </w:pPr>
            <w:r w:rsidRPr="00DE713C">
              <w:rPr>
                <w:shd w:val="clear" w:color="auto" w:fill="FCFCFC"/>
              </w:rPr>
              <w:t>Обращения (заявления, жалобы)</w:t>
            </w:r>
          </w:p>
        </w:tc>
        <w:tc>
          <w:tcPr>
            <w:tcW w:w="1235" w:type="dxa"/>
          </w:tcPr>
          <w:p w:rsidR="00672EE2" w:rsidRPr="00DE713C" w:rsidRDefault="00F6293F" w:rsidP="00DE713C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DE713C">
              <w:rPr>
                <w:b/>
                <w:bCs/>
                <w:shd w:val="clear" w:color="auto" w:fill="FCFCFC"/>
              </w:rPr>
              <w:t>6 127</w:t>
            </w:r>
          </w:p>
        </w:tc>
        <w:tc>
          <w:tcPr>
            <w:tcW w:w="1391" w:type="dxa"/>
          </w:tcPr>
          <w:p w:rsidR="00672EE2" w:rsidRPr="00DE713C" w:rsidRDefault="00F6293F" w:rsidP="00DE713C">
            <w:pPr>
              <w:pStyle w:val="af3"/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DE713C">
              <w:rPr>
                <w:bCs/>
                <w:shd w:val="clear" w:color="auto" w:fill="FCFCFC"/>
              </w:rPr>
              <w:t>82,90</w:t>
            </w:r>
          </w:p>
        </w:tc>
        <w:tc>
          <w:tcPr>
            <w:tcW w:w="1257" w:type="dxa"/>
          </w:tcPr>
          <w:p w:rsidR="00672EE2" w:rsidRPr="00DE713C" w:rsidRDefault="006E041F" w:rsidP="00DE713C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DE713C">
              <w:rPr>
                <w:b/>
                <w:bCs/>
                <w:shd w:val="clear" w:color="auto" w:fill="FCFCFC"/>
              </w:rPr>
              <w:t>6 531</w:t>
            </w:r>
          </w:p>
        </w:tc>
        <w:tc>
          <w:tcPr>
            <w:tcW w:w="1460" w:type="dxa"/>
          </w:tcPr>
          <w:p w:rsidR="00672EE2" w:rsidRPr="00DE713C" w:rsidRDefault="006E041F" w:rsidP="00DE713C">
            <w:pPr>
              <w:pStyle w:val="af3"/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DE713C">
              <w:rPr>
                <w:bCs/>
                <w:shd w:val="clear" w:color="auto" w:fill="FCFCFC"/>
              </w:rPr>
              <w:t>85,70</w:t>
            </w:r>
          </w:p>
        </w:tc>
        <w:tc>
          <w:tcPr>
            <w:tcW w:w="1525" w:type="dxa"/>
          </w:tcPr>
          <w:p w:rsidR="00672EE2" w:rsidRPr="00DE713C" w:rsidRDefault="006E041F" w:rsidP="00DE713C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hd w:val="clear" w:color="auto" w:fill="FCFCFC"/>
              </w:rPr>
            </w:pPr>
            <w:r w:rsidRPr="00DE713C">
              <w:rPr>
                <w:b/>
                <w:bCs/>
                <w:shd w:val="clear" w:color="auto" w:fill="FCFCFC"/>
              </w:rPr>
              <w:t>+6,59</w:t>
            </w:r>
          </w:p>
        </w:tc>
      </w:tr>
      <w:tr w:rsidR="00672EE2" w:rsidRPr="00DE713C" w:rsidTr="00672EE2">
        <w:trPr>
          <w:jc w:val="center"/>
        </w:trPr>
        <w:tc>
          <w:tcPr>
            <w:tcW w:w="636" w:type="dxa"/>
            <w:tcBorders>
              <w:right w:val="single" w:sz="4" w:space="0" w:color="auto"/>
            </w:tcBorders>
          </w:tcPr>
          <w:p w:rsidR="00672EE2" w:rsidRPr="00DE713C" w:rsidRDefault="00672EE2" w:rsidP="00DE713C">
            <w:pPr>
              <w:pStyle w:val="af3"/>
              <w:spacing w:before="0" w:beforeAutospacing="0" w:after="0" w:afterAutospacing="0"/>
              <w:jc w:val="both"/>
              <w:rPr>
                <w:shd w:val="clear" w:color="auto" w:fill="FCFCFC"/>
              </w:rPr>
            </w:pPr>
            <w:r w:rsidRPr="00DE713C">
              <w:rPr>
                <w:shd w:val="clear" w:color="auto" w:fill="FCFCFC"/>
              </w:rPr>
              <w:t>4.</w:t>
            </w:r>
          </w:p>
        </w:tc>
        <w:tc>
          <w:tcPr>
            <w:tcW w:w="2455" w:type="dxa"/>
            <w:tcBorders>
              <w:left w:val="single" w:sz="4" w:space="0" w:color="auto"/>
            </w:tcBorders>
          </w:tcPr>
          <w:p w:rsidR="00672EE2" w:rsidRPr="00DE713C" w:rsidRDefault="00672EE2" w:rsidP="00DE713C">
            <w:pPr>
              <w:pStyle w:val="af3"/>
              <w:spacing w:before="0" w:beforeAutospacing="0" w:after="0" w:afterAutospacing="0"/>
              <w:rPr>
                <w:shd w:val="clear" w:color="auto" w:fill="FCFCFC"/>
              </w:rPr>
            </w:pPr>
            <w:r w:rsidRPr="00DE713C">
              <w:rPr>
                <w:shd w:val="clear" w:color="auto" w:fill="FCFCFC"/>
              </w:rPr>
              <w:t>Письма, уведомления</w:t>
            </w:r>
          </w:p>
        </w:tc>
        <w:tc>
          <w:tcPr>
            <w:tcW w:w="1235" w:type="dxa"/>
          </w:tcPr>
          <w:p w:rsidR="00672EE2" w:rsidRPr="00DE713C" w:rsidRDefault="00672EE2" w:rsidP="00DE713C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DE713C">
              <w:rPr>
                <w:b/>
                <w:bCs/>
                <w:shd w:val="clear" w:color="auto" w:fill="FCFCFC"/>
              </w:rPr>
              <w:t>367</w:t>
            </w:r>
          </w:p>
        </w:tc>
        <w:tc>
          <w:tcPr>
            <w:tcW w:w="1391" w:type="dxa"/>
          </w:tcPr>
          <w:p w:rsidR="00672EE2" w:rsidRPr="00DE713C" w:rsidRDefault="00672EE2" w:rsidP="00DE713C">
            <w:pPr>
              <w:pStyle w:val="af3"/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DE713C">
              <w:rPr>
                <w:bCs/>
                <w:shd w:val="clear" w:color="auto" w:fill="FCFCFC"/>
              </w:rPr>
              <w:t>4,96</w:t>
            </w:r>
          </w:p>
        </w:tc>
        <w:tc>
          <w:tcPr>
            <w:tcW w:w="1257" w:type="dxa"/>
          </w:tcPr>
          <w:p w:rsidR="00672EE2" w:rsidRPr="00DE713C" w:rsidRDefault="00F6293F" w:rsidP="00DE713C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DE713C">
              <w:rPr>
                <w:b/>
                <w:bCs/>
                <w:shd w:val="clear" w:color="auto" w:fill="FCFCFC"/>
              </w:rPr>
              <w:t>168</w:t>
            </w:r>
          </w:p>
        </w:tc>
        <w:tc>
          <w:tcPr>
            <w:tcW w:w="1460" w:type="dxa"/>
          </w:tcPr>
          <w:p w:rsidR="00672EE2" w:rsidRPr="00DE713C" w:rsidRDefault="006E041F" w:rsidP="00DE713C">
            <w:pPr>
              <w:pStyle w:val="af3"/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DE713C">
              <w:rPr>
                <w:bCs/>
                <w:shd w:val="clear" w:color="auto" w:fill="FCFCFC"/>
              </w:rPr>
              <w:t>2,20</w:t>
            </w:r>
          </w:p>
        </w:tc>
        <w:tc>
          <w:tcPr>
            <w:tcW w:w="1525" w:type="dxa"/>
          </w:tcPr>
          <w:p w:rsidR="00672EE2" w:rsidRPr="00DE713C" w:rsidRDefault="006E041F" w:rsidP="00DE713C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hd w:val="clear" w:color="auto" w:fill="FCFCFC"/>
              </w:rPr>
            </w:pPr>
            <w:r w:rsidRPr="00DE713C">
              <w:rPr>
                <w:b/>
                <w:bCs/>
                <w:shd w:val="clear" w:color="auto" w:fill="FCFCFC"/>
              </w:rPr>
              <w:t>-54,22</w:t>
            </w:r>
          </w:p>
        </w:tc>
      </w:tr>
      <w:tr w:rsidR="00672EE2" w:rsidRPr="00DE713C" w:rsidTr="00672EE2">
        <w:trPr>
          <w:jc w:val="center"/>
        </w:trPr>
        <w:tc>
          <w:tcPr>
            <w:tcW w:w="636" w:type="dxa"/>
            <w:tcBorders>
              <w:right w:val="single" w:sz="4" w:space="0" w:color="auto"/>
            </w:tcBorders>
          </w:tcPr>
          <w:p w:rsidR="00672EE2" w:rsidRPr="00DE713C" w:rsidRDefault="00672EE2" w:rsidP="00DE713C">
            <w:pPr>
              <w:pStyle w:val="af3"/>
              <w:spacing w:before="0" w:beforeAutospacing="0" w:after="0" w:afterAutospacing="0"/>
              <w:jc w:val="both"/>
              <w:rPr>
                <w:shd w:val="clear" w:color="auto" w:fill="FCFCFC"/>
              </w:rPr>
            </w:pPr>
            <w:r w:rsidRPr="00DE713C">
              <w:rPr>
                <w:shd w:val="clear" w:color="auto" w:fill="FCFCFC"/>
              </w:rPr>
              <w:t>5.</w:t>
            </w:r>
          </w:p>
        </w:tc>
        <w:tc>
          <w:tcPr>
            <w:tcW w:w="2455" w:type="dxa"/>
            <w:tcBorders>
              <w:left w:val="single" w:sz="4" w:space="0" w:color="auto"/>
            </w:tcBorders>
          </w:tcPr>
          <w:p w:rsidR="00672EE2" w:rsidRPr="00DE713C" w:rsidRDefault="00672EE2" w:rsidP="00DE713C">
            <w:pPr>
              <w:pStyle w:val="af3"/>
              <w:spacing w:before="0" w:beforeAutospacing="0" w:after="0" w:afterAutospacing="0"/>
              <w:rPr>
                <w:shd w:val="clear" w:color="auto" w:fill="FCFCFC"/>
              </w:rPr>
            </w:pPr>
            <w:r w:rsidRPr="00DE713C">
              <w:rPr>
                <w:shd w:val="clear" w:color="auto" w:fill="FCFCFC"/>
              </w:rPr>
              <w:t>Предложения, резюме, благодарности, приглашения</w:t>
            </w:r>
          </w:p>
        </w:tc>
        <w:tc>
          <w:tcPr>
            <w:tcW w:w="1235" w:type="dxa"/>
          </w:tcPr>
          <w:p w:rsidR="00672EE2" w:rsidRPr="00DE713C" w:rsidRDefault="00672EE2" w:rsidP="00DE713C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DE713C">
              <w:rPr>
                <w:b/>
                <w:bCs/>
                <w:shd w:val="clear" w:color="auto" w:fill="FCFCFC"/>
              </w:rPr>
              <w:t>91</w:t>
            </w:r>
          </w:p>
        </w:tc>
        <w:tc>
          <w:tcPr>
            <w:tcW w:w="1391" w:type="dxa"/>
          </w:tcPr>
          <w:p w:rsidR="00672EE2" w:rsidRPr="00DE713C" w:rsidRDefault="00672EE2" w:rsidP="00DE713C">
            <w:pPr>
              <w:pStyle w:val="af3"/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DE713C">
              <w:rPr>
                <w:bCs/>
                <w:shd w:val="clear" w:color="auto" w:fill="FCFCFC"/>
              </w:rPr>
              <w:t>1,23</w:t>
            </w:r>
          </w:p>
        </w:tc>
        <w:tc>
          <w:tcPr>
            <w:tcW w:w="1257" w:type="dxa"/>
          </w:tcPr>
          <w:p w:rsidR="00672EE2" w:rsidRPr="00DE713C" w:rsidRDefault="00F6293F" w:rsidP="00DE713C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DE713C">
              <w:rPr>
                <w:b/>
                <w:bCs/>
                <w:shd w:val="clear" w:color="auto" w:fill="FCFCFC"/>
              </w:rPr>
              <w:t>56</w:t>
            </w:r>
          </w:p>
        </w:tc>
        <w:tc>
          <w:tcPr>
            <w:tcW w:w="1460" w:type="dxa"/>
          </w:tcPr>
          <w:p w:rsidR="00672EE2" w:rsidRPr="00DE713C" w:rsidRDefault="006E041F" w:rsidP="00DE713C">
            <w:pPr>
              <w:pStyle w:val="af3"/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DE713C">
              <w:rPr>
                <w:bCs/>
                <w:shd w:val="clear" w:color="auto" w:fill="FCFCFC"/>
              </w:rPr>
              <w:t>0,73</w:t>
            </w:r>
          </w:p>
        </w:tc>
        <w:tc>
          <w:tcPr>
            <w:tcW w:w="1525" w:type="dxa"/>
          </w:tcPr>
          <w:p w:rsidR="00672EE2" w:rsidRPr="00DE713C" w:rsidRDefault="006E041F" w:rsidP="00DE713C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hd w:val="clear" w:color="auto" w:fill="FCFCFC"/>
              </w:rPr>
            </w:pPr>
            <w:r w:rsidRPr="00DE713C">
              <w:rPr>
                <w:b/>
                <w:bCs/>
                <w:shd w:val="clear" w:color="auto" w:fill="FCFCFC"/>
              </w:rPr>
              <w:t>-38,46</w:t>
            </w:r>
          </w:p>
        </w:tc>
      </w:tr>
      <w:tr w:rsidR="00672EE2" w:rsidRPr="00DE713C" w:rsidTr="00672EE2">
        <w:trPr>
          <w:jc w:val="center"/>
        </w:trPr>
        <w:tc>
          <w:tcPr>
            <w:tcW w:w="636" w:type="dxa"/>
            <w:tcBorders>
              <w:right w:val="single" w:sz="4" w:space="0" w:color="auto"/>
            </w:tcBorders>
          </w:tcPr>
          <w:p w:rsidR="00672EE2" w:rsidRPr="00DE713C" w:rsidRDefault="00672EE2" w:rsidP="00DE713C">
            <w:pPr>
              <w:pStyle w:val="af3"/>
              <w:spacing w:before="0" w:beforeAutospacing="0" w:after="0" w:afterAutospacing="0"/>
              <w:jc w:val="both"/>
              <w:rPr>
                <w:shd w:val="clear" w:color="auto" w:fill="FCFCFC"/>
              </w:rPr>
            </w:pPr>
            <w:r w:rsidRPr="00DE713C">
              <w:rPr>
                <w:shd w:val="clear" w:color="auto" w:fill="FCFCFC"/>
              </w:rPr>
              <w:t>6.</w:t>
            </w:r>
          </w:p>
        </w:tc>
        <w:tc>
          <w:tcPr>
            <w:tcW w:w="2455" w:type="dxa"/>
            <w:tcBorders>
              <w:left w:val="single" w:sz="4" w:space="0" w:color="auto"/>
            </w:tcBorders>
          </w:tcPr>
          <w:p w:rsidR="00672EE2" w:rsidRPr="00DE713C" w:rsidRDefault="00672EE2" w:rsidP="00DE713C">
            <w:pPr>
              <w:pStyle w:val="af3"/>
              <w:spacing w:before="0" w:beforeAutospacing="0" w:after="0" w:afterAutospacing="0"/>
              <w:rPr>
                <w:shd w:val="clear" w:color="auto" w:fill="FCFCFC"/>
              </w:rPr>
            </w:pPr>
            <w:r w:rsidRPr="00DE713C">
              <w:rPr>
                <w:shd w:val="clear" w:color="auto" w:fill="FCFCFC"/>
              </w:rPr>
              <w:t>Личный прием граждан</w:t>
            </w:r>
          </w:p>
        </w:tc>
        <w:tc>
          <w:tcPr>
            <w:tcW w:w="1235" w:type="dxa"/>
          </w:tcPr>
          <w:p w:rsidR="00672EE2" w:rsidRPr="00DE713C" w:rsidRDefault="00672EE2" w:rsidP="00DE713C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DE713C">
              <w:rPr>
                <w:b/>
                <w:bCs/>
                <w:shd w:val="clear" w:color="auto" w:fill="FCFCFC"/>
              </w:rPr>
              <w:t>194</w:t>
            </w:r>
          </w:p>
        </w:tc>
        <w:tc>
          <w:tcPr>
            <w:tcW w:w="1391" w:type="dxa"/>
          </w:tcPr>
          <w:p w:rsidR="00672EE2" w:rsidRPr="00DE713C" w:rsidRDefault="00672EE2" w:rsidP="00DE713C">
            <w:pPr>
              <w:pStyle w:val="af3"/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DE713C">
              <w:rPr>
                <w:bCs/>
                <w:shd w:val="clear" w:color="auto" w:fill="FCFCFC"/>
              </w:rPr>
              <w:t>2,62</w:t>
            </w:r>
          </w:p>
        </w:tc>
        <w:tc>
          <w:tcPr>
            <w:tcW w:w="1257" w:type="dxa"/>
          </w:tcPr>
          <w:p w:rsidR="00672EE2" w:rsidRPr="00DE713C" w:rsidRDefault="00F6293F" w:rsidP="00DE713C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DE713C">
              <w:rPr>
                <w:b/>
                <w:bCs/>
                <w:shd w:val="clear" w:color="auto" w:fill="FCFCFC"/>
              </w:rPr>
              <w:t>174</w:t>
            </w:r>
          </w:p>
        </w:tc>
        <w:tc>
          <w:tcPr>
            <w:tcW w:w="1460" w:type="dxa"/>
          </w:tcPr>
          <w:p w:rsidR="00672EE2" w:rsidRPr="00DE713C" w:rsidRDefault="006E041F" w:rsidP="00DE713C">
            <w:pPr>
              <w:pStyle w:val="af3"/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DE713C">
              <w:rPr>
                <w:bCs/>
                <w:shd w:val="clear" w:color="auto" w:fill="FCFCFC"/>
              </w:rPr>
              <w:t>2,28</w:t>
            </w:r>
          </w:p>
        </w:tc>
        <w:tc>
          <w:tcPr>
            <w:tcW w:w="1525" w:type="dxa"/>
          </w:tcPr>
          <w:p w:rsidR="00672EE2" w:rsidRPr="00DE713C" w:rsidRDefault="00F6293F" w:rsidP="00DE713C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hd w:val="clear" w:color="auto" w:fill="FCFCFC"/>
              </w:rPr>
            </w:pPr>
            <w:r w:rsidRPr="00DE713C">
              <w:rPr>
                <w:b/>
                <w:bCs/>
                <w:shd w:val="clear" w:color="auto" w:fill="FCFCFC"/>
              </w:rPr>
              <w:t>-7,69</w:t>
            </w:r>
          </w:p>
        </w:tc>
      </w:tr>
    </w:tbl>
    <w:p w:rsidR="003335A7" w:rsidRPr="00DE713C" w:rsidRDefault="003335A7" w:rsidP="00DE713C">
      <w:pPr>
        <w:pStyle w:val="af3"/>
        <w:spacing w:before="0" w:beforeAutospacing="0" w:after="0" w:afterAutospacing="0"/>
        <w:jc w:val="center"/>
        <w:rPr>
          <w:shd w:val="clear" w:color="auto" w:fill="FCFCFC"/>
        </w:rPr>
      </w:pPr>
    </w:p>
    <w:p w:rsidR="00E51F7C" w:rsidRPr="00DE713C" w:rsidRDefault="006B6674" w:rsidP="00DE713C">
      <w:pPr>
        <w:pStyle w:val="af3"/>
        <w:spacing w:before="0" w:beforeAutospacing="0" w:after="0" w:afterAutospacing="0"/>
        <w:ind w:firstLine="709"/>
        <w:jc w:val="both"/>
        <w:rPr>
          <w:shd w:val="clear" w:color="auto" w:fill="FCFCFC"/>
        </w:rPr>
      </w:pPr>
      <w:r w:rsidRPr="00DE713C">
        <w:rPr>
          <w:shd w:val="clear" w:color="auto" w:fill="FCFCFC"/>
        </w:rPr>
        <w:t>В</w:t>
      </w:r>
      <w:r w:rsidR="00290D99" w:rsidRPr="00DE713C">
        <w:rPr>
          <w:shd w:val="clear" w:color="auto" w:fill="FCFCFC"/>
        </w:rPr>
        <w:t xml:space="preserve"> целом в 201</w:t>
      </w:r>
      <w:r w:rsidR="0044144C" w:rsidRPr="00DE713C">
        <w:rPr>
          <w:shd w:val="clear" w:color="auto" w:fill="FCFCFC"/>
        </w:rPr>
        <w:t>9</w:t>
      </w:r>
      <w:r w:rsidR="00013213" w:rsidRPr="00DE713C">
        <w:rPr>
          <w:shd w:val="clear" w:color="auto" w:fill="FCFCFC"/>
        </w:rPr>
        <w:t xml:space="preserve"> году наблюдается </w:t>
      </w:r>
      <w:r w:rsidR="0044144C" w:rsidRPr="00DE713C">
        <w:rPr>
          <w:shd w:val="clear" w:color="auto" w:fill="FCFCFC"/>
        </w:rPr>
        <w:t>не</w:t>
      </w:r>
      <w:r w:rsidR="00290D99" w:rsidRPr="00DE713C">
        <w:rPr>
          <w:shd w:val="clear" w:color="auto" w:fill="FCFCFC"/>
        </w:rPr>
        <w:t xml:space="preserve">значительное </w:t>
      </w:r>
      <w:r w:rsidR="0044144C" w:rsidRPr="00DE713C">
        <w:rPr>
          <w:shd w:val="clear" w:color="auto" w:fill="FCFCFC"/>
        </w:rPr>
        <w:t>увеличение</w:t>
      </w:r>
      <w:r w:rsidR="00C87DE1" w:rsidRPr="00DE713C">
        <w:rPr>
          <w:shd w:val="clear" w:color="auto" w:fill="FCFCFC"/>
        </w:rPr>
        <w:t xml:space="preserve"> количеств</w:t>
      </w:r>
      <w:r w:rsidR="00013213" w:rsidRPr="00DE713C">
        <w:rPr>
          <w:shd w:val="clear" w:color="auto" w:fill="FCFCFC"/>
        </w:rPr>
        <w:t>а</w:t>
      </w:r>
      <w:r w:rsidR="00C87DE1" w:rsidRPr="00DE713C">
        <w:rPr>
          <w:shd w:val="clear" w:color="auto" w:fill="FCFCFC"/>
        </w:rPr>
        <w:t xml:space="preserve"> обращений граждан по сравнению с 201</w:t>
      </w:r>
      <w:r w:rsidR="0044144C" w:rsidRPr="00DE713C">
        <w:rPr>
          <w:shd w:val="clear" w:color="auto" w:fill="FCFCFC"/>
        </w:rPr>
        <w:t>8</w:t>
      </w:r>
      <w:r w:rsidR="00290D99" w:rsidRPr="00DE713C">
        <w:rPr>
          <w:shd w:val="clear" w:color="auto" w:fill="FCFCFC"/>
        </w:rPr>
        <w:t xml:space="preserve"> годом</w:t>
      </w:r>
      <w:r w:rsidR="006A1618" w:rsidRPr="00DE713C">
        <w:rPr>
          <w:shd w:val="clear" w:color="auto" w:fill="FCFCFC"/>
        </w:rPr>
        <w:t xml:space="preserve"> – на </w:t>
      </w:r>
      <w:r w:rsidR="0044144C" w:rsidRPr="00DE713C">
        <w:rPr>
          <w:shd w:val="clear" w:color="auto" w:fill="FCFCFC"/>
        </w:rPr>
        <w:t>3,74</w:t>
      </w:r>
      <w:r w:rsidR="006A1618" w:rsidRPr="00DE713C">
        <w:rPr>
          <w:shd w:val="clear" w:color="auto" w:fill="FCFCFC"/>
        </w:rPr>
        <w:t xml:space="preserve"> %</w:t>
      </w:r>
      <w:r w:rsidR="00E51F7C" w:rsidRPr="00DE713C">
        <w:rPr>
          <w:shd w:val="clear" w:color="auto" w:fill="FCFCFC"/>
        </w:rPr>
        <w:t xml:space="preserve">. </w:t>
      </w:r>
    </w:p>
    <w:p w:rsidR="00E51F7C" w:rsidRPr="00DE713C" w:rsidRDefault="00E51F7C" w:rsidP="00DE713C">
      <w:pPr>
        <w:pStyle w:val="af3"/>
        <w:spacing w:before="0" w:beforeAutospacing="0" w:after="0" w:afterAutospacing="0"/>
        <w:ind w:firstLine="709"/>
        <w:jc w:val="both"/>
        <w:rPr>
          <w:shd w:val="clear" w:color="auto" w:fill="FCFCFC"/>
        </w:rPr>
      </w:pPr>
      <w:r w:rsidRPr="00DE713C">
        <w:rPr>
          <w:shd w:val="clear" w:color="auto" w:fill="FCFCFC"/>
        </w:rPr>
        <w:t xml:space="preserve">Можно предположить, что увеличение количества обращений обусловлено тем, что в 2019 году состоялось избрание Губернатора Мурманской области, изменения в Правительстве </w:t>
      </w:r>
      <w:r w:rsidR="007049C7" w:rsidRPr="00DE713C">
        <w:rPr>
          <w:shd w:val="clear" w:color="auto" w:fill="FCFCFC"/>
        </w:rPr>
        <w:t>Мурманской области</w:t>
      </w:r>
      <w:r w:rsidR="008219AD" w:rsidRPr="00DE713C">
        <w:rPr>
          <w:shd w:val="clear" w:color="auto" w:fill="FCFCFC"/>
        </w:rPr>
        <w:t xml:space="preserve">, назначение нового </w:t>
      </w:r>
      <w:r w:rsidRPr="00DE713C">
        <w:rPr>
          <w:shd w:val="clear" w:color="auto" w:fill="FCFCFC"/>
        </w:rPr>
        <w:t>главы администрации города Мурманска</w:t>
      </w:r>
      <w:r w:rsidR="008219AD" w:rsidRPr="00DE713C">
        <w:rPr>
          <w:shd w:val="clear" w:color="auto" w:fill="FCFCFC"/>
        </w:rPr>
        <w:t>: к новым руководителям, как правило, в начале их деятельности обращается большее число граждан.</w:t>
      </w:r>
    </w:p>
    <w:p w:rsidR="00290D99" w:rsidRPr="00DE713C" w:rsidRDefault="00290D99" w:rsidP="00DE713C">
      <w:pPr>
        <w:pStyle w:val="af3"/>
        <w:spacing w:before="0" w:beforeAutospacing="0" w:after="0" w:afterAutospacing="0"/>
        <w:ind w:firstLine="709"/>
        <w:jc w:val="both"/>
        <w:rPr>
          <w:shd w:val="clear" w:color="auto" w:fill="FCFCFC"/>
        </w:rPr>
      </w:pPr>
    </w:p>
    <w:p w:rsidR="00892150" w:rsidRPr="00684DF7" w:rsidRDefault="00A15125" w:rsidP="00A15125">
      <w:pPr>
        <w:pStyle w:val="af3"/>
        <w:spacing w:before="0" w:beforeAutospacing="0" w:after="0" w:afterAutospacing="0"/>
        <w:jc w:val="center"/>
        <w:rPr>
          <w:smallCaps/>
          <w:sz w:val="22"/>
          <w:szCs w:val="28"/>
          <w:shd w:val="clear" w:color="auto" w:fill="FCFCFC"/>
        </w:rPr>
      </w:pPr>
      <w:r w:rsidRPr="00684DF7">
        <w:rPr>
          <w:b/>
          <w:bCs/>
          <w:smallCaps/>
          <w:sz w:val="22"/>
          <w:szCs w:val="28"/>
          <w:shd w:val="clear" w:color="auto" w:fill="FCFCFC"/>
          <w:lang w:val="en-US"/>
        </w:rPr>
        <w:t>II</w:t>
      </w:r>
      <w:r w:rsidRPr="00684DF7">
        <w:rPr>
          <w:b/>
          <w:bCs/>
          <w:smallCaps/>
          <w:sz w:val="22"/>
          <w:szCs w:val="28"/>
          <w:shd w:val="clear" w:color="auto" w:fill="FCFCFC"/>
        </w:rPr>
        <w:t xml:space="preserve">. </w:t>
      </w:r>
      <w:r w:rsidR="00A44A81" w:rsidRPr="00684DF7">
        <w:rPr>
          <w:b/>
          <w:bCs/>
          <w:smallCaps/>
          <w:sz w:val="22"/>
          <w:szCs w:val="28"/>
          <w:shd w:val="clear" w:color="auto" w:fill="FCFCFC"/>
        </w:rPr>
        <w:t>Качественный анализ</w:t>
      </w:r>
      <w:r w:rsidR="00845FE4" w:rsidRPr="00684DF7">
        <w:rPr>
          <w:b/>
          <w:bCs/>
          <w:smallCaps/>
          <w:sz w:val="22"/>
          <w:szCs w:val="28"/>
          <w:shd w:val="clear" w:color="auto" w:fill="FCFCFC"/>
        </w:rPr>
        <w:t xml:space="preserve"> </w:t>
      </w:r>
      <w:r w:rsidR="00892150" w:rsidRPr="00684DF7">
        <w:rPr>
          <w:b/>
          <w:bCs/>
          <w:smallCaps/>
          <w:sz w:val="22"/>
          <w:szCs w:val="28"/>
          <w:shd w:val="clear" w:color="auto" w:fill="FCFCFC"/>
        </w:rPr>
        <w:t xml:space="preserve">обращений граждан, </w:t>
      </w:r>
    </w:p>
    <w:p w:rsidR="00892150" w:rsidRPr="00684DF7" w:rsidRDefault="00A44A81" w:rsidP="00A15125">
      <w:pPr>
        <w:pStyle w:val="af3"/>
        <w:spacing w:before="0" w:beforeAutospacing="0" w:after="0" w:afterAutospacing="0"/>
        <w:jc w:val="center"/>
        <w:rPr>
          <w:b/>
          <w:bCs/>
          <w:smallCaps/>
          <w:sz w:val="22"/>
          <w:szCs w:val="28"/>
          <w:shd w:val="clear" w:color="auto" w:fill="FCFCFC"/>
        </w:rPr>
      </w:pPr>
      <w:r w:rsidRPr="00684DF7">
        <w:rPr>
          <w:b/>
          <w:bCs/>
          <w:smallCaps/>
          <w:sz w:val="22"/>
          <w:szCs w:val="28"/>
          <w:shd w:val="clear" w:color="auto" w:fill="FCFCFC"/>
        </w:rPr>
        <w:t xml:space="preserve">поступивших в отчётный период в Администрацию </w:t>
      </w:r>
    </w:p>
    <w:p w:rsidR="00630EBA" w:rsidRDefault="00630EBA" w:rsidP="00A15125">
      <w:pPr>
        <w:pStyle w:val="af3"/>
        <w:spacing w:before="0" w:beforeAutospacing="0" w:after="0" w:afterAutospacing="0"/>
        <w:jc w:val="center"/>
        <w:rPr>
          <w:b/>
          <w:bCs/>
          <w:smallCaps/>
          <w:sz w:val="28"/>
          <w:szCs w:val="28"/>
          <w:shd w:val="clear" w:color="auto" w:fill="FCFCFC"/>
        </w:rPr>
      </w:pPr>
    </w:p>
    <w:p w:rsidR="00DB6E30" w:rsidRDefault="00294616" w:rsidP="00AF7698">
      <w:pPr>
        <w:spacing w:after="0"/>
        <w:ind w:left="-851" w:hanging="142"/>
        <w:jc w:val="right"/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</w:pPr>
      <w:r>
        <w:rPr>
          <w:rFonts w:ascii="Times New Roman" w:hAnsi="Times New Roman" w:cs="Times New Roman"/>
          <w:noProof/>
          <w:sz w:val="28"/>
          <w:szCs w:val="28"/>
          <w:shd w:val="clear" w:color="auto" w:fill="FDFBF4"/>
          <w:lang w:val="ru-RU" w:eastAsia="ru-RU"/>
        </w:rPr>
        <w:lastRenderedPageBreak/>
        <w:drawing>
          <wp:inline distT="0" distB="0" distL="0" distR="0">
            <wp:extent cx="5815503" cy="5285509"/>
            <wp:effectExtent l="19050" t="0" r="13797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061A5" w:rsidRPr="00DE713C" w:rsidRDefault="008061A5" w:rsidP="008061A5">
      <w:pPr>
        <w:pStyle w:val="af3"/>
        <w:tabs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bCs/>
          <w:shd w:val="clear" w:color="auto" w:fill="FCFCFC"/>
        </w:rPr>
      </w:pPr>
      <w:r w:rsidRPr="00DE713C">
        <w:rPr>
          <w:b/>
          <w:bCs/>
          <w:shd w:val="clear" w:color="auto" w:fill="FCFCFC"/>
          <w:lang w:val="en-US"/>
        </w:rPr>
        <w:t>I</w:t>
      </w:r>
      <w:r w:rsidRPr="00DE713C">
        <w:rPr>
          <w:b/>
          <w:bCs/>
          <w:shd w:val="clear" w:color="auto" w:fill="FCFCFC"/>
        </w:rPr>
        <w:t xml:space="preserve">. Раздел «жилищно-коммунальная сфера» </w:t>
      </w:r>
      <w:r w:rsidRPr="00DE713C">
        <w:rPr>
          <w:bCs/>
          <w:shd w:val="clear" w:color="auto" w:fill="FCFCFC"/>
        </w:rPr>
        <w:t>в 2019 году</w:t>
      </w:r>
      <w:r w:rsidRPr="00DE713C">
        <w:rPr>
          <w:b/>
          <w:bCs/>
          <w:shd w:val="clear" w:color="auto" w:fill="FCFCFC"/>
        </w:rPr>
        <w:t xml:space="preserve"> </w:t>
      </w:r>
      <w:r w:rsidRPr="00DE713C">
        <w:rPr>
          <w:bCs/>
          <w:shd w:val="clear" w:color="auto" w:fill="FCFCFC"/>
        </w:rPr>
        <w:t xml:space="preserve">включает в себя </w:t>
      </w:r>
      <w:r w:rsidRPr="00DE713C">
        <w:rPr>
          <w:b/>
          <w:bCs/>
          <w:shd w:val="clear" w:color="auto" w:fill="FCFCFC"/>
        </w:rPr>
        <w:t xml:space="preserve">3 622 </w:t>
      </w:r>
      <w:r w:rsidRPr="00DE713C">
        <w:rPr>
          <w:bCs/>
          <w:shd w:val="clear" w:color="auto" w:fill="FCFCFC"/>
        </w:rPr>
        <w:t>вопроса, по сравнению с АППГ (</w:t>
      </w:r>
      <w:r w:rsidRPr="00DE713C">
        <w:rPr>
          <w:b/>
          <w:bCs/>
          <w:shd w:val="clear" w:color="auto" w:fill="FCFCFC"/>
        </w:rPr>
        <w:t>4</w:t>
      </w:r>
      <w:r w:rsidR="009220E3" w:rsidRPr="00DE713C">
        <w:rPr>
          <w:b/>
          <w:bCs/>
          <w:shd w:val="clear" w:color="auto" w:fill="FCFCFC"/>
        </w:rPr>
        <w:t> </w:t>
      </w:r>
      <w:r w:rsidR="003B0798" w:rsidRPr="00DE713C">
        <w:rPr>
          <w:b/>
          <w:bCs/>
          <w:shd w:val="clear" w:color="auto" w:fill="FCFCFC"/>
        </w:rPr>
        <w:t>263</w:t>
      </w:r>
      <w:r w:rsidR="009220E3" w:rsidRPr="00DE713C">
        <w:rPr>
          <w:bCs/>
          <w:shd w:val="clear" w:color="auto" w:fill="FCFCFC"/>
        </w:rPr>
        <w:t xml:space="preserve">) наблюдается </w:t>
      </w:r>
      <w:r w:rsidR="009220E3" w:rsidRPr="00DE713C">
        <w:rPr>
          <w:b/>
          <w:bCs/>
          <w:shd w:val="clear" w:color="auto" w:fill="FCFCFC"/>
        </w:rPr>
        <w:t>спад</w:t>
      </w:r>
      <w:r w:rsidR="009220E3" w:rsidRPr="00DE713C">
        <w:rPr>
          <w:bCs/>
          <w:shd w:val="clear" w:color="auto" w:fill="FCFCFC"/>
        </w:rPr>
        <w:t xml:space="preserve"> обращений, который составил </w:t>
      </w:r>
      <w:r w:rsidR="009220E3" w:rsidRPr="00DE713C">
        <w:rPr>
          <w:b/>
          <w:bCs/>
          <w:shd w:val="clear" w:color="auto" w:fill="FCFCFC"/>
        </w:rPr>
        <w:t xml:space="preserve">14,89 %. </w:t>
      </w:r>
      <w:r w:rsidR="009220E3" w:rsidRPr="00DE713C">
        <w:rPr>
          <w:bCs/>
          <w:shd w:val="clear" w:color="auto" w:fill="FCFCFC"/>
        </w:rPr>
        <w:t xml:space="preserve">Процентное соотношение с общим количеством обращений – </w:t>
      </w:r>
      <w:r w:rsidR="009220E3" w:rsidRPr="00DE713C">
        <w:rPr>
          <w:b/>
          <w:bCs/>
          <w:shd w:val="clear" w:color="auto" w:fill="FCFCFC"/>
        </w:rPr>
        <w:t>36,69</w:t>
      </w:r>
      <w:r w:rsidR="009220E3" w:rsidRPr="00DE713C">
        <w:rPr>
          <w:bCs/>
          <w:shd w:val="clear" w:color="auto" w:fill="FCFCFC"/>
        </w:rPr>
        <w:t xml:space="preserve"> %,  из них:</w:t>
      </w:r>
    </w:p>
    <w:p w:rsidR="008061A5" w:rsidRPr="00DE713C" w:rsidRDefault="009220E3" w:rsidP="003B0798">
      <w:pPr>
        <w:pStyle w:val="af3"/>
        <w:tabs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b/>
          <w:bCs/>
          <w:shd w:val="clear" w:color="auto" w:fill="FCFCFC"/>
        </w:rPr>
      </w:pPr>
      <w:r w:rsidRPr="00DE713C">
        <w:rPr>
          <w:b/>
          <w:bCs/>
          <w:shd w:val="clear" w:color="auto" w:fill="FCFCFC"/>
        </w:rPr>
        <w:t xml:space="preserve">1.1 </w:t>
      </w:r>
      <w:r w:rsidRPr="00DE713C">
        <w:rPr>
          <w:bCs/>
          <w:shd w:val="clear" w:color="auto" w:fill="FCFCFC"/>
        </w:rPr>
        <w:t xml:space="preserve">Блок </w:t>
      </w:r>
      <w:r w:rsidRPr="00DE713C">
        <w:rPr>
          <w:b/>
          <w:bCs/>
          <w:shd w:val="clear" w:color="auto" w:fill="FCFCFC"/>
        </w:rPr>
        <w:t xml:space="preserve">«Коммунальное хозяйство» </w:t>
      </w:r>
      <w:r w:rsidR="003231E5" w:rsidRPr="00DE713C">
        <w:rPr>
          <w:bCs/>
          <w:shd w:val="clear" w:color="auto" w:fill="FCFCFC"/>
        </w:rPr>
        <w:t>в 2019 году</w:t>
      </w:r>
      <w:r w:rsidR="003231E5" w:rsidRPr="00DE713C">
        <w:rPr>
          <w:b/>
          <w:bCs/>
          <w:shd w:val="clear" w:color="auto" w:fill="FCFCFC"/>
        </w:rPr>
        <w:t xml:space="preserve"> </w:t>
      </w:r>
      <w:r w:rsidR="003B0798" w:rsidRPr="00DE713C">
        <w:rPr>
          <w:bCs/>
          <w:shd w:val="clear" w:color="auto" w:fill="FCFCFC"/>
        </w:rPr>
        <w:t xml:space="preserve">содержит </w:t>
      </w:r>
      <w:r w:rsidR="003B0798" w:rsidRPr="00DE713C">
        <w:rPr>
          <w:b/>
          <w:bCs/>
          <w:shd w:val="clear" w:color="auto" w:fill="FCFCFC"/>
        </w:rPr>
        <w:t xml:space="preserve">2 822 </w:t>
      </w:r>
      <w:r w:rsidR="003B0798" w:rsidRPr="00DE713C">
        <w:rPr>
          <w:bCs/>
          <w:shd w:val="clear" w:color="auto" w:fill="FCFCFC"/>
        </w:rPr>
        <w:t>вопроса</w:t>
      </w:r>
      <w:r w:rsidR="00552FA9" w:rsidRPr="00DE713C">
        <w:rPr>
          <w:bCs/>
          <w:shd w:val="clear" w:color="auto" w:fill="FCFCFC"/>
        </w:rPr>
        <w:t xml:space="preserve">, что составляет </w:t>
      </w:r>
      <w:r w:rsidR="00552FA9" w:rsidRPr="00DE713C">
        <w:rPr>
          <w:b/>
          <w:bCs/>
          <w:shd w:val="clear" w:color="auto" w:fill="FCFCFC"/>
        </w:rPr>
        <w:t>28,52%</w:t>
      </w:r>
      <w:r w:rsidR="00552FA9" w:rsidRPr="00DE713C">
        <w:rPr>
          <w:bCs/>
          <w:shd w:val="clear" w:color="auto" w:fill="FCFCFC"/>
        </w:rPr>
        <w:t xml:space="preserve"> от общего количества вопросов, содержащихся в обращении</w:t>
      </w:r>
      <w:r w:rsidR="003B0798" w:rsidRPr="00DE713C">
        <w:rPr>
          <w:bCs/>
          <w:shd w:val="clear" w:color="auto" w:fill="FCFCFC"/>
        </w:rPr>
        <w:t xml:space="preserve">, </w:t>
      </w:r>
      <w:r w:rsidR="00552FA9" w:rsidRPr="00DE713C">
        <w:rPr>
          <w:bCs/>
          <w:shd w:val="clear" w:color="auto" w:fill="FCFCFC"/>
        </w:rPr>
        <w:t>по с равнению с</w:t>
      </w:r>
      <w:r w:rsidR="003B0798" w:rsidRPr="00DE713C">
        <w:rPr>
          <w:bCs/>
          <w:shd w:val="clear" w:color="auto" w:fill="FCFCFC"/>
        </w:rPr>
        <w:t xml:space="preserve"> АППГ  - </w:t>
      </w:r>
      <w:r w:rsidR="003B0798" w:rsidRPr="00DE713C">
        <w:rPr>
          <w:b/>
          <w:bCs/>
          <w:shd w:val="clear" w:color="auto" w:fill="FCFCFC"/>
        </w:rPr>
        <w:t>3</w:t>
      </w:r>
      <w:r w:rsidR="00552FA9" w:rsidRPr="00DE713C">
        <w:rPr>
          <w:b/>
          <w:bCs/>
          <w:shd w:val="clear" w:color="auto" w:fill="FCFCFC"/>
        </w:rPr>
        <w:t> </w:t>
      </w:r>
      <w:r w:rsidR="003B0798" w:rsidRPr="00DE713C">
        <w:rPr>
          <w:b/>
          <w:bCs/>
          <w:shd w:val="clear" w:color="auto" w:fill="FCFCFC"/>
        </w:rPr>
        <w:t>283</w:t>
      </w:r>
      <w:r w:rsidR="00552FA9" w:rsidRPr="00DE713C">
        <w:rPr>
          <w:b/>
          <w:bCs/>
          <w:shd w:val="clear" w:color="auto" w:fill="FCFCFC"/>
        </w:rPr>
        <w:t xml:space="preserve"> </w:t>
      </w:r>
      <w:r w:rsidR="00552FA9" w:rsidRPr="00DE713C">
        <w:rPr>
          <w:bCs/>
          <w:shd w:val="clear" w:color="auto" w:fill="FCFCFC"/>
        </w:rPr>
        <w:t>обращения - наблюдается</w:t>
      </w:r>
      <w:r w:rsidR="00A72FEA" w:rsidRPr="00DE713C">
        <w:rPr>
          <w:b/>
          <w:bCs/>
          <w:shd w:val="clear" w:color="auto" w:fill="FCFCFC"/>
        </w:rPr>
        <w:t xml:space="preserve"> спад</w:t>
      </w:r>
      <w:r w:rsidR="00552FA9" w:rsidRPr="00DE713C">
        <w:rPr>
          <w:b/>
          <w:bCs/>
          <w:shd w:val="clear" w:color="auto" w:fill="FCFCFC"/>
        </w:rPr>
        <w:t xml:space="preserve">, </w:t>
      </w:r>
      <w:r w:rsidR="00552FA9" w:rsidRPr="00DE713C">
        <w:rPr>
          <w:bCs/>
          <w:shd w:val="clear" w:color="auto" w:fill="FCFCFC"/>
        </w:rPr>
        <w:t>который</w:t>
      </w:r>
      <w:r w:rsidR="00A72FEA" w:rsidRPr="00DE713C">
        <w:rPr>
          <w:bCs/>
          <w:shd w:val="clear" w:color="auto" w:fill="FCFCFC"/>
        </w:rPr>
        <w:t xml:space="preserve"> составил</w:t>
      </w:r>
      <w:r w:rsidR="00A72FEA" w:rsidRPr="00DE713C">
        <w:rPr>
          <w:b/>
          <w:bCs/>
          <w:shd w:val="clear" w:color="auto" w:fill="FCFCFC"/>
        </w:rPr>
        <w:t xml:space="preserve"> 14,04 %. </w:t>
      </w:r>
    </w:p>
    <w:p w:rsidR="00BB7D29" w:rsidRPr="00DE713C" w:rsidRDefault="00811D65" w:rsidP="00940A20">
      <w:pPr>
        <w:pStyle w:val="af3"/>
        <w:tabs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bCs/>
          <w:shd w:val="clear" w:color="auto" w:fill="FCFCFC"/>
        </w:rPr>
      </w:pPr>
      <w:r w:rsidRPr="00DE713C">
        <w:rPr>
          <w:bCs/>
          <w:shd w:val="clear" w:color="auto" w:fill="FCFCFC"/>
        </w:rPr>
        <w:t>Н</w:t>
      </w:r>
      <w:r w:rsidR="007455F2" w:rsidRPr="00DE713C">
        <w:rPr>
          <w:bCs/>
          <w:shd w:val="clear" w:color="auto" w:fill="FCFCFC"/>
        </w:rPr>
        <w:t>аблюдается снижение обращений практически по всем вопросам данного блока.</w:t>
      </w:r>
      <w:r w:rsidRPr="00DE713C">
        <w:rPr>
          <w:bCs/>
          <w:shd w:val="clear" w:color="auto" w:fill="FCFCFC"/>
        </w:rPr>
        <w:t xml:space="preserve"> Значительный р</w:t>
      </w:r>
      <w:r w:rsidR="007455F2" w:rsidRPr="00DE713C">
        <w:rPr>
          <w:bCs/>
          <w:shd w:val="clear" w:color="auto" w:fill="FCFCFC"/>
        </w:rPr>
        <w:t xml:space="preserve">ост обращений зафиксирован </w:t>
      </w:r>
      <w:r w:rsidRPr="00DE713C">
        <w:rPr>
          <w:bCs/>
          <w:shd w:val="clear" w:color="auto" w:fill="FCFCFC"/>
        </w:rPr>
        <w:t xml:space="preserve">только </w:t>
      </w:r>
      <w:r w:rsidR="007455F2" w:rsidRPr="00DE713C">
        <w:rPr>
          <w:bCs/>
          <w:shd w:val="clear" w:color="auto" w:fill="FCFCFC"/>
        </w:rPr>
        <w:t>по вопросу «</w:t>
      </w:r>
      <w:r w:rsidRPr="00DE713C">
        <w:rPr>
          <w:bCs/>
          <w:shd w:val="clear" w:color="auto" w:fill="FCFCFC"/>
        </w:rPr>
        <w:t>Предоставление коммунальных услуг ненадлежащего качества</w:t>
      </w:r>
      <w:r w:rsidR="007455F2" w:rsidRPr="00DE713C">
        <w:rPr>
          <w:bCs/>
          <w:shd w:val="clear" w:color="auto" w:fill="FCFCFC"/>
        </w:rPr>
        <w:t>» - +</w:t>
      </w:r>
      <w:r w:rsidRPr="00DE713C">
        <w:rPr>
          <w:bCs/>
          <w:shd w:val="clear" w:color="auto" w:fill="FCFCFC"/>
        </w:rPr>
        <w:t>100</w:t>
      </w:r>
      <w:r w:rsidR="007455F2" w:rsidRPr="00DE713C">
        <w:rPr>
          <w:bCs/>
          <w:shd w:val="clear" w:color="auto" w:fill="FCFCFC"/>
        </w:rPr>
        <w:t xml:space="preserve"> %. </w:t>
      </w:r>
    </w:p>
    <w:p w:rsidR="00BB7D29" w:rsidRPr="00DE713C" w:rsidRDefault="00BB7D29" w:rsidP="00BB7D29">
      <w:pPr>
        <w:pStyle w:val="af3"/>
        <w:tabs>
          <w:tab w:val="left" w:pos="1134"/>
        </w:tabs>
        <w:spacing w:before="0" w:beforeAutospacing="0" w:after="0" w:afterAutospacing="0" w:line="276" w:lineRule="auto"/>
        <w:ind w:left="-567"/>
        <w:jc w:val="both"/>
        <w:rPr>
          <w:bCs/>
          <w:shd w:val="clear" w:color="auto" w:fill="FCFCFC"/>
        </w:rPr>
      </w:pPr>
      <w:r w:rsidRPr="00DE713C">
        <w:rPr>
          <w:bCs/>
          <w:noProof/>
          <w:shd w:val="clear" w:color="auto" w:fill="FCFCFC"/>
        </w:rPr>
        <w:drawing>
          <wp:inline distT="0" distB="0" distL="0" distR="0">
            <wp:extent cx="6715933" cy="2119746"/>
            <wp:effectExtent l="19050" t="0" r="27767" b="0"/>
            <wp:docPr id="1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11D65" w:rsidRPr="00DE713C" w:rsidRDefault="00811D65" w:rsidP="001810AE">
      <w:pPr>
        <w:pStyle w:val="af3"/>
        <w:tabs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bCs/>
          <w:shd w:val="clear" w:color="auto" w:fill="FCFCFC"/>
        </w:rPr>
      </w:pPr>
      <w:r w:rsidRPr="00DE713C">
        <w:rPr>
          <w:bCs/>
          <w:shd w:val="clear" w:color="auto" w:fill="FCFCFC"/>
        </w:rPr>
        <w:lastRenderedPageBreak/>
        <w:t>В основном вопросы, затронутые в обращениях граждан, касаются неудовлетворительной работы управляющих организаций в части содержания и ремонта общего имущества многоквартирных домов (бездействие управляющих организаций и невыполнение договорных обязательств) – 1443.</w:t>
      </w:r>
    </w:p>
    <w:p w:rsidR="00811D65" w:rsidRPr="00DE713C" w:rsidRDefault="00DC2BFD" w:rsidP="001810AE">
      <w:pPr>
        <w:pStyle w:val="af3"/>
        <w:tabs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bCs/>
          <w:shd w:val="clear" w:color="auto" w:fill="FCFCFC"/>
        </w:rPr>
      </w:pPr>
      <w:r w:rsidRPr="00DE713C">
        <w:rPr>
          <w:bCs/>
          <w:shd w:val="clear" w:color="auto" w:fill="FCFCFC"/>
        </w:rPr>
        <w:t xml:space="preserve">1.2. В 2019 году в блоке </w:t>
      </w:r>
      <w:r w:rsidRPr="00DE713C">
        <w:rPr>
          <w:b/>
          <w:bCs/>
          <w:shd w:val="clear" w:color="auto" w:fill="FCFCFC"/>
        </w:rPr>
        <w:t>«Обеспечение граждан жилищем, пользование жилищным фондом»</w:t>
      </w:r>
      <w:r w:rsidRPr="00DE713C">
        <w:rPr>
          <w:bCs/>
          <w:shd w:val="clear" w:color="auto" w:fill="FCFCFC"/>
        </w:rPr>
        <w:t xml:space="preserve"> поступило </w:t>
      </w:r>
      <w:r w:rsidRPr="00DE713C">
        <w:rPr>
          <w:b/>
          <w:bCs/>
          <w:shd w:val="clear" w:color="auto" w:fill="FCFCFC"/>
        </w:rPr>
        <w:t>693 обращения</w:t>
      </w:r>
      <w:r w:rsidR="00552FA9" w:rsidRPr="00DE713C">
        <w:rPr>
          <w:bCs/>
          <w:shd w:val="clear" w:color="auto" w:fill="FCFCFC"/>
        </w:rPr>
        <w:t xml:space="preserve">, что составляет </w:t>
      </w:r>
      <w:r w:rsidR="00552FA9" w:rsidRPr="00DE713C">
        <w:rPr>
          <w:b/>
          <w:bCs/>
          <w:shd w:val="clear" w:color="auto" w:fill="FCFCFC"/>
        </w:rPr>
        <w:t>7,02 %</w:t>
      </w:r>
      <w:r w:rsidR="00B051AA" w:rsidRPr="00DE713C">
        <w:rPr>
          <w:bCs/>
          <w:shd w:val="clear" w:color="auto" w:fill="FCFCFC"/>
        </w:rPr>
        <w:t xml:space="preserve"> от </w:t>
      </w:r>
      <w:r w:rsidR="006655F1" w:rsidRPr="00DE713C">
        <w:rPr>
          <w:bCs/>
          <w:shd w:val="clear" w:color="auto" w:fill="FCFCFC"/>
        </w:rPr>
        <w:t>общего количества во</w:t>
      </w:r>
      <w:r w:rsidR="00552FA9" w:rsidRPr="00DE713C">
        <w:rPr>
          <w:bCs/>
          <w:shd w:val="clear" w:color="auto" w:fill="FCFCFC"/>
        </w:rPr>
        <w:t>просов</w:t>
      </w:r>
      <w:r w:rsidR="006655F1" w:rsidRPr="00DE713C">
        <w:rPr>
          <w:bCs/>
          <w:shd w:val="clear" w:color="auto" w:fill="FCFCFC"/>
        </w:rPr>
        <w:t>, по сравнению с АППГ (851</w:t>
      </w:r>
      <w:r w:rsidR="006655F1" w:rsidRPr="00DE713C">
        <w:rPr>
          <w:rStyle w:val="aff0"/>
          <w:bCs/>
          <w:shd w:val="clear" w:color="auto" w:fill="FCFCFC"/>
        </w:rPr>
        <w:footnoteReference w:id="1"/>
      </w:r>
      <w:r w:rsidR="00B051AA" w:rsidRPr="00DE713C">
        <w:rPr>
          <w:bCs/>
          <w:shd w:val="clear" w:color="auto" w:fill="FCFCFC"/>
        </w:rPr>
        <w:t xml:space="preserve"> вопрос в обращениях</w:t>
      </w:r>
      <w:r w:rsidR="006655F1" w:rsidRPr="00DE713C">
        <w:rPr>
          <w:bCs/>
          <w:shd w:val="clear" w:color="auto" w:fill="FCFCFC"/>
        </w:rPr>
        <w:t>)</w:t>
      </w:r>
      <w:r w:rsidR="00B051AA" w:rsidRPr="00DE713C">
        <w:rPr>
          <w:bCs/>
          <w:shd w:val="clear" w:color="auto" w:fill="FCFCFC"/>
        </w:rPr>
        <w:t xml:space="preserve"> наблюдается небольшой </w:t>
      </w:r>
      <w:r w:rsidR="00B051AA" w:rsidRPr="00DE713C">
        <w:rPr>
          <w:b/>
          <w:bCs/>
          <w:shd w:val="clear" w:color="auto" w:fill="FCFCFC"/>
        </w:rPr>
        <w:t>спад</w:t>
      </w:r>
      <w:r w:rsidR="00B051AA" w:rsidRPr="00DE713C">
        <w:rPr>
          <w:bCs/>
          <w:shd w:val="clear" w:color="auto" w:fill="FCFCFC"/>
        </w:rPr>
        <w:t xml:space="preserve">, который составил </w:t>
      </w:r>
      <w:r w:rsidR="00B051AA" w:rsidRPr="00DE713C">
        <w:rPr>
          <w:b/>
          <w:bCs/>
          <w:shd w:val="clear" w:color="auto" w:fill="FCFCFC"/>
        </w:rPr>
        <w:t>18,56 %.</w:t>
      </w:r>
    </w:p>
    <w:p w:rsidR="006367A0" w:rsidRPr="00DE713C" w:rsidRDefault="00B051AA" w:rsidP="001810AE">
      <w:pPr>
        <w:pStyle w:val="af3"/>
        <w:tabs>
          <w:tab w:val="left" w:pos="0"/>
        </w:tabs>
        <w:spacing w:before="0" w:beforeAutospacing="0" w:after="0" w:afterAutospacing="0" w:line="276" w:lineRule="auto"/>
        <w:ind w:firstLine="851"/>
        <w:jc w:val="both"/>
        <w:rPr>
          <w:shd w:val="clear" w:color="auto" w:fill="FCFCFC"/>
        </w:rPr>
      </w:pPr>
      <w:r w:rsidRPr="00DE713C">
        <w:rPr>
          <w:shd w:val="clear" w:color="auto" w:fill="FCFCFC"/>
        </w:rPr>
        <w:t>О</w:t>
      </w:r>
      <w:r w:rsidR="006367A0" w:rsidRPr="00DE713C">
        <w:rPr>
          <w:shd w:val="clear" w:color="auto" w:fill="FCFCFC"/>
        </w:rPr>
        <w:t>сновная часть вопросов, входящих в данный блок, касается вопросов переселения из подвалов, бараков, коммуналок, общежитий, аварийных домов, а также улучшения жилищных условий, предоставления помещений по договорам социального найма.</w:t>
      </w:r>
    </w:p>
    <w:p w:rsidR="00E24F26" w:rsidRPr="00DE713C" w:rsidRDefault="00E24F26" w:rsidP="00E24F26">
      <w:pPr>
        <w:pStyle w:val="af3"/>
        <w:spacing w:before="0" w:beforeAutospacing="0" w:after="0" w:afterAutospacing="0" w:line="276" w:lineRule="auto"/>
        <w:jc w:val="both"/>
        <w:rPr>
          <w:shd w:val="clear" w:color="auto" w:fill="FCFCFC"/>
        </w:rPr>
      </w:pPr>
      <w:r w:rsidRPr="00DE713C">
        <w:rPr>
          <w:noProof/>
          <w:shd w:val="clear" w:color="auto" w:fill="FCFCFC"/>
        </w:rPr>
        <w:drawing>
          <wp:inline distT="0" distB="0" distL="0" distR="0">
            <wp:extent cx="6260004" cy="2424545"/>
            <wp:effectExtent l="19050" t="0" r="26496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22611" w:rsidRPr="00DE713C" w:rsidRDefault="00922611" w:rsidP="00E24F26">
      <w:pPr>
        <w:pStyle w:val="af3"/>
        <w:spacing w:before="0" w:beforeAutospacing="0" w:after="0" w:afterAutospacing="0" w:line="276" w:lineRule="auto"/>
        <w:jc w:val="both"/>
        <w:rPr>
          <w:shd w:val="clear" w:color="auto" w:fill="FCFCFC"/>
        </w:rPr>
      </w:pPr>
      <w:r w:rsidRPr="00DE713C">
        <w:rPr>
          <w:shd w:val="clear" w:color="auto" w:fill="FCFCFC"/>
        </w:rPr>
        <w:tab/>
        <w:t>1.3.</w:t>
      </w:r>
      <w:r w:rsidR="007A1D92" w:rsidRPr="00DE713C">
        <w:rPr>
          <w:shd w:val="clear" w:color="auto" w:fill="FCFCFC"/>
        </w:rPr>
        <w:t xml:space="preserve"> </w:t>
      </w:r>
      <w:r w:rsidR="007A1D92" w:rsidRPr="00DE713C">
        <w:rPr>
          <w:b/>
          <w:shd w:val="clear" w:color="auto" w:fill="FCFCFC"/>
        </w:rPr>
        <w:t>Другие вопросы</w:t>
      </w:r>
      <w:r w:rsidR="007A1D92" w:rsidRPr="00DE713C">
        <w:rPr>
          <w:shd w:val="clear" w:color="auto" w:fill="FCFCFC"/>
        </w:rPr>
        <w:t xml:space="preserve"> раздела «Жилищно-коммунальная сфера», среди которых такие вопросы как: «Нежилые помещения» (86); «Жилищный фонд» (10), «Опла</w:t>
      </w:r>
      <w:r w:rsidR="001810AE" w:rsidRPr="00DE713C">
        <w:rPr>
          <w:shd w:val="clear" w:color="auto" w:fill="FCFCFC"/>
        </w:rPr>
        <w:t xml:space="preserve">та строительства» (3) и другие составляют в общей сложности </w:t>
      </w:r>
      <w:r w:rsidR="001810AE" w:rsidRPr="00DE713C">
        <w:rPr>
          <w:b/>
          <w:shd w:val="clear" w:color="auto" w:fill="FCFCFC"/>
        </w:rPr>
        <w:t>107</w:t>
      </w:r>
      <w:r w:rsidR="001810AE" w:rsidRPr="00DE713C">
        <w:rPr>
          <w:shd w:val="clear" w:color="auto" w:fill="FCFCFC"/>
        </w:rPr>
        <w:t xml:space="preserve"> вопросов, что составляет </w:t>
      </w:r>
      <w:r w:rsidR="001810AE" w:rsidRPr="00DE713C">
        <w:rPr>
          <w:b/>
          <w:shd w:val="clear" w:color="auto" w:fill="FCFCFC"/>
        </w:rPr>
        <w:t>1,08 %</w:t>
      </w:r>
      <w:r w:rsidR="001810AE" w:rsidRPr="00DE713C">
        <w:rPr>
          <w:shd w:val="clear" w:color="auto" w:fill="FCFCFC"/>
        </w:rPr>
        <w:t xml:space="preserve"> от общего количества обращений. По сравнению с АППГ (128 вопросов) наблюдается небольшой </w:t>
      </w:r>
      <w:r w:rsidR="001810AE" w:rsidRPr="00DE713C">
        <w:rPr>
          <w:b/>
          <w:shd w:val="clear" w:color="auto" w:fill="FCFCFC"/>
        </w:rPr>
        <w:t>спад</w:t>
      </w:r>
      <w:r w:rsidR="001810AE" w:rsidRPr="00DE713C">
        <w:rPr>
          <w:shd w:val="clear" w:color="auto" w:fill="FCFCFC"/>
        </w:rPr>
        <w:t>, который составил 16, 4 %.</w:t>
      </w:r>
    </w:p>
    <w:p w:rsidR="007A1D92" w:rsidRPr="00DE713C" w:rsidRDefault="001810AE" w:rsidP="00D65E90">
      <w:pPr>
        <w:pStyle w:val="af3"/>
        <w:spacing w:before="0" w:beforeAutospacing="0" w:after="0" w:afterAutospacing="0"/>
        <w:jc w:val="both"/>
        <w:rPr>
          <w:shd w:val="clear" w:color="auto" w:fill="FCFCFC"/>
        </w:rPr>
      </w:pPr>
      <w:r w:rsidRPr="00DE713C">
        <w:rPr>
          <w:shd w:val="clear" w:color="auto" w:fill="FCFCFC"/>
        </w:rPr>
        <w:tab/>
      </w:r>
      <w:r w:rsidRPr="00DE713C">
        <w:rPr>
          <w:b/>
          <w:shd w:val="clear" w:color="auto" w:fill="FCFCFC"/>
          <w:lang w:val="en-US"/>
        </w:rPr>
        <w:t>II</w:t>
      </w:r>
      <w:r w:rsidRPr="00DE713C">
        <w:rPr>
          <w:b/>
          <w:shd w:val="clear" w:color="auto" w:fill="FCFCFC"/>
        </w:rPr>
        <w:t>. Раздел «Социальная сфера» в 2019</w:t>
      </w:r>
      <w:r w:rsidRPr="00DE713C">
        <w:rPr>
          <w:shd w:val="clear" w:color="auto" w:fill="FCFCFC"/>
        </w:rPr>
        <w:t xml:space="preserve"> году включает в себя </w:t>
      </w:r>
      <w:r w:rsidR="00C03850" w:rsidRPr="00DE713C">
        <w:rPr>
          <w:b/>
          <w:shd w:val="clear" w:color="auto" w:fill="FCFCFC"/>
        </w:rPr>
        <w:t xml:space="preserve">822 </w:t>
      </w:r>
      <w:r w:rsidR="00C03850" w:rsidRPr="00DE713C">
        <w:rPr>
          <w:shd w:val="clear" w:color="auto" w:fill="FCFCFC"/>
        </w:rPr>
        <w:t>вопроса</w:t>
      </w:r>
      <w:r w:rsidR="00C03850" w:rsidRPr="00DE713C">
        <w:rPr>
          <w:rStyle w:val="aff0"/>
          <w:shd w:val="clear" w:color="auto" w:fill="FCFCFC"/>
        </w:rPr>
        <w:footnoteReference w:id="2"/>
      </w:r>
      <w:r w:rsidR="00C03850" w:rsidRPr="00DE713C">
        <w:rPr>
          <w:shd w:val="clear" w:color="auto" w:fill="FCFCFC"/>
        </w:rPr>
        <w:t xml:space="preserve">, что составляет </w:t>
      </w:r>
      <w:r w:rsidR="00C03850" w:rsidRPr="00DE713C">
        <w:rPr>
          <w:b/>
          <w:shd w:val="clear" w:color="auto" w:fill="FCFCFC"/>
        </w:rPr>
        <w:t>8,32 %</w:t>
      </w:r>
      <w:r w:rsidR="00C03850" w:rsidRPr="00DE713C">
        <w:rPr>
          <w:shd w:val="clear" w:color="auto" w:fill="FCFCFC"/>
        </w:rPr>
        <w:t xml:space="preserve"> от общего </w:t>
      </w:r>
      <w:r w:rsidR="00DE5736" w:rsidRPr="00DE713C">
        <w:rPr>
          <w:shd w:val="clear" w:color="auto" w:fill="FCFCFC"/>
        </w:rPr>
        <w:t xml:space="preserve">количества поступивших вопросов, по сравнению с АППГ (829 обращений) наблюдается незначительный </w:t>
      </w:r>
      <w:r w:rsidR="00DE5736" w:rsidRPr="00DE713C">
        <w:rPr>
          <w:b/>
          <w:shd w:val="clear" w:color="auto" w:fill="FCFCFC"/>
        </w:rPr>
        <w:t>спад</w:t>
      </w:r>
      <w:r w:rsidR="00DE5736" w:rsidRPr="00DE713C">
        <w:rPr>
          <w:shd w:val="clear" w:color="auto" w:fill="FCFCFC"/>
        </w:rPr>
        <w:t>,</w:t>
      </w:r>
      <w:r w:rsidR="00DE5736" w:rsidRPr="00DE713C">
        <w:rPr>
          <w:b/>
          <w:shd w:val="clear" w:color="auto" w:fill="FCFCFC"/>
        </w:rPr>
        <w:t xml:space="preserve"> </w:t>
      </w:r>
      <w:r w:rsidR="00DE5736" w:rsidRPr="00DE713C">
        <w:rPr>
          <w:shd w:val="clear" w:color="auto" w:fill="FCFCFC"/>
        </w:rPr>
        <w:t xml:space="preserve">который составил </w:t>
      </w:r>
      <w:r w:rsidR="00DE5736" w:rsidRPr="00DE713C">
        <w:rPr>
          <w:b/>
          <w:shd w:val="clear" w:color="auto" w:fill="FCFCFC"/>
        </w:rPr>
        <w:t>0,84 %.</w:t>
      </w:r>
      <w:r w:rsidR="00DE5736" w:rsidRPr="00DE713C">
        <w:rPr>
          <w:shd w:val="clear" w:color="auto" w:fill="FCFCFC"/>
        </w:rPr>
        <w:t xml:space="preserve"> Процентное соотношение с общим количеством обращений составило </w:t>
      </w:r>
      <w:r w:rsidR="00DE5736" w:rsidRPr="00DE713C">
        <w:rPr>
          <w:b/>
          <w:shd w:val="clear" w:color="auto" w:fill="FCFCFC"/>
        </w:rPr>
        <w:t>8,32</w:t>
      </w:r>
      <w:r w:rsidR="00DE5736" w:rsidRPr="00DE713C">
        <w:rPr>
          <w:shd w:val="clear" w:color="auto" w:fill="FCFCFC"/>
        </w:rPr>
        <w:t xml:space="preserve"> %, из них:</w:t>
      </w:r>
    </w:p>
    <w:p w:rsidR="00185A18" w:rsidRPr="00DE713C" w:rsidRDefault="00DE5736" w:rsidP="00D65E90">
      <w:pPr>
        <w:pStyle w:val="af3"/>
        <w:spacing w:before="0" w:beforeAutospacing="0" w:after="0" w:afterAutospacing="0"/>
        <w:jc w:val="both"/>
      </w:pPr>
      <w:r w:rsidRPr="00DE713C">
        <w:rPr>
          <w:shd w:val="clear" w:color="auto" w:fill="FCFCFC"/>
        </w:rPr>
        <w:tab/>
      </w:r>
      <w:r w:rsidRPr="00DE713C">
        <w:rPr>
          <w:b/>
          <w:shd w:val="clear" w:color="auto" w:fill="FCFCFC"/>
        </w:rPr>
        <w:t>2.1.</w:t>
      </w:r>
      <w:r w:rsidRPr="00DE713C">
        <w:rPr>
          <w:shd w:val="clear" w:color="auto" w:fill="FCFCFC"/>
        </w:rPr>
        <w:t xml:space="preserve"> </w:t>
      </w:r>
      <w:r w:rsidRPr="00DE713C">
        <w:rPr>
          <w:b/>
          <w:shd w:val="clear" w:color="auto" w:fill="FCFCFC"/>
        </w:rPr>
        <w:t>Блок «</w:t>
      </w:r>
      <w:r w:rsidR="00032D2C" w:rsidRPr="00DE713C">
        <w:rPr>
          <w:b/>
          <w:shd w:val="clear" w:color="auto" w:fill="FCFCFC"/>
        </w:rPr>
        <w:t>С</w:t>
      </w:r>
      <w:r w:rsidR="00320EB7" w:rsidRPr="00DE713C">
        <w:rPr>
          <w:b/>
          <w:shd w:val="clear" w:color="auto" w:fill="FCFCFC"/>
        </w:rPr>
        <w:t>оциальное обеспечение и социальное страхование</w:t>
      </w:r>
      <w:r w:rsidRPr="00DE713C">
        <w:rPr>
          <w:b/>
          <w:shd w:val="clear" w:color="auto" w:fill="FCFCFC"/>
        </w:rPr>
        <w:t>»</w:t>
      </w:r>
      <w:r w:rsidRPr="00DE713C">
        <w:rPr>
          <w:shd w:val="clear" w:color="auto" w:fill="FCFCFC"/>
        </w:rPr>
        <w:t xml:space="preserve"> </w:t>
      </w:r>
      <w:r w:rsidR="00320EB7" w:rsidRPr="00DE713C">
        <w:rPr>
          <w:shd w:val="clear" w:color="auto" w:fill="FCFCFC"/>
        </w:rPr>
        <w:t xml:space="preserve">в 2019 году </w:t>
      </w:r>
      <w:r w:rsidRPr="00DE713C">
        <w:rPr>
          <w:shd w:val="clear" w:color="auto" w:fill="FCFCFC"/>
        </w:rPr>
        <w:t xml:space="preserve">содержит </w:t>
      </w:r>
      <w:r w:rsidR="00320EB7" w:rsidRPr="00DE713C">
        <w:rPr>
          <w:b/>
          <w:shd w:val="clear" w:color="auto" w:fill="FCFCFC"/>
        </w:rPr>
        <w:t>249</w:t>
      </w:r>
      <w:r w:rsidR="00032D2C" w:rsidRPr="00DE713C">
        <w:rPr>
          <w:b/>
          <w:shd w:val="clear" w:color="auto" w:fill="FCFCFC"/>
        </w:rPr>
        <w:t xml:space="preserve"> обращений</w:t>
      </w:r>
      <w:r w:rsidR="00320EB7" w:rsidRPr="00DE713C">
        <w:rPr>
          <w:shd w:val="clear" w:color="auto" w:fill="FCFCFC"/>
        </w:rPr>
        <w:t xml:space="preserve">, то есть </w:t>
      </w:r>
      <w:r w:rsidR="00FE3137" w:rsidRPr="00DE713C">
        <w:rPr>
          <w:shd w:val="clear" w:color="auto" w:fill="FCFCFC"/>
        </w:rPr>
        <w:t>2.52</w:t>
      </w:r>
      <w:r w:rsidR="00320EB7" w:rsidRPr="00DE713C">
        <w:rPr>
          <w:shd w:val="clear" w:color="auto" w:fill="FCFCFC"/>
        </w:rPr>
        <w:t xml:space="preserve"> % от общего количества поступивших вопросов.</w:t>
      </w:r>
      <w:r w:rsidR="00185A18" w:rsidRPr="00DE713C">
        <w:rPr>
          <w:b/>
        </w:rPr>
        <w:t xml:space="preserve"> </w:t>
      </w:r>
      <w:r w:rsidR="00185A18" w:rsidRPr="00DE713C">
        <w:t>По сравнению с 201</w:t>
      </w:r>
      <w:r w:rsidR="00320EB7" w:rsidRPr="00DE713C">
        <w:t>8</w:t>
      </w:r>
      <w:r w:rsidR="00185A18" w:rsidRPr="00DE713C">
        <w:t xml:space="preserve"> год</w:t>
      </w:r>
      <w:r w:rsidR="00382B8D" w:rsidRPr="00DE713C">
        <w:t>ом</w:t>
      </w:r>
      <w:r w:rsidR="00320EB7" w:rsidRPr="00DE713C">
        <w:t xml:space="preserve"> (</w:t>
      </w:r>
      <w:r w:rsidR="00FE3137" w:rsidRPr="00DE713C">
        <w:t>352</w:t>
      </w:r>
      <w:r w:rsidR="00FE3137" w:rsidRPr="00DE713C">
        <w:rPr>
          <w:rStyle w:val="aff0"/>
          <w:lang w:val="en-US"/>
        </w:rPr>
        <w:footnoteReference w:id="3"/>
      </w:r>
      <w:r w:rsidR="00320EB7" w:rsidRPr="00DE713C">
        <w:t xml:space="preserve"> обращени</w:t>
      </w:r>
      <w:r w:rsidR="00FE3137" w:rsidRPr="00DE713C">
        <w:t>я</w:t>
      </w:r>
      <w:r w:rsidR="00320EB7" w:rsidRPr="00DE713C">
        <w:t>)</w:t>
      </w:r>
      <w:r w:rsidR="00185A18" w:rsidRPr="00DE713C">
        <w:t xml:space="preserve"> наблюдается </w:t>
      </w:r>
      <w:r w:rsidR="00320EB7" w:rsidRPr="00DE713C">
        <w:t xml:space="preserve">спад </w:t>
      </w:r>
      <w:r w:rsidR="00185A18" w:rsidRPr="00DE713C">
        <w:t xml:space="preserve">количества </w:t>
      </w:r>
      <w:r w:rsidR="00185A18" w:rsidRPr="00DE713C">
        <w:rPr>
          <w:b/>
        </w:rPr>
        <w:t>обращений –</w:t>
      </w:r>
      <w:r w:rsidR="00294616" w:rsidRPr="00DE713C">
        <w:rPr>
          <w:b/>
        </w:rPr>
        <w:t xml:space="preserve"> </w:t>
      </w:r>
      <w:r w:rsidR="00FE3137" w:rsidRPr="00DE713C">
        <w:rPr>
          <w:b/>
        </w:rPr>
        <w:t>41,36</w:t>
      </w:r>
      <w:r w:rsidR="00320EB7" w:rsidRPr="00DE713C">
        <w:rPr>
          <w:b/>
        </w:rPr>
        <w:t> </w:t>
      </w:r>
      <w:r w:rsidR="00185A18" w:rsidRPr="00DE713C">
        <w:rPr>
          <w:b/>
        </w:rPr>
        <w:t>%.</w:t>
      </w:r>
    </w:p>
    <w:p w:rsidR="00185A18" w:rsidRPr="00DE713C" w:rsidRDefault="00185A18" w:rsidP="00D65E90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713C">
        <w:rPr>
          <w:rFonts w:ascii="Times New Roman" w:hAnsi="Times New Roman" w:cs="Times New Roman"/>
          <w:sz w:val="24"/>
          <w:szCs w:val="24"/>
          <w:lang w:val="ru-RU"/>
        </w:rPr>
        <w:t xml:space="preserve">В соответствии с Классификатором </w:t>
      </w:r>
      <w:r w:rsidR="00320EB7" w:rsidRPr="00DE713C">
        <w:rPr>
          <w:rFonts w:ascii="Times New Roman" w:hAnsi="Times New Roman" w:cs="Times New Roman"/>
          <w:sz w:val="24"/>
          <w:szCs w:val="24"/>
          <w:lang w:val="ru-RU"/>
        </w:rPr>
        <w:t xml:space="preserve">в данный блок </w:t>
      </w:r>
      <w:r w:rsidRPr="00DE713C">
        <w:rPr>
          <w:rFonts w:ascii="Times New Roman" w:hAnsi="Times New Roman" w:cs="Times New Roman"/>
          <w:sz w:val="24"/>
          <w:szCs w:val="24"/>
          <w:lang w:val="ru-RU"/>
        </w:rPr>
        <w:t xml:space="preserve">вопросов, </w:t>
      </w:r>
      <w:r w:rsidR="00320EB7" w:rsidRPr="00DE713C">
        <w:rPr>
          <w:rFonts w:ascii="Times New Roman" w:hAnsi="Times New Roman" w:cs="Times New Roman"/>
          <w:sz w:val="24"/>
          <w:szCs w:val="24"/>
          <w:lang w:val="ru-RU"/>
        </w:rPr>
        <w:t>входят следующие:</w:t>
      </w:r>
      <w:r w:rsidRPr="00DE713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A2A1A" w:rsidRPr="00DE713C">
        <w:rPr>
          <w:rFonts w:ascii="Times New Roman" w:hAnsi="Times New Roman" w:cs="Times New Roman"/>
          <w:sz w:val="24"/>
          <w:szCs w:val="24"/>
          <w:lang w:val="ru-RU"/>
        </w:rPr>
        <w:t xml:space="preserve">«Льготы в законодательстве о социальном обеспечении и социальном страховании», </w:t>
      </w:r>
      <w:r w:rsidR="002E643F" w:rsidRPr="00DE713C">
        <w:rPr>
          <w:rFonts w:ascii="Times New Roman" w:hAnsi="Times New Roman" w:cs="Times New Roman"/>
          <w:sz w:val="24"/>
          <w:szCs w:val="24"/>
          <w:lang w:val="ru-RU"/>
        </w:rPr>
        <w:t xml:space="preserve">«Пенсии», </w:t>
      </w:r>
      <w:r w:rsidR="007A2A1A" w:rsidRPr="00DE713C">
        <w:rPr>
          <w:rFonts w:ascii="Times New Roman" w:hAnsi="Times New Roman" w:cs="Times New Roman"/>
          <w:sz w:val="24"/>
          <w:szCs w:val="24"/>
          <w:lang w:val="ru-RU"/>
        </w:rPr>
        <w:t xml:space="preserve">«Пособия. Компенсационные выплаты», </w:t>
      </w:r>
      <w:r w:rsidRPr="00DE713C">
        <w:rPr>
          <w:rFonts w:ascii="Times New Roman" w:hAnsi="Times New Roman" w:cs="Times New Roman"/>
          <w:sz w:val="24"/>
          <w:szCs w:val="24"/>
          <w:lang w:val="ru-RU"/>
        </w:rPr>
        <w:t>«Социальное обслуживание (за исключением международного)», «Управление социальным обеспечением и социальным страхованием»</w:t>
      </w:r>
      <w:r w:rsidR="00320EB7" w:rsidRPr="00DE713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tbl>
      <w:tblPr>
        <w:tblStyle w:val="af4"/>
        <w:tblW w:w="8515" w:type="dxa"/>
        <w:jc w:val="center"/>
        <w:tblLayout w:type="fixed"/>
        <w:tblLook w:val="04A0"/>
      </w:tblPr>
      <w:tblGrid>
        <w:gridCol w:w="6931"/>
        <w:gridCol w:w="792"/>
        <w:gridCol w:w="792"/>
      </w:tblGrid>
      <w:tr w:rsidR="00DE713C" w:rsidRPr="00DE713C" w:rsidTr="00DE713C">
        <w:trPr>
          <w:trHeight w:val="300"/>
          <w:jc w:val="center"/>
        </w:trPr>
        <w:tc>
          <w:tcPr>
            <w:tcW w:w="6931" w:type="dxa"/>
            <w:hideMark/>
          </w:tcPr>
          <w:p w:rsidR="00DE713C" w:rsidRPr="00DE713C" w:rsidRDefault="00DE713C" w:rsidP="004D2DC2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z w:val="20"/>
                <w:szCs w:val="20"/>
                <w:shd w:val="clear" w:color="auto" w:fill="FCFCFC"/>
              </w:rPr>
            </w:pPr>
            <w:r w:rsidRPr="00DE713C">
              <w:rPr>
                <w:b/>
                <w:bCs/>
                <w:sz w:val="20"/>
                <w:szCs w:val="20"/>
                <w:shd w:val="clear" w:color="auto" w:fill="FCFCFC"/>
              </w:rPr>
              <w:lastRenderedPageBreak/>
              <w:t>Социальная сфера</w:t>
            </w:r>
          </w:p>
        </w:tc>
        <w:tc>
          <w:tcPr>
            <w:tcW w:w="792" w:type="dxa"/>
            <w:hideMark/>
          </w:tcPr>
          <w:p w:rsidR="00DE713C" w:rsidRPr="00DE713C" w:rsidRDefault="00DE713C" w:rsidP="00320EB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  <w:shd w:val="clear" w:color="auto" w:fill="FCFCFC"/>
              </w:rPr>
            </w:pPr>
            <w:r w:rsidRPr="00DE713C">
              <w:rPr>
                <w:b/>
                <w:bCs/>
                <w:sz w:val="20"/>
                <w:szCs w:val="20"/>
                <w:shd w:val="clear" w:color="auto" w:fill="FCFCFC"/>
              </w:rPr>
              <w:t>20</w:t>
            </w:r>
            <w:r w:rsidRPr="00DE713C">
              <w:rPr>
                <w:b/>
                <w:bCs/>
                <w:sz w:val="20"/>
                <w:szCs w:val="20"/>
                <w:shd w:val="clear" w:color="auto" w:fill="FCFCFC"/>
                <w:lang w:val="en-US"/>
              </w:rPr>
              <w:t>1</w:t>
            </w:r>
            <w:r w:rsidRPr="00DE713C">
              <w:rPr>
                <w:b/>
                <w:bCs/>
                <w:sz w:val="20"/>
                <w:szCs w:val="20"/>
                <w:shd w:val="clear" w:color="auto" w:fill="FCFCFC"/>
              </w:rPr>
              <w:t>8 год</w:t>
            </w:r>
          </w:p>
        </w:tc>
        <w:tc>
          <w:tcPr>
            <w:tcW w:w="792" w:type="dxa"/>
            <w:hideMark/>
          </w:tcPr>
          <w:p w:rsidR="00DE713C" w:rsidRPr="00DE713C" w:rsidRDefault="00DE713C" w:rsidP="004D2DC2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  <w:shd w:val="clear" w:color="auto" w:fill="FCFCFC"/>
              </w:rPr>
            </w:pPr>
            <w:r w:rsidRPr="00DE713C">
              <w:rPr>
                <w:b/>
                <w:bCs/>
                <w:sz w:val="20"/>
                <w:szCs w:val="20"/>
                <w:shd w:val="clear" w:color="auto" w:fill="FCFCFC"/>
              </w:rPr>
              <w:t>2019 год</w:t>
            </w:r>
          </w:p>
        </w:tc>
      </w:tr>
      <w:tr w:rsidR="00DE713C" w:rsidRPr="00DE713C" w:rsidTr="00DE713C">
        <w:trPr>
          <w:trHeight w:val="300"/>
          <w:jc w:val="center"/>
        </w:trPr>
        <w:tc>
          <w:tcPr>
            <w:tcW w:w="6931" w:type="dxa"/>
            <w:hideMark/>
          </w:tcPr>
          <w:p w:rsidR="00DE713C" w:rsidRPr="00DE713C" w:rsidRDefault="00DE713C" w:rsidP="004D2DC2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z w:val="20"/>
                <w:szCs w:val="20"/>
                <w:shd w:val="clear" w:color="auto" w:fill="FCFCFC"/>
              </w:rPr>
            </w:pPr>
            <w:r w:rsidRPr="00DE713C">
              <w:rPr>
                <w:b/>
                <w:bCs/>
                <w:sz w:val="20"/>
                <w:szCs w:val="20"/>
                <w:shd w:val="clear" w:color="auto" w:fill="FCFCFC"/>
              </w:rPr>
              <w:t xml:space="preserve">Всего: </w:t>
            </w:r>
          </w:p>
        </w:tc>
        <w:tc>
          <w:tcPr>
            <w:tcW w:w="792" w:type="dxa"/>
            <w:hideMark/>
          </w:tcPr>
          <w:p w:rsidR="00DE713C" w:rsidRPr="00DE713C" w:rsidRDefault="00DE713C" w:rsidP="00D65E90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z w:val="20"/>
                <w:szCs w:val="20"/>
                <w:shd w:val="clear" w:color="auto" w:fill="FCFCFC"/>
              </w:rPr>
            </w:pPr>
            <w:r w:rsidRPr="00DE713C">
              <w:rPr>
                <w:b/>
                <w:bCs/>
                <w:sz w:val="20"/>
                <w:szCs w:val="20"/>
                <w:shd w:val="clear" w:color="auto" w:fill="FCFCFC"/>
              </w:rPr>
              <w:t>352</w:t>
            </w:r>
          </w:p>
        </w:tc>
        <w:tc>
          <w:tcPr>
            <w:tcW w:w="792" w:type="dxa"/>
            <w:hideMark/>
          </w:tcPr>
          <w:p w:rsidR="00DE713C" w:rsidRPr="00DE713C" w:rsidRDefault="00DE713C" w:rsidP="004D2DC2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z w:val="20"/>
                <w:szCs w:val="20"/>
                <w:shd w:val="clear" w:color="auto" w:fill="FCFCFC"/>
              </w:rPr>
            </w:pPr>
            <w:r w:rsidRPr="00DE713C">
              <w:rPr>
                <w:b/>
                <w:bCs/>
                <w:sz w:val="20"/>
                <w:szCs w:val="20"/>
                <w:shd w:val="clear" w:color="auto" w:fill="FCFCFC"/>
              </w:rPr>
              <w:t>249</w:t>
            </w:r>
          </w:p>
        </w:tc>
      </w:tr>
      <w:tr w:rsidR="00DE713C" w:rsidRPr="00DE713C" w:rsidTr="00DE713C">
        <w:trPr>
          <w:trHeight w:val="300"/>
          <w:jc w:val="center"/>
        </w:trPr>
        <w:tc>
          <w:tcPr>
            <w:tcW w:w="6931" w:type="dxa"/>
            <w:hideMark/>
          </w:tcPr>
          <w:p w:rsidR="00DE713C" w:rsidRPr="00DE713C" w:rsidRDefault="00DE713C" w:rsidP="004D2DC2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z w:val="20"/>
                <w:szCs w:val="20"/>
                <w:shd w:val="clear" w:color="auto" w:fill="FCFCFC"/>
              </w:rPr>
            </w:pPr>
            <w:r w:rsidRPr="00DE713C">
              <w:rPr>
                <w:bCs/>
                <w:sz w:val="20"/>
                <w:szCs w:val="20"/>
                <w:shd w:val="clear" w:color="auto" w:fill="FCFCFC"/>
              </w:rPr>
              <w:t>Льготы и меры социальной поддержки инвалидов</w:t>
            </w:r>
          </w:p>
        </w:tc>
        <w:tc>
          <w:tcPr>
            <w:tcW w:w="792" w:type="dxa"/>
            <w:hideMark/>
          </w:tcPr>
          <w:p w:rsidR="00DE713C" w:rsidRPr="00DE713C" w:rsidRDefault="00DE713C" w:rsidP="00D65E90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z w:val="20"/>
                <w:szCs w:val="20"/>
                <w:shd w:val="clear" w:color="auto" w:fill="FCFCFC"/>
              </w:rPr>
            </w:pPr>
            <w:r w:rsidRPr="00DE713C">
              <w:rPr>
                <w:bCs/>
                <w:sz w:val="20"/>
                <w:szCs w:val="20"/>
                <w:shd w:val="clear" w:color="auto" w:fill="FCFCFC"/>
              </w:rPr>
              <w:t>36</w:t>
            </w:r>
          </w:p>
        </w:tc>
        <w:tc>
          <w:tcPr>
            <w:tcW w:w="792" w:type="dxa"/>
            <w:hideMark/>
          </w:tcPr>
          <w:p w:rsidR="00DE713C" w:rsidRPr="00DE713C" w:rsidRDefault="00DE713C" w:rsidP="004D2DC2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z w:val="20"/>
                <w:szCs w:val="20"/>
                <w:shd w:val="clear" w:color="auto" w:fill="FCFCFC"/>
              </w:rPr>
            </w:pPr>
            <w:r w:rsidRPr="00DE713C">
              <w:rPr>
                <w:bCs/>
                <w:sz w:val="20"/>
                <w:szCs w:val="20"/>
                <w:shd w:val="clear" w:color="auto" w:fill="FCFCFC"/>
              </w:rPr>
              <w:t>23</w:t>
            </w:r>
          </w:p>
        </w:tc>
      </w:tr>
      <w:tr w:rsidR="00DE713C" w:rsidRPr="00DE713C" w:rsidTr="00DE713C">
        <w:trPr>
          <w:trHeight w:val="300"/>
          <w:jc w:val="center"/>
        </w:trPr>
        <w:tc>
          <w:tcPr>
            <w:tcW w:w="6931" w:type="dxa"/>
            <w:hideMark/>
          </w:tcPr>
          <w:p w:rsidR="00DE713C" w:rsidRPr="00DE713C" w:rsidRDefault="00DE713C" w:rsidP="004D2DC2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z w:val="20"/>
                <w:szCs w:val="20"/>
                <w:shd w:val="clear" w:color="auto" w:fill="FCFCFC"/>
              </w:rPr>
            </w:pPr>
            <w:r w:rsidRPr="00DE713C">
              <w:rPr>
                <w:bCs/>
                <w:sz w:val="20"/>
                <w:szCs w:val="20"/>
                <w:shd w:val="clear" w:color="auto" w:fill="FCFCFC"/>
              </w:rPr>
              <w:t>Предоставление дополнительных льгот отдельным категориям граждан, установленных законодательством субъекта российской федерации (в том числе предоставление земельных участков многодетным семьям и др.)</w:t>
            </w:r>
          </w:p>
        </w:tc>
        <w:tc>
          <w:tcPr>
            <w:tcW w:w="792" w:type="dxa"/>
            <w:hideMark/>
          </w:tcPr>
          <w:p w:rsidR="00DE713C" w:rsidRPr="00DE713C" w:rsidRDefault="00DE713C" w:rsidP="00D65E90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z w:val="20"/>
                <w:szCs w:val="20"/>
                <w:shd w:val="clear" w:color="auto" w:fill="FCFCFC"/>
              </w:rPr>
            </w:pPr>
            <w:r w:rsidRPr="00DE713C">
              <w:rPr>
                <w:bCs/>
                <w:sz w:val="20"/>
                <w:szCs w:val="20"/>
                <w:shd w:val="clear" w:color="auto" w:fill="FCFCFC"/>
              </w:rPr>
              <w:t>60</w:t>
            </w:r>
          </w:p>
        </w:tc>
        <w:tc>
          <w:tcPr>
            <w:tcW w:w="792" w:type="dxa"/>
            <w:hideMark/>
          </w:tcPr>
          <w:p w:rsidR="00DE713C" w:rsidRPr="00DE713C" w:rsidRDefault="00DE713C" w:rsidP="004D2DC2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z w:val="20"/>
                <w:szCs w:val="20"/>
                <w:shd w:val="clear" w:color="auto" w:fill="FCFCFC"/>
              </w:rPr>
            </w:pPr>
            <w:r w:rsidRPr="00DE713C">
              <w:rPr>
                <w:bCs/>
                <w:sz w:val="20"/>
                <w:szCs w:val="20"/>
                <w:shd w:val="clear" w:color="auto" w:fill="FCFCFC"/>
              </w:rPr>
              <w:t>27</w:t>
            </w:r>
          </w:p>
        </w:tc>
      </w:tr>
      <w:tr w:rsidR="00DE713C" w:rsidRPr="00DE713C" w:rsidTr="00DE713C">
        <w:trPr>
          <w:trHeight w:val="300"/>
          <w:jc w:val="center"/>
        </w:trPr>
        <w:tc>
          <w:tcPr>
            <w:tcW w:w="6931" w:type="dxa"/>
            <w:hideMark/>
          </w:tcPr>
          <w:p w:rsidR="00DE713C" w:rsidRPr="00DE713C" w:rsidRDefault="00DE713C" w:rsidP="004D2DC2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z w:val="20"/>
                <w:szCs w:val="20"/>
                <w:shd w:val="clear" w:color="auto" w:fill="FCFCFC"/>
              </w:rPr>
            </w:pPr>
            <w:r w:rsidRPr="00DE713C">
              <w:rPr>
                <w:bCs/>
                <w:sz w:val="20"/>
                <w:szCs w:val="20"/>
                <w:shd w:val="clear" w:color="auto" w:fill="FCFCFC"/>
              </w:rPr>
              <w:t>Социальная защита пострадавших от стихийных бедствий, чрезвычайных происшествий, терактов и пожаров</w:t>
            </w:r>
          </w:p>
        </w:tc>
        <w:tc>
          <w:tcPr>
            <w:tcW w:w="792" w:type="dxa"/>
            <w:hideMark/>
          </w:tcPr>
          <w:p w:rsidR="00DE713C" w:rsidRPr="00DE713C" w:rsidRDefault="00DE713C" w:rsidP="00D65E90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z w:val="20"/>
                <w:szCs w:val="20"/>
                <w:shd w:val="clear" w:color="auto" w:fill="FCFCFC"/>
              </w:rPr>
            </w:pPr>
            <w:r w:rsidRPr="00DE713C">
              <w:rPr>
                <w:bCs/>
                <w:sz w:val="20"/>
                <w:szCs w:val="20"/>
                <w:shd w:val="clear" w:color="auto" w:fill="FCFCFC"/>
              </w:rPr>
              <w:t>46</w:t>
            </w:r>
          </w:p>
        </w:tc>
        <w:tc>
          <w:tcPr>
            <w:tcW w:w="792" w:type="dxa"/>
            <w:hideMark/>
          </w:tcPr>
          <w:p w:rsidR="00DE713C" w:rsidRPr="00DE713C" w:rsidRDefault="00DE713C" w:rsidP="004D2DC2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z w:val="20"/>
                <w:szCs w:val="20"/>
                <w:shd w:val="clear" w:color="auto" w:fill="FCFCFC"/>
              </w:rPr>
            </w:pPr>
            <w:r w:rsidRPr="00DE713C">
              <w:rPr>
                <w:bCs/>
                <w:sz w:val="20"/>
                <w:szCs w:val="20"/>
                <w:shd w:val="clear" w:color="auto" w:fill="FCFCFC"/>
              </w:rPr>
              <w:t>11</w:t>
            </w:r>
          </w:p>
        </w:tc>
      </w:tr>
      <w:tr w:rsidR="00DE713C" w:rsidRPr="00DE713C" w:rsidTr="00DE713C">
        <w:trPr>
          <w:trHeight w:val="300"/>
          <w:jc w:val="center"/>
        </w:trPr>
        <w:tc>
          <w:tcPr>
            <w:tcW w:w="6931" w:type="dxa"/>
            <w:hideMark/>
          </w:tcPr>
          <w:p w:rsidR="00DE713C" w:rsidRPr="00DE713C" w:rsidRDefault="00DE713C" w:rsidP="004D2DC2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z w:val="20"/>
                <w:szCs w:val="20"/>
                <w:shd w:val="clear" w:color="auto" w:fill="FCFCFC"/>
              </w:rPr>
            </w:pPr>
            <w:r w:rsidRPr="00DE713C">
              <w:rPr>
                <w:bCs/>
                <w:sz w:val="20"/>
                <w:szCs w:val="20"/>
                <w:shd w:val="clear" w:color="auto" w:fill="FCFCFC"/>
              </w:rPr>
              <w:t>Компенсационные выплаты за утраченное имущество, за ущерб от стихийных бедствий, в том числе жилье</w:t>
            </w:r>
          </w:p>
        </w:tc>
        <w:tc>
          <w:tcPr>
            <w:tcW w:w="792" w:type="dxa"/>
            <w:hideMark/>
          </w:tcPr>
          <w:p w:rsidR="00DE713C" w:rsidRPr="00DE713C" w:rsidRDefault="00DE713C" w:rsidP="00320EB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z w:val="20"/>
                <w:szCs w:val="20"/>
                <w:shd w:val="clear" w:color="auto" w:fill="FCFCFC"/>
              </w:rPr>
            </w:pPr>
            <w:r w:rsidRPr="00DE713C">
              <w:rPr>
                <w:bCs/>
                <w:sz w:val="20"/>
                <w:szCs w:val="20"/>
                <w:shd w:val="clear" w:color="auto" w:fill="FCFCFC"/>
              </w:rPr>
              <w:t>32</w:t>
            </w:r>
          </w:p>
        </w:tc>
        <w:tc>
          <w:tcPr>
            <w:tcW w:w="792" w:type="dxa"/>
            <w:hideMark/>
          </w:tcPr>
          <w:p w:rsidR="00DE713C" w:rsidRPr="00DE713C" w:rsidRDefault="00DE713C" w:rsidP="004D2DC2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z w:val="20"/>
                <w:szCs w:val="20"/>
                <w:shd w:val="clear" w:color="auto" w:fill="FCFCFC"/>
              </w:rPr>
            </w:pPr>
            <w:r w:rsidRPr="00DE713C">
              <w:rPr>
                <w:bCs/>
                <w:sz w:val="20"/>
                <w:szCs w:val="20"/>
                <w:shd w:val="clear" w:color="auto" w:fill="FCFCFC"/>
              </w:rPr>
              <w:t>4</w:t>
            </w:r>
          </w:p>
        </w:tc>
      </w:tr>
      <w:tr w:rsidR="00DE713C" w:rsidRPr="00DE713C" w:rsidTr="00DE713C">
        <w:trPr>
          <w:trHeight w:val="300"/>
          <w:jc w:val="center"/>
        </w:trPr>
        <w:tc>
          <w:tcPr>
            <w:tcW w:w="6931" w:type="dxa"/>
            <w:hideMark/>
          </w:tcPr>
          <w:p w:rsidR="00DE713C" w:rsidRPr="00DE713C" w:rsidRDefault="00DE713C" w:rsidP="004D2DC2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z w:val="20"/>
                <w:szCs w:val="20"/>
                <w:shd w:val="clear" w:color="auto" w:fill="FCFCFC"/>
              </w:rPr>
            </w:pPr>
            <w:r w:rsidRPr="00DE713C">
              <w:rPr>
                <w:bCs/>
                <w:sz w:val="20"/>
                <w:szCs w:val="20"/>
                <w:shd w:val="clear" w:color="auto" w:fill="FCFCFC"/>
              </w:rPr>
              <w:t>Просьбы об оказании финансовой помощи</w:t>
            </w:r>
          </w:p>
        </w:tc>
        <w:tc>
          <w:tcPr>
            <w:tcW w:w="792" w:type="dxa"/>
            <w:hideMark/>
          </w:tcPr>
          <w:p w:rsidR="00DE713C" w:rsidRPr="00DE713C" w:rsidRDefault="00DE713C" w:rsidP="00D65E90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z w:val="20"/>
                <w:szCs w:val="20"/>
                <w:shd w:val="clear" w:color="auto" w:fill="FCFCFC"/>
              </w:rPr>
            </w:pPr>
            <w:r w:rsidRPr="00DE713C">
              <w:rPr>
                <w:bCs/>
                <w:sz w:val="20"/>
                <w:szCs w:val="20"/>
                <w:shd w:val="clear" w:color="auto" w:fill="FCFCFC"/>
              </w:rPr>
              <w:t>6</w:t>
            </w:r>
          </w:p>
        </w:tc>
        <w:tc>
          <w:tcPr>
            <w:tcW w:w="792" w:type="dxa"/>
            <w:hideMark/>
          </w:tcPr>
          <w:p w:rsidR="00DE713C" w:rsidRPr="00DE713C" w:rsidRDefault="00DE713C" w:rsidP="004D2DC2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z w:val="20"/>
                <w:szCs w:val="20"/>
                <w:shd w:val="clear" w:color="auto" w:fill="FCFCFC"/>
              </w:rPr>
            </w:pPr>
            <w:r w:rsidRPr="00DE713C">
              <w:rPr>
                <w:bCs/>
                <w:sz w:val="20"/>
                <w:szCs w:val="20"/>
                <w:shd w:val="clear" w:color="auto" w:fill="FCFCFC"/>
              </w:rPr>
              <w:t>27</w:t>
            </w:r>
          </w:p>
        </w:tc>
      </w:tr>
      <w:tr w:rsidR="00DE713C" w:rsidRPr="00DE713C" w:rsidTr="00DE713C">
        <w:trPr>
          <w:trHeight w:val="300"/>
          <w:jc w:val="center"/>
        </w:trPr>
        <w:tc>
          <w:tcPr>
            <w:tcW w:w="6931" w:type="dxa"/>
            <w:hideMark/>
          </w:tcPr>
          <w:p w:rsidR="00DE713C" w:rsidRPr="00DE713C" w:rsidRDefault="00DE713C" w:rsidP="004D2DC2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z w:val="20"/>
                <w:szCs w:val="20"/>
                <w:shd w:val="clear" w:color="auto" w:fill="FCFCFC"/>
              </w:rPr>
            </w:pPr>
            <w:r w:rsidRPr="00DE713C">
              <w:rPr>
                <w:bCs/>
                <w:sz w:val="20"/>
                <w:szCs w:val="20"/>
                <w:shd w:val="clear" w:color="auto" w:fill="FCFCFC"/>
              </w:rPr>
              <w:t>Социальное обеспечение, социальная поддержка и социальная помощь семьям, имеющим детей, в том числе многодетным семьям и одиноким родителям, гражданам пожилого возраста, гражданам, находящимся в трудной жизненной ситуации, малоимущим гражданам</w:t>
            </w:r>
          </w:p>
        </w:tc>
        <w:tc>
          <w:tcPr>
            <w:tcW w:w="792" w:type="dxa"/>
            <w:hideMark/>
          </w:tcPr>
          <w:p w:rsidR="00DE713C" w:rsidRPr="00DE713C" w:rsidRDefault="00DE713C" w:rsidP="00D65E90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z w:val="20"/>
                <w:szCs w:val="20"/>
                <w:shd w:val="clear" w:color="auto" w:fill="FCFCFC"/>
              </w:rPr>
            </w:pPr>
            <w:r w:rsidRPr="00DE713C">
              <w:rPr>
                <w:bCs/>
                <w:sz w:val="20"/>
                <w:szCs w:val="20"/>
                <w:shd w:val="clear" w:color="auto" w:fill="FCFCFC"/>
              </w:rPr>
              <w:t>62</w:t>
            </w:r>
          </w:p>
        </w:tc>
        <w:tc>
          <w:tcPr>
            <w:tcW w:w="792" w:type="dxa"/>
            <w:hideMark/>
          </w:tcPr>
          <w:p w:rsidR="00DE713C" w:rsidRPr="00DE713C" w:rsidRDefault="00DE713C" w:rsidP="004D2DC2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z w:val="20"/>
                <w:szCs w:val="20"/>
                <w:shd w:val="clear" w:color="auto" w:fill="FCFCFC"/>
              </w:rPr>
            </w:pPr>
            <w:r w:rsidRPr="00DE713C">
              <w:rPr>
                <w:bCs/>
                <w:sz w:val="20"/>
                <w:szCs w:val="20"/>
                <w:shd w:val="clear" w:color="auto" w:fill="FCFCFC"/>
              </w:rPr>
              <w:t>59</w:t>
            </w:r>
          </w:p>
        </w:tc>
      </w:tr>
      <w:tr w:rsidR="00DE713C" w:rsidRPr="00DE713C" w:rsidTr="00DE713C">
        <w:trPr>
          <w:trHeight w:val="300"/>
          <w:jc w:val="center"/>
        </w:trPr>
        <w:tc>
          <w:tcPr>
            <w:tcW w:w="6931" w:type="dxa"/>
            <w:hideMark/>
          </w:tcPr>
          <w:p w:rsidR="00DE713C" w:rsidRPr="00DE713C" w:rsidRDefault="00DE713C" w:rsidP="004D2DC2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z w:val="20"/>
                <w:szCs w:val="20"/>
                <w:shd w:val="clear" w:color="auto" w:fill="FCFCFC"/>
              </w:rPr>
            </w:pPr>
            <w:r w:rsidRPr="00DE713C">
              <w:rPr>
                <w:bCs/>
                <w:sz w:val="20"/>
                <w:szCs w:val="20"/>
                <w:shd w:val="clear" w:color="auto" w:fill="FCFCFC"/>
              </w:rPr>
              <w:t>Доступная среда, в том числе комфорт и доступность инфраструктуры, для лиц с ограниченными возможностями здоровья</w:t>
            </w:r>
          </w:p>
        </w:tc>
        <w:tc>
          <w:tcPr>
            <w:tcW w:w="792" w:type="dxa"/>
            <w:hideMark/>
          </w:tcPr>
          <w:p w:rsidR="00DE713C" w:rsidRPr="00DE713C" w:rsidRDefault="00DE713C" w:rsidP="00D65E90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z w:val="20"/>
                <w:szCs w:val="20"/>
                <w:shd w:val="clear" w:color="auto" w:fill="FCFCFC"/>
              </w:rPr>
            </w:pPr>
            <w:r w:rsidRPr="00DE713C">
              <w:rPr>
                <w:bCs/>
                <w:sz w:val="20"/>
                <w:szCs w:val="20"/>
                <w:shd w:val="clear" w:color="auto" w:fill="FCFCFC"/>
              </w:rPr>
              <w:t>18</w:t>
            </w:r>
          </w:p>
        </w:tc>
        <w:tc>
          <w:tcPr>
            <w:tcW w:w="792" w:type="dxa"/>
            <w:hideMark/>
          </w:tcPr>
          <w:p w:rsidR="00DE713C" w:rsidRPr="00DE713C" w:rsidRDefault="00DE713C" w:rsidP="004D2DC2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z w:val="20"/>
                <w:szCs w:val="20"/>
                <w:shd w:val="clear" w:color="auto" w:fill="FCFCFC"/>
              </w:rPr>
            </w:pPr>
            <w:r w:rsidRPr="00DE713C">
              <w:rPr>
                <w:bCs/>
                <w:sz w:val="20"/>
                <w:szCs w:val="20"/>
                <w:shd w:val="clear" w:color="auto" w:fill="FCFCFC"/>
              </w:rPr>
              <w:t>38</w:t>
            </w:r>
          </w:p>
        </w:tc>
      </w:tr>
      <w:tr w:rsidR="00DE713C" w:rsidRPr="00DE713C" w:rsidTr="00DE713C">
        <w:trPr>
          <w:trHeight w:val="300"/>
          <w:jc w:val="center"/>
        </w:trPr>
        <w:tc>
          <w:tcPr>
            <w:tcW w:w="6931" w:type="dxa"/>
            <w:hideMark/>
          </w:tcPr>
          <w:p w:rsidR="00DE713C" w:rsidRPr="00DE713C" w:rsidRDefault="00DE713C" w:rsidP="004D2DC2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z w:val="20"/>
                <w:szCs w:val="20"/>
                <w:shd w:val="clear" w:color="auto" w:fill="FCFCFC"/>
              </w:rPr>
            </w:pPr>
            <w:r w:rsidRPr="00DE713C">
              <w:rPr>
                <w:bCs/>
                <w:sz w:val="20"/>
                <w:szCs w:val="20"/>
                <w:shd w:val="clear" w:color="auto" w:fill="FCFCFC"/>
              </w:rPr>
              <w:t>Обеспечение активной жизни инвалидов (лиц с ограниченными физическими возможностями здоровья)</w:t>
            </w:r>
          </w:p>
        </w:tc>
        <w:tc>
          <w:tcPr>
            <w:tcW w:w="792" w:type="dxa"/>
            <w:hideMark/>
          </w:tcPr>
          <w:p w:rsidR="00DE713C" w:rsidRPr="00DE713C" w:rsidRDefault="00DE713C" w:rsidP="00D65E90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z w:val="20"/>
                <w:szCs w:val="20"/>
                <w:shd w:val="clear" w:color="auto" w:fill="FCFCFC"/>
              </w:rPr>
            </w:pPr>
            <w:r w:rsidRPr="00DE713C">
              <w:rPr>
                <w:bCs/>
                <w:sz w:val="20"/>
                <w:szCs w:val="20"/>
                <w:shd w:val="clear" w:color="auto" w:fill="FCFCFC"/>
              </w:rPr>
              <w:t>39</w:t>
            </w:r>
          </w:p>
        </w:tc>
        <w:tc>
          <w:tcPr>
            <w:tcW w:w="792" w:type="dxa"/>
            <w:hideMark/>
          </w:tcPr>
          <w:p w:rsidR="00DE713C" w:rsidRPr="00DE713C" w:rsidRDefault="00DE713C" w:rsidP="004D2DC2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z w:val="20"/>
                <w:szCs w:val="20"/>
                <w:shd w:val="clear" w:color="auto" w:fill="FCFCFC"/>
              </w:rPr>
            </w:pPr>
            <w:r w:rsidRPr="00DE713C">
              <w:rPr>
                <w:bCs/>
                <w:sz w:val="20"/>
                <w:szCs w:val="20"/>
                <w:shd w:val="clear" w:color="auto" w:fill="FCFCFC"/>
              </w:rPr>
              <w:t>17</w:t>
            </w:r>
          </w:p>
        </w:tc>
      </w:tr>
      <w:tr w:rsidR="00DE713C" w:rsidRPr="00DE713C" w:rsidTr="00DE713C">
        <w:trPr>
          <w:trHeight w:val="300"/>
          <w:jc w:val="center"/>
        </w:trPr>
        <w:tc>
          <w:tcPr>
            <w:tcW w:w="6931" w:type="dxa"/>
            <w:hideMark/>
          </w:tcPr>
          <w:p w:rsidR="00DE713C" w:rsidRPr="00DE713C" w:rsidRDefault="00DE713C" w:rsidP="004D2DC2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z w:val="20"/>
                <w:szCs w:val="20"/>
                <w:shd w:val="clear" w:color="auto" w:fill="FCFCFC"/>
              </w:rPr>
            </w:pPr>
            <w:r w:rsidRPr="00DE713C">
              <w:rPr>
                <w:bCs/>
                <w:sz w:val="20"/>
                <w:szCs w:val="20"/>
                <w:shd w:val="clear" w:color="auto" w:fill="FCFCFC"/>
              </w:rPr>
              <w:t xml:space="preserve">Другие вопросы: </w:t>
            </w:r>
          </w:p>
        </w:tc>
        <w:tc>
          <w:tcPr>
            <w:tcW w:w="792" w:type="dxa"/>
            <w:hideMark/>
          </w:tcPr>
          <w:p w:rsidR="00DE713C" w:rsidRPr="00DE713C" w:rsidRDefault="00DE713C" w:rsidP="00D65E90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z w:val="20"/>
                <w:szCs w:val="20"/>
                <w:shd w:val="clear" w:color="auto" w:fill="FCFCFC"/>
              </w:rPr>
            </w:pPr>
            <w:r w:rsidRPr="00DE713C">
              <w:rPr>
                <w:bCs/>
                <w:sz w:val="20"/>
                <w:szCs w:val="20"/>
                <w:shd w:val="clear" w:color="auto" w:fill="FCFCFC"/>
              </w:rPr>
              <w:t>53</w:t>
            </w:r>
          </w:p>
        </w:tc>
        <w:tc>
          <w:tcPr>
            <w:tcW w:w="792" w:type="dxa"/>
            <w:hideMark/>
          </w:tcPr>
          <w:p w:rsidR="00DE713C" w:rsidRPr="00DE713C" w:rsidRDefault="00DE713C" w:rsidP="004D2DC2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z w:val="20"/>
                <w:szCs w:val="20"/>
                <w:shd w:val="clear" w:color="auto" w:fill="FCFCFC"/>
              </w:rPr>
            </w:pPr>
            <w:r w:rsidRPr="00DE713C">
              <w:rPr>
                <w:bCs/>
                <w:sz w:val="20"/>
                <w:szCs w:val="20"/>
                <w:shd w:val="clear" w:color="auto" w:fill="FCFCFC"/>
              </w:rPr>
              <w:t>43</w:t>
            </w:r>
          </w:p>
        </w:tc>
      </w:tr>
    </w:tbl>
    <w:p w:rsidR="00A32FD8" w:rsidRPr="00DE713C" w:rsidRDefault="00EC7283" w:rsidP="00305C91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713C">
        <w:rPr>
          <w:rFonts w:ascii="Times New Roman" w:hAnsi="Times New Roman" w:cs="Times New Roman"/>
          <w:sz w:val="24"/>
          <w:szCs w:val="24"/>
          <w:lang w:val="ru-RU"/>
        </w:rPr>
        <w:t xml:space="preserve">В таблице представлены вопросы, по которым было отмечено </w:t>
      </w:r>
      <w:r w:rsidR="00305C91" w:rsidRPr="00DE713C">
        <w:rPr>
          <w:rFonts w:ascii="Times New Roman" w:hAnsi="Times New Roman" w:cs="Times New Roman"/>
          <w:sz w:val="24"/>
          <w:szCs w:val="24"/>
          <w:lang w:val="ru-RU"/>
        </w:rPr>
        <w:t xml:space="preserve">наибольшее количество обращений, традиционно это вопросы </w:t>
      </w:r>
      <w:r w:rsidR="00DD0599" w:rsidRPr="00DE713C">
        <w:rPr>
          <w:rFonts w:ascii="Times New Roman" w:hAnsi="Times New Roman" w:cs="Times New Roman"/>
          <w:sz w:val="24"/>
          <w:szCs w:val="24"/>
          <w:lang w:val="ru-RU"/>
        </w:rPr>
        <w:t>предоставления льгот отдельным категориям граждан.</w:t>
      </w:r>
    </w:p>
    <w:p w:rsidR="006C1177" w:rsidRPr="00DE713C" w:rsidRDefault="00D95F4E" w:rsidP="00D95F4E">
      <w:pPr>
        <w:pStyle w:val="aa"/>
        <w:spacing w:after="0" w:line="240" w:lineRule="auto"/>
        <w:ind w:left="0"/>
        <w:jc w:val="both"/>
        <w:rPr>
          <w:rStyle w:val="FontStyle24"/>
          <w:b/>
          <w:sz w:val="24"/>
          <w:szCs w:val="24"/>
          <w:lang w:val="ru-RU"/>
        </w:rPr>
      </w:pPr>
      <w:r w:rsidRPr="00DE713C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tab/>
      </w:r>
      <w:r w:rsidRPr="00DE713C">
        <w:rPr>
          <w:rFonts w:ascii="Times New Roman" w:hAnsi="Times New Roman" w:cs="Times New Roman"/>
          <w:b/>
          <w:noProof/>
          <w:sz w:val="24"/>
          <w:szCs w:val="24"/>
          <w:lang w:val="ru-RU" w:eastAsia="ru-RU"/>
        </w:rPr>
        <w:t>2.2</w:t>
      </w:r>
      <w:r w:rsidRPr="00DE713C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t xml:space="preserve">. В блоке </w:t>
      </w:r>
      <w:r w:rsidRPr="00DE713C">
        <w:rPr>
          <w:rFonts w:ascii="Times New Roman" w:hAnsi="Times New Roman" w:cs="Times New Roman"/>
          <w:b/>
          <w:noProof/>
          <w:sz w:val="24"/>
          <w:szCs w:val="24"/>
          <w:lang w:val="ru-RU" w:eastAsia="ru-RU"/>
        </w:rPr>
        <w:t>«Образование»</w:t>
      </w:r>
      <w:r w:rsidRPr="00DE713C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t xml:space="preserve"> в 2019 году содержится </w:t>
      </w:r>
      <w:r w:rsidRPr="00DE713C">
        <w:rPr>
          <w:rFonts w:ascii="Times New Roman" w:hAnsi="Times New Roman" w:cs="Times New Roman"/>
          <w:b/>
          <w:noProof/>
          <w:sz w:val="24"/>
          <w:szCs w:val="24"/>
          <w:lang w:val="ru-RU" w:eastAsia="ru-RU"/>
        </w:rPr>
        <w:t>258 вопросов</w:t>
      </w:r>
      <w:r w:rsidRPr="00DE713C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t xml:space="preserve">, что составляет </w:t>
      </w:r>
      <w:r w:rsidRPr="00DE713C">
        <w:rPr>
          <w:rFonts w:ascii="Times New Roman" w:hAnsi="Times New Roman" w:cs="Times New Roman"/>
          <w:b/>
          <w:noProof/>
          <w:sz w:val="24"/>
          <w:szCs w:val="24"/>
          <w:lang w:val="ru-RU" w:eastAsia="ru-RU"/>
        </w:rPr>
        <w:t>2,61 %</w:t>
      </w:r>
      <w:r w:rsidRPr="00DE713C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t xml:space="preserve"> от общего количества вопросов, в 2018 году </w:t>
      </w:r>
      <w:r w:rsidR="006C1177" w:rsidRPr="00DE713C">
        <w:rPr>
          <w:rStyle w:val="FontStyle24"/>
          <w:sz w:val="24"/>
          <w:szCs w:val="24"/>
          <w:lang w:val="ru-RU"/>
        </w:rPr>
        <w:t xml:space="preserve">поступило </w:t>
      </w:r>
      <w:r w:rsidR="00305C91" w:rsidRPr="00DE713C">
        <w:rPr>
          <w:rStyle w:val="FontStyle24"/>
          <w:b/>
          <w:sz w:val="24"/>
          <w:szCs w:val="24"/>
          <w:lang w:val="ru-RU"/>
        </w:rPr>
        <w:t>188</w:t>
      </w:r>
      <w:r w:rsidR="00305C91" w:rsidRPr="00DE713C">
        <w:rPr>
          <w:rStyle w:val="aff0"/>
          <w:rFonts w:ascii="Times New Roman" w:hAnsi="Times New Roman" w:cs="Times New Roman"/>
          <w:b/>
          <w:sz w:val="24"/>
          <w:szCs w:val="24"/>
          <w:lang w:val="ru-RU"/>
        </w:rPr>
        <w:footnoteReference w:id="4"/>
      </w:r>
      <w:r w:rsidR="006C1177" w:rsidRPr="00DE713C">
        <w:rPr>
          <w:rStyle w:val="FontStyle24"/>
          <w:b/>
          <w:sz w:val="24"/>
          <w:szCs w:val="24"/>
          <w:lang w:val="ru-RU"/>
        </w:rPr>
        <w:t xml:space="preserve"> </w:t>
      </w:r>
      <w:r w:rsidR="006C1177" w:rsidRPr="00DE713C">
        <w:rPr>
          <w:rStyle w:val="FontStyle24"/>
          <w:sz w:val="24"/>
          <w:szCs w:val="24"/>
          <w:lang w:val="ru-RU"/>
        </w:rPr>
        <w:t>обращени</w:t>
      </w:r>
      <w:r w:rsidR="00802EE7" w:rsidRPr="00DE713C">
        <w:rPr>
          <w:rStyle w:val="FontStyle24"/>
          <w:sz w:val="24"/>
          <w:szCs w:val="24"/>
          <w:lang w:val="ru-RU"/>
        </w:rPr>
        <w:t>й</w:t>
      </w:r>
      <w:r w:rsidR="006C1177" w:rsidRPr="00DE713C">
        <w:rPr>
          <w:rStyle w:val="FontStyle24"/>
          <w:sz w:val="24"/>
          <w:szCs w:val="24"/>
          <w:lang w:val="ru-RU"/>
        </w:rPr>
        <w:t xml:space="preserve">, таким образом, </w:t>
      </w:r>
      <w:r w:rsidR="006C1177" w:rsidRPr="00DE713C">
        <w:rPr>
          <w:rStyle w:val="FontStyle24"/>
          <w:b/>
          <w:sz w:val="24"/>
          <w:szCs w:val="24"/>
          <w:lang w:val="ru-RU"/>
        </w:rPr>
        <w:t xml:space="preserve">рост </w:t>
      </w:r>
      <w:r w:rsidR="006C1177" w:rsidRPr="00DE713C">
        <w:rPr>
          <w:rStyle w:val="FontStyle24"/>
          <w:sz w:val="24"/>
          <w:szCs w:val="24"/>
          <w:lang w:val="ru-RU"/>
        </w:rPr>
        <w:t xml:space="preserve">обращений составил </w:t>
      </w:r>
      <w:r w:rsidR="00305C91" w:rsidRPr="00DE713C">
        <w:rPr>
          <w:rStyle w:val="FontStyle24"/>
          <w:b/>
          <w:sz w:val="24"/>
          <w:szCs w:val="24"/>
          <w:lang w:val="ru-RU"/>
        </w:rPr>
        <w:t>37,23</w:t>
      </w:r>
      <w:r w:rsidR="006C1177" w:rsidRPr="00DE713C">
        <w:rPr>
          <w:rStyle w:val="FontStyle24"/>
          <w:b/>
          <w:sz w:val="24"/>
          <w:szCs w:val="24"/>
          <w:lang w:val="ru-RU"/>
        </w:rPr>
        <w:t xml:space="preserve"> %.</w:t>
      </w:r>
    </w:p>
    <w:tbl>
      <w:tblPr>
        <w:tblStyle w:val="af4"/>
        <w:tblW w:w="8515" w:type="dxa"/>
        <w:jc w:val="center"/>
        <w:tblLayout w:type="fixed"/>
        <w:tblLook w:val="04A0"/>
      </w:tblPr>
      <w:tblGrid>
        <w:gridCol w:w="6931"/>
        <w:gridCol w:w="792"/>
        <w:gridCol w:w="792"/>
      </w:tblGrid>
      <w:tr w:rsidR="00DE713C" w:rsidRPr="00DE713C" w:rsidTr="00DE713C">
        <w:trPr>
          <w:trHeight w:val="300"/>
          <w:jc w:val="center"/>
        </w:trPr>
        <w:tc>
          <w:tcPr>
            <w:tcW w:w="6931" w:type="dxa"/>
            <w:hideMark/>
          </w:tcPr>
          <w:p w:rsidR="00DE713C" w:rsidRPr="00DE713C" w:rsidRDefault="00DE713C" w:rsidP="004D2DC2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z w:val="20"/>
                <w:szCs w:val="20"/>
                <w:shd w:val="clear" w:color="auto" w:fill="FCFCFC"/>
              </w:rPr>
            </w:pPr>
            <w:r w:rsidRPr="00DE713C">
              <w:rPr>
                <w:b/>
                <w:bCs/>
                <w:sz w:val="20"/>
                <w:szCs w:val="20"/>
                <w:shd w:val="clear" w:color="auto" w:fill="FCFCFC"/>
              </w:rPr>
              <w:t>Образование</w:t>
            </w:r>
          </w:p>
        </w:tc>
        <w:tc>
          <w:tcPr>
            <w:tcW w:w="792" w:type="dxa"/>
            <w:hideMark/>
          </w:tcPr>
          <w:p w:rsidR="00DE713C" w:rsidRPr="00DE713C" w:rsidRDefault="00DE713C" w:rsidP="004D2DC2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  <w:shd w:val="clear" w:color="auto" w:fill="FCFCFC"/>
              </w:rPr>
            </w:pPr>
            <w:r w:rsidRPr="00DE713C">
              <w:rPr>
                <w:b/>
                <w:bCs/>
                <w:sz w:val="20"/>
                <w:szCs w:val="20"/>
                <w:shd w:val="clear" w:color="auto" w:fill="FCFCFC"/>
              </w:rPr>
              <w:t>2018 год</w:t>
            </w:r>
          </w:p>
        </w:tc>
        <w:tc>
          <w:tcPr>
            <w:tcW w:w="792" w:type="dxa"/>
            <w:hideMark/>
          </w:tcPr>
          <w:p w:rsidR="00DE713C" w:rsidRPr="00DE713C" w:rsidRDefault="00DE713C" w:rsidP="00D95F4E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  <w:shd w:val="clear" w:color="auto" w:fill="FCFCFC"/>
              </w:rPr>
            </w:pPr>
            <w:r w:rsidRPr="00DE713C">
              <w:rPr>
                <w:b/>
                <w:bCs/>
                <w:sz w:val="20"/>
                <w:szCs w:val="20"/>
                <w:shd w:val="clear" w:color="auto" w:fill="FCFCFC"/>
              </w:rPr>
              <w:t>2019 год</w:t>
            </w:r>
          </w:p>
        </w:tc>
      </w:tr>
      <w:tr w:rsidR="00DE713C" w:rsidRPr="00DE713C" w:rsidTr="00DE713C">
        <w:trPr>
          <w:trHeight w:val="300"/>
          <w:jc w:val="center"/>
        </w:trPr>
        <w:tc>
          <w:tcPr>
            <w:tcW w:w="6931" w:type="dxa"/>
            <w:hideMark/>
          </w:tcPr>
          <w:p w:rsidR="00DE713C" w:rsidRPr="00DE713C" w:rsidRDefault="00DE713C" w:rsidP="004D2DC2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z w:val="20"/>
                <w:szCs w:val="20"/>
                <w:shd w:val="clear" w:color="auto" w:fill="FCFCFC"/>
              </w:rPr>
            </w:pPr>
            <w:r w:rsidRPr="00DE713C">
              <w:rPr>
                <w:b/>
                <w:bCs/>
                <w:sz w:val="20"/>
                <w:szCs w:val="20"/>
                <w:shd w:val="clear" w:color="auto" w:fill="FCFCFC"/>
              </w:rPr>
              <w:t xml:space="preserve">Всего: </w:t>
            </w:r>
          </w:p>
        </w:tc>
        <w:tc>
          <w:tcPr>
            <w:tcW w:w="792" w:type="dxa"/>
            <w:hideMark/>
          </w:tcPr>
          <w:p w:rsidR="00DE713C" w:rsidRPr="00DE713C" w:rsidRDefault="00DE713C" w:rsidP="00D65E90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z w:val="20"/>
                <w:szCs w:val="20"/>
                <w:shd w:val="clear" w:color="auto" w:fill="FCFCFC"/>
              </w:rPr>
            </w:pPr>
            <w:r w:rsidRPr="00DE713C">
              <w:rPr>
                <w:b/>
                <w:bCs/>
                <w:sz w:val="20"/>
                <w:szCs w:val="20"/>
                <w:shd w:val="clear" w:color="auto" w:fill="FCFCFC"/>
              </w:rPr>
              <w:t>188</w:t>
            </w:r>
          </w:p>
        </w:tc>
        <w:tc>
          <w:tcPr>
            <w:tcW w:w="792" w:type="dxa"/>
            <w:hideMark/>
          </w:tcPr>
          <w:p w:rsidR="00DE713C" w:rsidRPr="00DE713C" w:rsidRDefault="00DE713C" w:rsidP="004D2DC2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z w:val="20"/>
                <w:szCs w:val="20"/>
                <w:shd w:val="clear" w:color="auto" w:fill="FCFCFC"/>
              </w:rPr>
            </w:pPr>
            <w:r w:rsidRPr="00DE713C">
              <w:rPr>
                <w:b/>
                <w:bCs/>
                <w:sz w:val="20"/>
                <w:szCs w:val="20"/>
                <w:shd w:val="clear" w:color="auto" w:fill="FCFCFC"/>
              </w:rPr>
              <w:t>258</w:t>
            </w:r>
          </w:p>
        </w:tc>
      </w:tr>
      <w:tr w:rsidR="00DE713C" w:rsidRPr="00DE713C" w:rsidTr="00DE713C">
        <w:trPr>
          <w:trHeight w:val="300"/>
          <w:jc w:val="center"/>
        </w:trPr>
        <w:tc>
          <w:tcPr>
            <w:tcW w:w="6931" w:type="dxa"/>
            <w:hideMark/>
          </w:tcPr>
          <w:p w:rsidR="00DE713C" w:rsidRPr="00DE713C" w:rsidRDefault="00DE713C" w:rsidP="004D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E7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Деятельность спортивных школ</w:t>
            </w:r>
          </w:p>
        </w:tc>
        <w:tc>
          <w:tcPr>
            <w:tcW w:w="792" w:type="dxa"/>
            <w:hideMark/>
          </w:tcPr>
          <w:p w:rsidR="00DE713C" w:rsidRPr="00DE713C" w:rsidRDefault="00DE713C" w:rsidP="00D65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E7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792" w:type="dxa"/>
            <w:hideMark/>
          </w:tcPr>
          <w:p w:rsidR="00DE713C" w:rsidRPr="00DE713C" w:rsidRDefault="00DE713C" w:rsidP="004D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E7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14</w:t>
            </w:r>
          </w:p>
        </w:tc>
      </w:tr>
      <w:tr w:rsidR="00DE713C" w:rsidRPr="00DE713C" w:rsidTr="00DE713C">
        <w:trPr>
          <w:trHeight w:val="300"/>
          <w:jc w:val="center"/>
        </w:trPr>
        <w:tc>
          <w:tcPr>
            <w:tcW w:w="6931" w:type="dxa"/>
            <w:hideMark/>
          </w:tcPr>
          <w:p w:rsidR="00DE713C" w:rsidRPr="00DE713C" w:rsidRDefault="00DE713C" w:rsidP="004D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E7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Деятельность центров дополнительного образования (домов культуры, творческих коллективов, центров)</w:t>
            </w:r>
          </w:p>
        </w:tc>
        <w:tc>
          <w:tcPr>
            <w:tcW w:w="792" w:type="dxa"/>
            <w:hideMark/>
          </w:tcPr>
          <w:p w:rsidR="00DE713C" w:rsidRPr="00DE713C" w:rsidRDefault="00DE713C" w:rsidP="00D65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E7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792" w:type="dxa"/>
            <w:hideMark/>
          </w:tcPr>
          <w:p w:rsidR="00DE713C" w:rsidRPr="00DE713C" w:rsidRDefault="00DE713C" w:rsidP="004D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E7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</w:tr>
      <w:tr w:rsidR="00DE713C" w:rsidRPr="00DE713C" w:rsidTr="00DE713C">
        <w:trPr>
          <w:trHeight w:val="300"/>
          <w:jc w:val="center"/>
        </w:trPr>
        <w:tc>
          <w:tcPr>
            <w:tcW w:w="6931" w:type="dxa"/>
            <w:hideMark/>
          </w:tcPr>
          <w:p w:rsidR="00DE713C" w:rsidRPr="00DE713C" w:rsidRDefault="00DE713C" w:rsidP="004D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E7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Заработная плата педагогических работников</w:t>
            </w:r>
          </w:p>
        </w:tc>
        <w:tc>
          <w:tcPr>
            <w:tcW w:w="792" w:type="dxa"/>
            <w:hideMark/>
          </w:tcPr>
          <w:p w:rsidR="00DE713C" w:rsidRPr="00DE713C" w:rsidRDefault="00DE713C" w:rsidP="00D65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E7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792" w:type="dxa"/>
            <w:hideMark/>
          </w:tcPr>
          <w:p w:rsidR="00DE713C" w:rsidRPr="00DE713C" w:rsidRDefault="00DE713C" w:rsidP="004D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E7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19</w:t>
            </w:r>
          </w:p>
        </w:tc>
      </w:tr>
      <w:tr w:rsidR="00DE713C" w:rsidRPr="00DE713C" w:rsidTr="00DE713C">
        <w:trPr>
          <w:trHeight w:val="300"/>
          <w:jc w:val="center"/>
        </w:trPr>
        <w:tc>
          <w:tcPr>
            <w:tcW w:w="6931" w:type="dxa"/>
            <w:hideMark/>
          </w:tcPr>
          <w:p w:rsidR="00DE713C" w:rsidRPr="00DE713C" w:rsidRDefault="00DE713C" w:rsidP="004D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E7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Контроль качества и надзор в сфере образования</w:t>
            </w:r>
          </w:p>
        </w:tc>
        <w:tc>
          <w:tcPr>
            <w:tcW w:w="792" w:type="dxa"/>
            <w:hideMark/>
          </w:tcPr>
          <w:p w:rsidR="00DE713C" w:rsidRPr="00DE713C" w:rsidRDefault="00DE713C" w:rsidP="00D65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E7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792" w:type="dxa"/>
            <w:hideMark/>
          </w:tcPr>
          <w:p w:rsidR="00DE713C" w:rsidRPr="00DE713C" w:rsidRDefault="00DE713C" w:rsidP="004D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E7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18</w:t>
            </w:r>
          </w:p>
        </w:tc>
      </w:tr>
      <w:tr w:rsidR="00DE713C" w:rsidRPr="00DE713C" w:rsidTr="00DE713C">
        <w:trPr>
          <w:trHeight w:val="300"/>
          <w:jc w:val="center"/>
        </w:trPr>
        <w:tc>
          <w:tcPr>
            <w:tcW w:w="6931" w:type="dxa"/>
            <w:hideMark/>
          </w:tcPr>
          <w:p w:rsidR="00DE713C" w:rsidRPr="00DE713C" w:rsidRDefault="00DE713C" w:rsidP="004D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E7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Конфликтные ситуации в образовательных организациях</w:t>
            </w:r>
          </w:p>
        </w:tc>
        <w:tc>
          <w:tcPr>
            <w:tcW w:w="792" w:type="dxa"/>
            <w:hideMark/>
          </w:tcPr>
          <w:p w:rsidR="00DE713C" w:rsidRPr="00DE713C" w:rsidRDefault="00DE713C" w:rsidP="00D65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E7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17</w:t>
            </w:r>
          </w:p>
        </w:tc>
        <w:tc>
          <w:tcPr>
            <w:tcW w:w="792" w:type="dxa"/>
            <w:hideMark/>
          </w:tcPr>
          <w:p w:rsidR="00DE713C" w:rsidRPr="00DE713C" w:rsidRDefault="00DE713C" w:rsidP="004D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E7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27</w:t>
            </w:r>
          </w:p>
        </w:tc>
      </w:tr>
      <w:tr w:rsidR="00DE713C" w:rsidRPr="00DE713C" w:rsidTr="00DE713C">
        <w:trPr>
          <w:trHeight w:val="300"/>
          <w:jc w:val="center"/>
        </w:trPr>
        <w:tc>
          <w:tcPr>
            <w:tcW w:w="6931" w:type="dxa"/>
            <w:hideMark/>
          </w:tcPr>
          <w:p w:rsidR="00DE713C" w:rsidRPr="00DE713C" w:rsidRDefault="00DE713C" w:rsidP="004D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E7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Культурно-досуговая деятельность обучающихся</w:t>
            </w:r>
          </w:p>
        </w:tc>
        <w:tc>
          <w:tcPr>
            <w:tcW w:w="792" w:type="dxa"/>
            <w:hideMark/>
          </w:tcPr>
          <w:p w:rsidR="00DE713C" w:rsidRPr="00DE713C" w:rsidRDefault="00DE713C" w:rsidP="00D65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E7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792" w:type="dxa"/>
            <w:hideMark/>
          </w:tcPr>
          <w:p w:rsidR="00DE713C" w:rsidRPr="00DE713C" w:rsidRDefault="00DE713C" w:rsidP="004D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E7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7</w:t>
            </w:r>
          </w:p>
        </w:tc>
      </w:tr>
      <w:tr w:rsidR="00DE713C" w:rsidRPr="00DE713C" w:rsidTr="00DE713C">
        <w:trPr>
          <w:trHeight w:val="300"/>
          <w:jc w:val="center"/>
        </w:trPr>
        <w:tc>
          <w:tcPr>
            <w:tcW w:w="6931" w:type="dxa"/>
            <w:hideMark/>
          </w:tcPr>
          <w:p w:rsidR="00DE713C" w:rsidRPr="00DE713C" w:rsidRDefault="00DE713C" w:rsidP="004D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E7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Материально-техническое и информационное обеспечение образовательного процесса</w:t>
            </w:r>
          </w:p>
        </w:tc>
        <w:tc>
          <w:tcPr>
            <w:tcW w:w="792" w:type="dxa"/>
            <w:hideMark/>
          </w:tcPr>
          <w:p w:rsidR="00DE713C" w:rsidRPr="00DE713C" w:rsidRDefault="00DE713C" w:rsidP="00D65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E7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20</w:t>
            </w:r>
          </w:p>
        </w:tc>
        <w:tc>
          <w:tcPr>
            <w:tcW w:w="792" w:type="dxa"/>
            <w:hideMark/>
          </w:tcPr>
          <w:p w:rsidR="00DE713C" w:rsidRPr="00DE713C" w:rsidRDefault="00DE713C" w:rsidP="004D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E7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27</w:t>
            </w:r>
          </w:p>
        </w:tc>
      </w:tr>
      <w:tr w:rsidR="00DE713C" w:rsidRPr="00DE713C" w:rsidTr="00DE713C">
        <w:trPr>
          <w:trHeight w:val="300"/>
          <w:jc w:val="center"/>
        </w:trPr>
        <w:tc>
          <w:tcPr>
            <w:tcW w:w="6931" w:type="dxa"/>
            <w:hideMark/>
          </w:tcPr>
          <w:p w:rsidR="00DE713C" w:rsidRPr="00DE713C" w:rsidRDefault="00DE713C" w:rsidP="004D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E7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Нехватка мест в дошкольных образовательных организациях</w:t>
            </w:r>
          </w:p>
        </w:tc>
        <w:tc>
          <w:tcPr>
            <w:tcW w:w="792" w:type="dxa"/>
            <w:hideMark/>
          </w:tcPr>
          <w:p w:rsidR="00DE713C" w:rsidRPr="00DE713C" w:rsidRDefault="00DE713C" w:rsidP="00D65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E7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792" w:type="dxa"/>
            <w:hideMark/>
          </w:tcPr>
          <w:p w:rsidR="00DE713C" w:rsidRPr="00DE713C" w:rsidRDefault="00DE713C" w:rsidP="004D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E7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8</w:t>
            </w:r>
          </w:p>
        </w:tc>
      </w:tr>
      <w:tr w:rsidR="00DE713C" w:rsidRPr="00DE713C" w:rsidTr="00DE713C">
        <w:trPr>
          <w:trHeight w:val="300"/>
          <w:jc w:val="center"/>
        </w:trPr>
        <w:tc>
          <w:tcPr>
            <w:tcW w:w="6931" w:type="dxa"/>
            <w:hideMark/>
          </w:tcPr>
          <w:p w:rsidR="00DE713C" w:rsidRPr="00DE713C" w:rsidRDefault="00DE713C" w:rsidP="004D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E7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Обеспечение дошкольных, общеобразовательных учреждений, профессиональных образовательных организаций и организаций высшего образования электро-, водо-, теплоснабжением</w:t>
            </w:r>
          </w:p>
        </w:tc>
        <w:tc>
          <w:tcPr>
            <w:tcW w:w="792" w:type="dxa"/>
            <w:hideMark/>
          </w:tcPr>
          <w:p w:rsidR="00DE713C" w:rsidRPr="00DE713C" w:rsidRDefault="00DE713C" w:rsidP="00D65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E7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792" w:type="dxa"/>
            <w:hideMark/>
          </w:tcPr>
          <w:p w:rsidR="00DE713C" w:rsidRPr="00DE713C" w:rsidRDefault="00DE713C" w:rsidP="004D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E7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8</w:t>
            </w:r>
          </w:p>
        </w:tc>
      </w:tr>
      <w:tr w:rsidR="00DE713C" w:rsidRPr="00DE713C" w:rsidTr="00DE713C">
        <w:trPr>
          <w:trHeight w:val="300"/>
          <w:jc w:val="center"/>
        </w:trPr>
        <w:tc>
          <w:tcPr>
            <w:tcW w:w="6931" w:type="dxa"/>
            <w:hideMark/>
          </w:tcPr>
          <w:p w:rsidR="00DE713C" w:rsidRPr="00DE713C" w:rsidRDefault="00DE713C" w:rsidP="004D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E7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Образовательные стандарты, требования к образовательному процессу</w:t>
            </w:r>
          </w:p>
        </w:tc>
        <w:tc>
          <w:tcPr>
            <w:tcW w:w="792" w:type="dxa"/>
            <w:hideMark/>
          </w:tcPr>
          <w:p w:rsidR="00DE713C" w:rsidRPr="00DE713C" w:rsidRDefault="00DE713C" w:rsidP="00D65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E7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792" w:type="dxa"/>
            <w:hideMark/>
          </w:tcPr>
          <w:p w:rsidR="00DE713C" w:rsidRPr="00DE713C" w:rsidRDefault="00DE713C" w:rsidP="004D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E7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19</w:t>
            </w:r>
          </w:p>
        </w:tc>
      </w:tr>
      <w:tr w:rsidR="00DE713C" w:rsidRPr="00DE713C" w:rsidTr="00DE713C">
        <w:trPr>
          <w:trHeight w:val="300"/>
          <w:jc w:val="center"/>
        </w:trPr>
        <w:tc>
          <w:tcPr>
            <w:tcW w:w="6931" w:type="dxa"/>
            <w:hideMark/>
          </w:tcPr>
          <w:p w:rsidR="00DE713C" w:rsidRPr="00DE713C" w:rsidRDefault="00DE713C" w:rsidP="004D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E7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Питание обучающихся</w:t>
            </w:r>
          </w:p>
        </w:tc>
        <w:tc>
          <w:tcPr>
            <w:tcW w:w="792" w:type="dxa"/>
            <w:hideMark/>
          </w:tcPr>
          <w:p w:rsidR="00DE713C" w:rsidRPr="00DE713C" w:rsidRDefault="00DE713C" w:rsidP="00D65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E7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792" w:type="dxa"/>
            <w:hideMark/>
          </w:tcPr>
          <w:p w:rsidR="00DE713C" w:rsidRPr="00DE713C" w:rsidRDefault="00DE713C" w:rsidP="004D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E7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</w:tr>
      <w:tr w:rsidR="00DE713C" w:rsidRPr="00DE713C" w:rsidTr="00DE713C">
        <w:trPr>
          <w:trHeight w:val="300"/>
          <w:jc w:val="center"/>
        </w:trPr>
        <w:tc>
          <w:tcPr>
            <w:tcW w:w="6931" w:type="dxa"/>
            <w:hideMark/>
          </w:tcPr>
          <w:p w:rsidR="00DE713C" w:rsidRPr="00DE713C" w:rsidRDefault="00DE713C" w:rsidP="004D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E7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Поступление в образовательные организации</w:t>
            </w:r>
          </w:p>
        </w:tc>
        <w:tc>
          <w:tcPr>
            <w:tcW w:w="792" w:type="dxa"/>
            <w:hideMark/>
          </w:tcPr>
          <w:p w:rsidR="00DE713C" w:rsidRPr="00DE713C" w:rsidRDefault="00DE713C" w:rsidP="00D65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E7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792" w:type="dxa"/>
            <w:hideMark/>
          </w:tcPr>
          <w:p w:rsidR="00DE713C" w:rsidRPr="00DE713C" w:rsidRDefault="00DE713C" w:rsidP="004D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E7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10</w:t>
            </w:r>
          </w:p>
        </w:tc>
      </w:tr>
      <w:tr w:rsidR="00DE713C" w:rsidRPr="00DE713C" w:rsidTr="00DE713C">
        <w:trPr>
          <w:trHeight w:val="300"/>
          <w:jc w:val="center"/>
        </w:trPr>
        <w:tc>
          <w:tcPr>
            <w:tcW w:w="6931" w:type="dxa"/>
            <w:hideMark/>
          </w:tcPr>
          <w:p w:rsidR="00DE713C" w:rsidRPr="00DE713C" w:rsidRDefault="00DE713C" w:rsidP="004D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E7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Проведение общественных мероприятий</w:t>
            </w:r>
          </w:p>
        </w:tc>
        <w:tc>
          <w:tcPr>
            <w:tcW w:w="792" w:type="dxa"/>
            <w:hideMark/>
          </w:tcPr>
          <w:p w:rsidR="00DE713C" w:rsidRPr="00DE713C" w:rsidRDefault="00DE713C" w:rsidP="00D65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E7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17</w:t>
            </w:r>
          </w:p>
        </w:tc>
        <w:tc>
          <w:tcPr>
            <w:tcW w:w="792" w:type="dxa"/>
            <w:hideMark/>
          </w:tcPr>
          <w:p w:rsidR="00DE713C" w:rsidRPr="00DE713C" w:rsidRDefault="00DE713C" w:rsidP="004D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E7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20</w:t>
            </w:r>
          </w:p>
        </w:tc>
      </w:tr>
      <w:tr w:rsidR="00DE713C" w:rsidRPr="00DE713C" w:rsidTr="00DE713C">
        <w:trPr>
          <w:trHeight w:val="300"/>
          <w:jc w:val="center"/>
        </w:trPr>
        <w:tc>
          <w:tcPr>
            <w:tcW w:w="6931" w:type="dxa"/>
            <w:hideMark/>
          </w:tcPr>
          <w:p w:rsidR="00DE713C" w:rsidRPr="00DE713C" w:rsidRDefault="00DE713C" w:rsidP="004D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E7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Условия проведения образовательного процесса</w:t>
            </w:r>
          </w:p>
        </w:tc>
        <w:tc>
          <w:tcPr>
            <w:tcW w:w="792" w:type="dxa"/>
            <w:hideMark/>
          </w:tcPr>
          <w:p w:rsidR="00DE713C" w:rsidRPr="00DE713C" w:rsidRDefault="00DE713C" w:rsidP="00D65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E7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49</w:t>
            </w:r>
          </w:p>
        </w:tc>
        <w:tc>
          <w:tcPr>
            <w:tcW w:w="792" w:type="dxa"/>
            <w:hideMark/>
          </w:tcPr>
          <w:p w:rsidR="00DE713C" w:rsidRPr="00DE713C" w:rsidRDefault="00DE713C" w:rsidP="004D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E7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67</w:t>
            </w:r>
          </w:p>
        </w:tc>
      </w:tr>
      <w:tr w:rsidR="00DE713C" w:rsidRPr="00DE713C" w:rsidTr="00DE713C">
        <w:trPr>
          <w:trHeight w:val="300"/>
          <w:jc w:val="center"/>
        </w:trPr>
        <w:tc>
          <w:tcPr>
            <w:tcW w:w="6931" w:type="dxa"/>
            <w:hideMark/>
          </w:tcPr>
          <w:p w:rsidR="00DE713C" w:rsidRPr="00DE713C" w:rsidRDefault="00DE713C" w:rsidP="004D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E7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Другие вопросы: </w:t>
            </w:r>
          </w:p>
        </w:tc>
        <w:tc>
          <w:tcPr>
            <w:tcW w:w="792" w:type="dxa"/>
            <w:hideMark/>
          </w:tcPr>
          <w:p w:rsidR="00DE713C" w:rsidRPr="00DE713C" w:rsidRDefault="00DE713C" w:rsidP="004D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E7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792" w:type="dxa"/>
            <w:hideMark/>
          </w:tcPr>
          <w:p w:rsidR="00DE713C" w:rsidRPr="00DE713C" w:rsidRDefault="00DE713C" w:rsidP="004D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E7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6</w:t>
            </w:r>
          </w:p>
        </w:tc>
      </w:tr>
    </w:tbl>
    <w:p w:rsidR="00802EE7" w:rsidRPr="00DE713C" w:rsidRDefault="00802EE7" w:rsidP="00D65E90">
      <w:pPr>
        <w:pStyle w:val="Style3"/>
        <w:widowControl/>
        <w:tabs>
          <w:tab w:val="left" w:pos="1134"/>
        </w:tabs>
        <w:spacing w:line="240" w:lineRule="auto"/>
        <w:ind w:firstLine="709"/>
        <w:rPr>
          <w:rStyle w:val="FontStyle24"/>
          <w:sz w:val="24"/>
          <w:szCs w:val="24"/>
        </w:rPr>
      </w:pPr>
      <w:r w:rsidRPr="00DE713C">
        <w:rPr>
          <w:rStyle w:val="FontStyle24"/>
          <w:sz w:val="24"/>
          <w:szCs w:val="24"/>
        </w:rPr>
        <w:t xml:space="preserve">В 2019 году наибольший рост вызвал вопрос «Заработная плата педагогических работников», что обусловлено изменениями МРОТ, повлекшими за собой изменение заработной платы, в том </w:t>
      </w:r>
      <w:r w:rsidR="008A16AE" w:rsidRPr="00DE713C">
        <w:rPr>
          <w:rStyle w:val="FontStyle24"/>
          <w:sz w:val="24"/>
          <w:szCs w:val="24"/>
        </w:rPr>
        <w:t xml:space="preserve">числе педагогических работников. </w:t>
      </w:r>
    </w:p>
    <w:p w:rsidR="0075519C" w:rsidRPr="00DE713C" w:rsidRDefault="00773352" w:rsidP="00773352">
      <w:pPr>
        <w:pStyle w:val="Style3"/>
        <w:widowControl/>
        <w:spacing w:line="276" w:lineRule="auto"/>
        <w:ind w:firstLine="567"/>
        <w:rPr>
          <w:rStyle w:val="FontStyle24"/>
          <w:b/>
          <w:sz w:val="24"/>
          <w:szCs w:val="24"/>
        </w:rPr>
      </w:pPr>
      <w:r w:rsidRPr="00DE713C">
        <w:rPr>
          <w:rStyle w:val="FontStyle24"/>
          <w:b/>
          <w:sz w:val="24"/>
          <w:szCs w:val="24"/>
        </w:rPr>
        <w:lastRenderedPageBreak/>
        <w:t>2.3.</w:t>
      </w:r>
      <w:r w:rsidRPr="00DE713C">
        <w:rPr>
          <w:rStyle w:val="FontStyle24"/>
          <w:sz w:val="24"/>
          <w:szCs w:val="24"/>
        </w:rPr>
        <w:t xml:space="preserve"> </w:t>
      </w:r>
      <w:r w:rsidR="0075519C" w:rsidRPr="00DE713C">
        <w:rPr>
          <w:rStyle w:val="FontStyle24"/>
          <w:sz w:val="24"/>
          <w:szCs w:val="24"/>
        </w:rPr>
        <w:t xml:space="preserve">По вопросам </w:t>
      </w:r>
      <w:r w:rsidR="0075519C" w:rsidRPr="00DE713C">
        <w:rPr>
          <w:rStyle w:val="FontStyle24"/>
          <w:b/>
          <w:sz w:val="24"/>
          <w:szCs w:val="24"/>
        </w:rPr>
        <w:t>физической культуры и спорта</w:t>
      </w:r>
      <w:r w:rsidR="0075519C" w:rsidRPr="00DE713C">
        <w:rPr>
          <w:rStyle w:val="FontStyle24"/>
          <w:sz w:val="24"/>
          <w:szCs w:val="24"/>
        </w:rPr>
        <w:t xml:space="preserve"> </w:t>
      </w:r>
      <w:r w:rsidRPr="00DE713C">
        <w:rPr>
          <w:rStyle w:val="FontStyle24"/>
          <w:sz w:val="24"/>
          <w:szCs w:val="24"/>
        </w:rPr>
        <w:t xml:space="preserve">в 2019 году зарегистрировано </w:t>
      </w:r>
      <w:r w:rsidRPr="00DE713C">
        <w:rPr>
          <w:rStyle w:val="FontStyle24"/>
          <w:b/>
          <w:sz w:val="24"/>
          <w:szCs w:val="24"/>
        </w:rPr>
        <w:t>66 обращений</w:t>
      </w:r>
      <w:r w:rsidRPr="00DE713C">
        <w:rPr>
          <w:rStyle w:val="FontStyle24"/>
          <w:sz w:val="24"/>
          <w:szCs w:val="24"/>
        </w:rPr>
        <w:t xml:space="preserve">, что составляет 0,66 %, тогда как в АППГ - </w:t>
      </w:r>
      <w:r w:rsidR="0075519C" w:rsidRPr="00DE713C">
        <w:rPr>
          <w:rStyle w:val="FontStyle24"/>
          <w:b/>
          <w:sz w:val="24"/>
          <w:szCs w:val="24"/>
        </w:rPr>
        <w:t>47 обращений</w:t>
      </w:r>
      <w:r w:rsidR="0075519C" w:rsidRPr="00DE713C">
        <w:rPr>
          <w:rStyle w:val="FontStyle24"/>
          <w:sz w:val="24"/>
          <w:szCs w:val="24"/>
        </w:rPr>
        <w:t xml:space="preserve">. Таким образом наблюдается </w:t>
      </w:r>
      <w:r w:rsidRPr="00DE713C">
        <w:rPr>
          <w:rStyle w:val="FontStyle24"/>
          <w:b/>
          <w:sz w:val="24"/>
          <w:szCs w:val="24"/>
        </w:rPr>
        <w:t>рост</w:t>
      </w:r>
      <w:r w:rsidR="0075519C" w:rsidRPr="00DE713C">
        <w:rPr>
          <w:rStyle w:val="FontStyle24"/>
          <w:b/>
          <w:sz w:val="24"/>
          <w:szCs w:val="24"/>
        </w:rPr>
        <w:t xml:space="preserve"> </w:t>
      </w:r>
      <w:r w:rsidR="0075519C" w:rsidRPr="00DE713C">
        <w:rPr>
          <w:rStyle w:val="FontStyle24"/>
          <w:sz w:val="24"/>
          <w:szCs w:val="24"/>
        </w:rPr>
        <w:t xml:space="preserve">обращений, который составил </w:t>
      </w:r>
      <w:r w:rsidRPr="00DE713C">
        <w:rPr>
          <w:rStyle w:val="FontStyle24"/>
          <w:b/>
          <w:sz w:val="24"/>
          <w:szCs w:val="24"/>
        </w:rPr>
        <w:t>40,42</w:t>
      </w:r>
      <w:r w:rsidR="0075519C" w:rsidRPr="00DE713C">
        <w:rPr>
          <w:rStyle w:val="FontStyle24"/>
          <w:b/>
          <w:sz w:val="24"/>
          <w:szCs w:val="24"/>
        </w:rPr>
        <w:t>%.</w:t>
      </w:r>
    </w:p>
    <w:p w:rsidR="0075519C" w:rsidRPr="00DE713C" w:rsidRDefault="0075519C" w:rsidP="0075519C">
      <w:pPr>
        <w:pStyle w:val="Style3"/>
        <w:widowControl/>
        <w:spacing w:line="276" w:lineRule="auto"/>
        <w:ind w:firstLine="0"/>
        <w:rPr>
          <w:rStyle w:val="FontStyle24"/>
          <w:sz w:val="24"/>
          <w:szCs w:val="24"/>
        </w:rPr>
      </w:pPr>
      <w:r w:rsidRPr="00DE713C">
        <w:rPr>
          <w:rStyle w:val="FontStyle24"/>
          <w:noProof/>
          <w:sz w:val="24"/>
          <w:szCs w:val="24"/>
        </w:rPr>
        <w:drawing>
          <wp:inline distT="0" distB="0" distL="0" distR="0">
            <wp:extent cx="6106334" cy="2327563"/>
            <wp:effectExtent l="19050" t="0" r="27766" b="0"/>
            <wp:docPr id="7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74F4C" w:rsidRPr="00DE713C" w:rsidRDefault="00E1030D" w:rsidP="00E1030D">
      <w:pPr>
        <w:pStyle w:val="Style3"/>
        <w:widowControl/>
        <w:spacing w:line="276" w:lineRule="auto"/>
        <w:ind w:firstLine="0"/>
        <w:rPr>
          <w:rStyle w:val="FontStyle24"/>
          <w:b/>
          <w:sz w:val="24"/>
          <w:szCs w:val="24"/>
        </w:rPr>
      </w:pPr>
      <w:r w:rsidRPr="00DE713C">
        <w:rPr>
          <w:rStyle w:val="FontStyle24"/>
          <w:sz w:val="24"/>
          <w:szCs w:val="24"/>
        </w:rPr>
        <w:tab/>
      </w:r>
      <w:r w:rsidRPr="00DE713C">
        <w:rPr>
          <w:rStyle w:val="FontStyle24"/>
          <w:b/>
          <w:sz w:val="24"/>
          <w:szCs w:val="24"/>
        </w:rPr>
        <w:t>2.4.</w:t>
      </w:r>
      <w:r w:rsidRPr="00DE713C">
        <w:rPr>
          <w:rStyle w:val="FontStyle24"/>
          <w:sz w:val="24"/>
          <w:szCs w:val="24"/>
        </w:rPr>
        <w:t xml:space="preserve"> По вопросам </w:t>
      </w:r>
      <w:r w:rsidRPr="00DE713C">
        <w:rPr>
          <w:rStyle w:val="FontStyle24"/>
          <w:b/>
          <w:sz w:val="24"/>
          <w:szCs w:val="24"/>
        </w:rPr>
        <w:t xml:space="preserve">здравоохранения </w:t>
      </w:r>
      <w:r w:rsidRPr="00DE713C">
        <w:rPr>
          <w:rStyle w:val="FontStyle24"/>
          <w:sz w:val="24"/>
          <w:szCs w:val="24"/>
        </w:rPr>
        <w:t xml:space="preserve">в 2019 году зарегистрировано </w:t>
      </w:r>
      <w:r w:rsidRPr="00DE713C">
        <w:rPr>
          <w:rStyle w:val="FontStyle24"/>
          <w:b/>
          <w:sz w:val="24"/>
          <w:szCs w:val="24"/>
        </w:rPr>
        <w:t>57 обращений</w:t>
      </w:r>
      <w:r w:rsidRPr="00DE713C">
        <w:rPr>
          <w:rStyle w:val="FontStyle24"/>
          <w:sz w:val="24"/>
          <w:szCs w:val="24"/>
        </w:rPr>
        <w:t xml:space="preserve">, что составляет 0,57 % от общего количества поступивших вопросов. В 2018 году было зарегистрировано </w:t>
      </w:r>
      <w:r w:rsidR="006C1177" w:rsidRPr="00DE713C">
        <w:rPr>
          <w:rStyle w:val="FontStyle24"/>
          <w:b/>
          <w:sz w:val="24"/>
          <w:szCs w:val="24"/>
        </w:rPr>
        <w:t>52 обращения</w:t>
      </w:r>
      <w:r w:rsidR="006C1177" w:rsidRPr="00DE713C">
        <w:rPr>
          <w:rStyle w:val="FontStyle24"/>
          <w:sz w:val="24"/>
          <w:szCs w:val="24"/>
        </w:rPr>
        <w:t xml:space="preserve">. Наблюдается </w:t>
      </w:r>
      <w:r w:rsidR="006C1177" w:rsidRPr="00DE713C">
        <w:rPr>
          <w:rStyle w:val="FontStyle24"/>
          <w:b/>
          <w:sz w:val="24"/>
          <w:szCs w:val="24"/>
        </w:rPr>
        <w:t xml:space="preserve">незначительный рост </w:t>
      </w:r>
      <w:r w:rsidR="006C1177" w:rsidRPr="00DE713C">
        <w:rPr>
          <w:rStyle w:val="FontStyle24"/>
          <w:sz w:val="24"/>
          <w:szCs w:val="24"/>
        </w:rPr>
        <w:t xml:space="preserve">обращений, который составил </w:t>
      </w:r>
      <w:r w:rsidR="006C1177" w:rsidRPr="00DE713C">
        <w:rPr>
          <w:rStyle w:val="FontStyle24"/>
          <w:b/>
          <w:sz w:val="24"/>
          <w:szCs w:val="24"/>
        </w:rPr>
        <w:t xml:space="preserve">– </w:t>
      </w:r>
      <w:r w:rsidRPr="00DE713C">
        <w:rPr>
          <w:rStyle w:val="FontStyle24"/>
          <w:b/>
          <w:sz w:val="24"/>
          <w:szCs w:val="24"/>
        </w:rPr>
        <w:t>9,61</w:t>
      </w:r>
      <w:r w:rsidR="006C1177" w:rsidRPr="00DE713C">
        <w:rPr>
          <w:rStyle w:val="FontStyle24"/>
          <w:b/>
          <w:sz w:val="24"/>
          <w:szCs w:val="24"/>
        </w:rPr>
        <w:t xml:space="preserve"> %</w:t>
      </w:r>
    </w:p>
    <w:p w:rsidR="00E1030D" w:rsidRPr="00DE713C" w:rsidRDefault="00E1030D" w:rsidP="00E1030D">
      <w:pPr>
        <w:pStyle w:val="Style3"/>
        <w:widowControl/>
        <w:spacing w:line="276" w:lineRule="auto"/>
        <w:ind w:firstLine="0"/>
        <w:rPr>
          <w:rStyle w:val="FontStyle24"/>
          <w:sz w:val="24"/>
          <w:szCs w:val="24"/>
        </w:rPr>
      </w:pPr>
    </w:p>
    <w:p w:rsidR="006C1177" w:rsidRPr="00DE713C" w:rsidRDefault="006C1177" w:rsidP="006C1177">
      <w:pPr>
        <w:pStyle w:val="Style3"/>
        <w:widowControl/>
        <w:tabs>
          <w:tab w:val="left" w:pos="1134"/>
        </w:tabs>
        <w:spacing w:line="276" w:lineRule="auto"/>
        <w:ind w:firstLine="0"/>
        <w:rPr>
          <w:rStyle w:val="FontStyle24"/>
          <w:sz w:val="24"/>
          <w:szCs w:val="24"/>
        </w:rPr>
      </w:pPr>
      <w:r w:rsidRPr="00DE713C">
        <w:rPr>
          <w:rStyle w:val="FontStyle24"/>
          <w:noProof/>
          <w:sz w:val="24"/>
          <w:szCs w:val="24"/>
        </w:rPr>
        <w:drawing>
          <wp:inline distT="0" distB="0" distL="0" distR="0">
            <wp:extent cx="6030884" cy="2008909"/>
            <wp:effectExtent l="19050" t="0" r="27016" b="0"/>
            <wp:docPr id="14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6C1177" w:rsidRPr="00DE713C" w:rsidRDefault="006C1177" w:rsidP="006C1177">
      <w:pPr>
        <w:pStyle w:val="Style3"/>
        <w:widowControl/>
        <w:tabs>
          <w:tab w:val="left" w:pos="1134"/>
        </w:tabs>
        <w:spacing w:line="276" w:lineRule="auto"/>
        <w:ind w:firstLine="709"/>
        <w:rPr>
          <w:rStyle w:val="FontStyle24"/>
          <w:sz w:val="24"/>
          <w:szCs w:val="24"/>
        </w:rPr>
      </w:pPr>
    </w:p>
    <w:p w:rsidR="00E55657" w:rsidRPr="00DE713C" w:rsidRDefault="00E1030D" w:rsidP="00E1030D">
      <w:pPr>
        <w:pStyle w:val="Style3"/>
        <w:widowControl/>
        <w:tabs>
          <w:tab w:val="left" w:pos="0"/>
        </w:tabs>
        <w:spacing w:line="276" w:lineRule="auto"/>
        <w:ind w:firstLine="567"/>
        <w:rPr>
          <w:rStyle w:val="FontStyle24"/>
          <w:sz w:val="24"/>
          <w:szCs w:val="24"/>
        </w:rPr>
      </w:pPr>
      <w:r w:rsidRPr="00DE713C">
        <w:rPr>
          <w:rStyle w:val="FontStyle24"/>
          <w:b/>
          <w:sz w:val="24"/>
          <w:szCs w:val="24"/>
        </w:rPr>
        <w:t>2.5.</w:t>
      </w:r>
      <w:r w:rsidRPr="00DE713C">
        <w:rPr>
          <w:rStyle w:val="FontStyle24"/>
          <w:sz w:val="24"/>
          <w:szCs w:val="24"/>
        </w:rPr>
        <w:t xml:space="preserve"> </w:t>
      </w:r>
      <w:r w:rsidR="00E55657" w:rsidRPr="00DE713C">
        <w:rPr>
          <w:rStyle w:val="FontStyle24"/>
          <w:sz w:val="24"/>
          <w:szCs w:val="24"/>
        </w:rPr>
        <w:t xml:space="preserve">По вопросам </w:t>
      </w:r>
      <w:r w:rsidR="00E55657" w:rsidRPr="00DE713C">
        <w:rPr>
          <w:rStyle w:val="FontStyle24"/>
          <w:b/>
          <w:sz w:val="24"/>
          <w:szCs w:val="24"/>
        </w:rPr>
        <w:t>культуры</w:t>
      </w:r>
      <w:r w:rsidRPr="00DE713C">
        <w:rPr>
          <w:rStyle w:val="FontStyle24"/>
          <w:sz w:val="24"/>
          <w:szCs w:val="24"/>
        </w:rPr>
        <w:t xml:space="preserve"> в 2019</w:t>
      </w:r>
      <w:r w:rsidR="00E55657" w:rsidRPr="00DE713C">
        <w:rPr>
          <w:rStyle w:val="FontStyle24"/>
          <w:sz w:val="24"/>
          <w:szCs w:val="24"/>
        </w:rPr>
        <w:t xml:space="preserve"> году поступило</w:t>
      </w:r>
      <w:r w:rsidRPr="00DE713C">
        <w:rPr>
          <w:rStyle w:val="FontStyle24"/>
          <w:sz w:val="24"/>
          <w:szCs w:val="24"/>
        </w:rPr>
        <w:t xml:space="preserve"> </w:t>
      </w:r>
      <w:r w:rsidRPr="00DE713C">
        <w:rPr>
          <w:rStyle w:val="FontStyle24"/>
          <w:b/>
          <w:sz w:val="24"/>
          <w:szCs w:val="24"/>
        </w:rPr>
        <w:t xml:space="preserve">25 обращений, </w:t>
      </w:r>
      <w:r w:rsidRPr="00DE713C">
        <w:rPr>
          <w:rStyle w:val="FontStyle24"/>
          <w:sz w:val="24"/>
          <w:szCs w:val="24"/>
        </w:rPr>
        <w:t xml:space="preserve">что составляет 0,25 % от общего количества обращений, </w:t>
      </w:r>
      <w:r w:rsidR="00E55657" w:rsidRPr="00DE713C">
        <w:rPr>
          <w:rStyle w:val="FontStyle24"/>
          <w:sz w:val="24"/>
          <w:szCs w:val="24"/>
        </w:rPr>
        <w:t xml:space="preserve">тогда как в АППГ по вопросам культуры было зарегистрировано </w:t>
      </w:r>
      <w:r w:rsidRPr="00DE713C">
        <w:rPr>
          <w:rStyle w:val="FontStyle24"/>
          <w:b/>
          <w:sz w:val="24"/>
          <w:szCs w:val="24"/>
        </w:rPr>
        <w:t>20</w:t>
      </w:r>
      <w:r w:rsidR="00E55657" w:rsidRPr="00DE713C">
        <w:rPr>
          <w:rStyle w:val="FontStyle24"/>
          <w:b/>
          <w:sz w:val="24"/>
          <w:szCs w:val="24"/>
        </w:rPr>
        <w:t xml:space="preserve"> обращени</w:t>
      </w:r>
      <w:r w:rsidRPr="00DE713C">
        <w:rPr>
          <w:rStyle w:val="FontStyle24"/>
          <w:b/>
          <w:sz w:val="24"/>
          <w:szCs w:val="24"/>
        </w:rPr>
        <w:t>й</w:t>
      </w:r>
      <w:r w:rsidR="00E55657" w:rsidRPr="00DE713C">
        <w:rPr>
          <w:rStyle w:val="FontStyle24"/>
          <w:sz w:val="24"/>
          <w:szCs w:val="24"/>
        </w:rPr>
        <w:t xml:space="preserve">. Наблюдается </w:t>
      </w:r>
      <w:r w:rsidRPr="00DE713C">
        <w:rPr>
          <w:rStyle w:val="FontStyle24"/>
          <w:b/>
          <w:sz w:val="24"/>
          <w:szCs w:val="24"/>
        </w:rPr>
        <w:t>рост</w:t>
      </w:r>
      <w:r w:rsidR="00E55657" w:rsidRPr="00DE713C">
        <w:rPr>
          <w:rStyle w:val="FontStyle24"/>
          <w:sz w:val="24"/>
          <w:szCs w:val="24"/>
        </w:rPr>
        <w:t xml:space="preserve"> обращений, который составил </w:t>
      </w:r>
      <w:r w:rsidRPr="00DE713C">
        <w:rPr>
          <w:rStyle w:val="FontStyle24"/>
          <w:sz w:val="24"/>
          <w:szCs w:val="24"/>
        </w:rPr>
        <w:t>25</w:t>
      </w:r>
      <w:r w:rsidR="00E55657" w:rsidRPr="00DE713C">
        <w:rPr>
          <w:rStyle w:val="FontStyle24"/>
          <w:b/>
          <w:sz w:val="24"/>
          <w:szCs w:val="24"/>
        </w:rPr>
        <w:t xml:space="preserve"> %</w:t>
      </w:r>
      <w:r w:rsidR="00E55657" w:rsidRPr="00DE713C">
        <w:rPr>
          <w:rStyle w:val="FontStyle24"/>
          <w:sz w:val="24"/>
          <w:szCs w:val="24"/>
        </w:rPr>
        <w:t>.</w:t>
      </w:r>
    </w:p>
    <w:p w:rsidR="00E55657" w:rsidRPr="00DE713C" w:rsidRDefault="00BF697B" w:rsidP="00E55657">
      <w:pPr>
        <w:pStyle w:val="Style3"/>
        <w:widowControl/>
        <w:tabs>
          <w:tab w:val="left" w:pos="1134"/>
        </w:tabs>
        <w:spacing w:line="276" w:lineRule="auto"/>
        <w:ind w:firstLine="0"/>
        <w:rPr>
          <w:rStyle w:val="FontStyle24"/>
          <w:sz w:val="24"/>
          <w:szCs w:val="24"/>
        </w:rPr>
      </w:pPr>
      <w:r w:rsidRPr="00DE713C">
        <w:rPr>
          <w:rStyle w:val="FontStyle24"/>
          <w:noProof/>
          <w:sz w:val="24"/>
          <w:szCs w:val="24"/>
        </w:rPr>
        <w:drawing>
          <wp:inline distT="0" distB="0" distL="0" distR="0">
            <wp:extent cx="5885989" cy="1849582"/>
            <wp:effectExtent l="19050" t="0" r="19511" b="0"/>
            <wp:docPr id="3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BF697B" w:rsidRPr="00DE713C" w:rsidRDefault="00BF697B" w:rsidP="00BF697B">
      <w:pPr>
        <w:pStyle w:val="Style3"/>
        <w:widowControl/>
        <w:tabs>
          <w:tab w:val="left" w:pos="0"/>
        </w:tabs>
        <w:spacing w:line="276" w:lineRule="auto"/>
        <w:ind w:left="709" w:firstLine="0"/>
        <w:rPr>
          <w:rStyle w:val="FontStyle24"/>
          <w:noProof/>
          <w:sz w:val="24"/>
          <w:szCs w:val="24"/>
        </w:rPr>
      </w:pPr>
    </w:p>
    <w:p w:rsidR="00BF697B" w:rsidRPr="00DE713C" w:rsidRDefault="00BF697B" w:rsidP="00B57A3E">
      <w:pPr>
        <w:pStyle w:val="Style3"/>
        <w:widowControl/>
        <w:tabs>
          <w:tab w:val="left" w:pos="0"/>
        </w:tabs>
        <w:spacing w:line="276" w:lineRule="auto"/>
        <w:ind w:firstLine="709"/>
        <w:rPr>
          <w:rStyle w:val="FontStyle24"/>
          <w:b/>
          <w:noProof/>
          <w:sz w:val="24"/>
          <w:szCs w:val="24"/>
        </w:rPr>
      </w:pPr>
      <w:r w:rsidRPr="00DE713C">
        <w:rPr>
          <w:rStyle w:val="FontStyle24"/>
          <w:b/>
          <w:noProof/>
          <w:sz w:val="24"/>
          <w:szCs w:val="24"/>
        </w:rPr>
        <w:lastRenderedPageBreak/>
        <w:t>2.6.</w:t>
      </w:r>
      <w:r w:rsidRPr="00DE713C">
        <w:rPr>
          <w:rStyle w:val="FontStyle24"/>
          <w:noProof/>
          <w:sz w:val="24"/>
          <w:szCs w:val="24"/>
        </w:rPr>
        <w:t xml:space="preserve"> По вопросам </w:t>
      </w:r>
      <w:r w:rsidRPr="00DE713C">
        <w:rPr>
          <w:rStyle w:val="FontStyle24"/>
          <w:b/>
          <w:noProof/>
          <w:sz w:val="24"/>
          <w:szCs w:val="24"/>
        </w:rPr>
        <w:t xml:space="preserve">трудоустройства </w:t>
      </w:r>
      <w:r w:rsidR="00B57A3E" w:rsidRPr="00DE713C">
        <w:rPr>
          <w:rStyle w:val="FontStyle24"/>
          <w:noProof/>
          <w:sz w:val="24"/>
          <w:szCs w:val="24"/>
        </w:rPr>
        <w:t xml:space="preserve">и занятости населения в 2019 году поступило </w:t>
      </w:r>
      <w:r w:rsidR="00B57A3E" w:rsidRPr="00DE713C">
        <w:rPr>
          <w:rStyle w:val="FontStyle24"/>
          <w:b/>
          <w:noProof/>
          <w:sz w:val="24"/>
          <w:szCs w:val="24"/>
        </w:rPr>
        <w:t xml:space="preserve">36 обращений, </w:t>
      </w:r>
      <w:r w:rsidR="00B57A3E" w:rsidRPr="00DE713C">
        <w:rPr>
          <w:rStyle w:val="FontStyle24"/>
          <w:noProof/>
          <w:sz w:val="24"/>
          <w:szCs w:val="24"/>
        </w:rPr>
        <w:t>что составляет</w:t>
      </w:r>
      <w:r w:rsidR="00B57A3E" w:rsidRPr="00DE713C">
        <w:rPr>
          <w:rStyle w:val="FontStyle24"/>
          <w:b/>
          <w:noProof/>
          <w:sz w:val="24"/>
          <w:szCs w:val="24"/>
        </w:rPr>
        <w:t xml:space="preserve"> 0,36 %</w:t>
      </w:r>
      <w:r w:rsidR="001507B1" w:rsidRPr="00DE713C">
        <w:rPr>
          <w:rStyle w:val="FontStyle24"/>
          <w:b/>
          <w:noProof/>
          <w:sz w:val="24"/>
          <w:szCs w:val="24"/>
        </w:rPr>
        <w:t xml:space="preserve"> </w:t>
      </w:r>
      <w:r w:rsidR="001507B1" w:rsidRPr="00DE713C">
        <w:rPr>
          <w:rStyle w:val="FontStyle24"/>
          <w:noProof/>
          <w:sz w:val="24"/>
          <w:szCs w:val="24"/>
        </w:rPr>
        <w:t xml:space="preserve">от общего количества поступивших вопросов.  За АППГ поступило </w:t>
      </w:r>
      <w:r w:rsidR="001507B1" w:rsidRPr="00DE713C">
        <w:rPr>
          <w:rStyle w:val="FontStyle24"/>
          <w:b/>
          <w:noProof/>
          <w:sz w:val="24"/>
          <w:szCs w:val="24"/>
        </w:rPr>
        <w:t>39 обращений</w:t>
      </w:r>
      <w:r w:rsidR="001507B1" w:rsidRPr="00DE713C">
        <w:rPr>
          <w:rStyle w:val="FontStyle24"/>
          <w:noProof/>
          <w:sz w:val="24"/>
          <w:szCs w:val="24"/>
        </w:rPr>
        <w:t xml:space="preserve">, таким образом наблюдается неззначительный спад, который составил </w:t>
      </w:r>
      <w:r w:rsidR="001507B1" w:rsidRPr="00DE713C">
        <w:rPr>
          <w:rStyle w:val="FontStyle24"/>
          <w:b/>
          <w:noProof/>
          <w:sz w:val="24"/>
          <w:szCs w:val="24"/>
        </w:rPr>
        <w:t>8,33 %.</w:t>
      </w:r>
    </w:p>
    <w:p w:rsidR="00BF697B" w:rsidRPr="00DE713C" w:rsidRDefault="001507B1" w:rsidP="001507B1">
      <w:pPr>
        <w:pStyle w:val="Style3"/>
        <w:widowControl/>
        <w:tabs>
          <w:tab w:val="left" w:pos="0"/>
        </w:tabs>
        <w:spacing w:line="276" w:lineRule="auto"/>
        <w:ind w:firstLine="0"/>
        <w:jc w:val="center"/>
        <w:rPr>
          <w:rStyle w:val="FontStyle24"/>
          <w:noProof/>
          <w:sz w:val="24"/>
          <w:szCs w:val="24"/>
        </w:rPr>
      </w:pPr>
      <w:r w:rsidRPr="00DE713C">
        <w:rPr>
          <w:rStyle w:val="FontStyle24"/>
          <w:noProof/>
          <w:sz w:val="24"/>
          <w:szCs w:val="24"/>
        </w:rPr>
        <w:drawing>
          <wp:inline distT="0" distB="0" distL="0" distR="0">
            <wp:extent cx="5884718" cy="1738745"/>
            <wp:effectExtent l="19050" t="0" r="20782" b="0"/>
            <wp:docPr id="4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B73782" w:rsidRPr="00DE713C" w:rsidRDefault="00B73782" w:rsidP="00B73782">
      <w:pPr>
        <w:pStyle w:val="Style3"/>
        <w:widowControl/>
        <w:tabs>
          <w:tab w:val="left" w:pos="0"/>
        </w:tabs>
        <w:spacing w:line="276" w:lineRule="auto"/>
        <w:ind w:firstLine="709"/>
        <w:rPr>
          <w:rStyle w:val="FontStyle24"/>
          <w:noProof/>
          <w:sz w:val="24"/>
          <w:szCs w:val="24"/>
        </w:rPr>
      </w:pPr>
      <w:r w:rsidRPr="00DE713C">
        <w:rPr>
          <w:rStyle w:val="FontStyle24"/>
          <w:noProof/>
          <w:sz w:val="24"/>
          <w:szCs w:val="24"/>
        </w:rPr>
        <w:t>В обращениях граждане поднимают вопросы трудоустройства, в том числе поступления на муниципальную службу.</w:t>
      </w:r>
    </w:p>
    <w:p w:rsidR="00B73782" w:rsidRPr="00DE713C" w:rsidRDefault="00B73782" w:rsidP="00B73782">
      <w:pPr>
        <w:pStyle w:val="Style3"/>
        <w:widowControl/>
        <w:tabs>
          <w:tab w:val="left" w:pos="0"/>
        </w:tabs>
        <w:spacing w:line="276" w:lineRule="auto"/>
        <w:ind w:firstLine="709"/>
        <w:rPr>
          <w:rStyle w:val="FontStyle24"/>
          <w:noProof/>
          <w:sz w:val="24"/>
          <w:szCs w:val="24"/>
        </w:rPr>
      </w:pPr>
      <w:r w:rsidRPr="00DE713C">
        <w:rPr>
          <w:rStyle w:val="FontStyle24"/>
          <w:b/>
          <w:noProof/>
          <w:sz w:val="24"/>
          <w:szCs w:val="24"/>
        </w:rPr>
        <w:t>2.7.</w:t>
      </w:r>
      <w:r w:rsidRPr="00DE713C">
        <w:rPr>
          <w:rStyle w:val="FontStyle24"/>
          <w:noProof/>
          <w:sz w:val="24"/>
          <w:szCs w:val="24"/>
        </w:rPr>
        <w:t xml:space="preserve"> По вопросам </w:t>
      </w:r>
      <w:r w:rsidRPr="00DE713C">
        <w:rPr>
          <w:rStyle w:val="FontStyle24"/>
          <w:b/>
          <w:noProof/>
          <w:sz w:val="24"/>
          <w:szCs w:val="24"/>
        </w:rPr>
        <w:t>«Семьи»</w:t>
      </w:r>
      <w:r w:rsidRPr="00DE713C">
        <w:rPr>
          <w:rStyle w:val="FontStyle24"/>
          <w:noProof/>
          <w:sz w:val="24"/>
          <w:szCs w:val="24"/>
        </w:rPr>
        <w:t xml:space="preserve"> в 2019 году зарегистрировано </w:t>
      </w:r>
      <w:r w:rsidRPr="00DE713C">
        <w:rPr>
          <w:rStyle w:val="FontStyle24"/>
          <w:b/>
          <w:noProof/>
          <w:sz w:val="24"/>
          <w:szCs w:val="24"/>
        </w:rPr>
        <w:t>123 обращения</w:t>
      </w:r>
      <w:r w:rsidRPr="00DE713C">
        <w:rPr>
          <w:rStyle w:val="FontStyle24"/>
          <w:noProof/>
          <w:sz w:val="24"/>
          <w:szCs w:val="24"/>
        </w:rPr>
        <w:t>, что составляет 1,24 % от общего количества.</w:t>
      </w:r>
    </w:p>
    <w:p w:rsidR="00B73782" w:rsidRPr="00DE713C" w:rsidRDefault="00D65E90" w:rsidP="00D65E90">
      <w:pPr>
        <w:pStyle w:val="Style3"/>
        <w:widowControl/>
        <w:tabs>
          <w:tab w:val="left" w:pos="0"/>
        </w:tabs>
        <w:spacing w:line="276" w:lineRule="auto"/>
        <w:ind w:firstLine="0"/>
        <w:jc w:val="center"/>
        <w:rPr>
          <w:rStyle w:val="FontStyle24"/>
          <w:noProof/>
          <w:sz w:val="24"/>
          <w:szCs w:val="24"/>
        </w:rPr>
      </w:pPr>
      <w:r w:rsidRPr="00DE713C">
        <w:rPr>
          <w:rStyle w:val="FontStyle24"/>
          <w:noProof/>
          <w:sz w:val="24"/>
          <w:szCs w:val="24"/>
        </w:rPr>
        <w:drawing>
          <wp:inline distT="0" distB="0" distL="0" distR="0">
            <wp:extent cx="5883448" cy="2096424"/>
            <wp:effectExtent l="19050" t="0" r="22052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D65E90" w:rsidRPr="00DE713C" w:rsidRDefault="00D65E90" w:rsidP="00E02CFF">
      <w:pPr>
        <w:pStyle w:val="Style3"/>
        <w:widowControl/>
        <w:tabs>
          <w:tab w:val="left" w:pos="0"/>
        </w:tabs>
        <w:spacing w:line="240" w:lineRule="auto"/>
        <w:ind w:firstLine="0"/>
        <w:rPr>
          <w:rStyle w:val="FontStyle24"/>
          <w:noProof/>
          <w:sz w:val="24"/>
          <w:szCs w:val="24"/>
        </w:rPr>
      </w:pPr>
      <w:r w:rsidRPr="00DE713C">
        <w:rPr>
          <w:rStyle w:val="FontStyle24"/>
          <w:noProof/>
          <w:sz w:val="24"/>
          <w:szCs w:val="24"/>
        </w:rPr>
        <w:tab/>
      </w:r>
      <w:r w:rsidRPr="00DE713C">
        <w:rPr>
          <w:rStyle w:val="FontStyle24"/>
          <w:b/>
          <w:noProof/>
          <w:sz w:val="24"/>
          <w:szCs w:val="24"/>
          <w:lang w:val="en-US"/>
        </w:rPr>
        <w:t>III</w:t>
      </w:r>
      <w:r w:rsidRPr="00DE713C">
        <w:rPr>
          <w:rStyle w:val="FontStyle24"/>
          <w:b/>
          <w:noProof/>
          <w:sz w:val="24"/>
          <w:szCs w:val="24"/>
        </w:rPr>
        <w:t>.</w:t>
      </w:r>
      <w:r w:rsidRPr="00DE713C">
        <w:rPr>
          <w:rStyle w:val="FontStyle24"/>
          <w:noProof/>
          <w:sz w:val="24"/>
          <w:szCs w:val="24"/>
        </w:rPr>
        <w:t xml:space="preserve"> Раздел </w:t>
      </w:r>
      <w:r w:rsidRPr="00DE713C">
        <w:rPr>
          <w:rStyle w:val="FontStyle24"/>
          <w:b/>
          <w:noProof/>
          <w:sz w:val="24"/>
          <w:szCs w:val="24"/>
        </w:rPr>
        <w:t xml:space="preserve">«Экономика» </w:t>
      </w:r>
      <w:r w:rsidRPr="00DE713C">
        <w:rPr>
          <w:rStyle w:val="FontStyle24"/>
          <w:noProof/>
          <w:sz w:val="24"/>
          <w:szCs w:val="24"/>
        </w:rPr>
        <w:t>включает в себя</w:t>
      </w:r>
      <w:r w:rsidRPr="00DE713C">
        <w:rPr>
          <w:rStyle w:val="FontStyle24"/>
          <w:b/>
          <w:noProof/>
          <w:sz w:val="24"/>
          <w:szCs w:val="24"/>
        </w:rPr>
        <w:t xml:space="preserve"> 4 463 </w:t>
      </w:r>
      <w:r w:rsidRPr="00DE713C">
        <w:rPr>
          <w:rStyle w:val="FontStyle24"/>
          <w:noProof/>
          <w:sz w:val="24"/>
          <w:szCs w:val="24"/>
        </w:rPr>
        <w:t xml:space="preserve">вопроса, что составляет </w:t>
      </w:r>
      <w:r w:rsidRPr="00DE713C">
        <w:rPr>
          <w:rStyle w:val="FontStyle24"/>
          <w:b/>
          <w:noProof/>
          <w:sz w:val="24"/>
          <w:szCs w:val="24"/>
        </w:rPr>
        <w:t>45, 21 %</w:t>
      </w:r>
      <w:r w:rsidRPr="00DE713C">
        <w:rPr>
          <w:rStyle w:val="FontStyle24"/>
          <w:noProof/>
          <w:sz w:val="24"/>
          <w:szCs w:val="24"/>
        </w:rPr>
        <w:t xml:space="preserve"> </w:t>
      </w:r>
      <w:r w:rsidR="002E3BF1" w:rsidRPr="00DE713C">
        <w:rPr>
          <w:rStyle w:val="FontStyle24"/>
          <w:noProof/>
          <w:sz w:val="24"/>
          <w:szCs w:val="24"/>
        </w:rPr>
        <w:t xml:space="preserve"> от общего количества вопросов. По сравнению с АППГ (3 442 обращения) наблюдается </w:t>
      </w:r>
      <w:r w:rsidR="002E3BF1" w:rsidRPr="00DE713C">
        <w:rPr>
          <w:rStyle w:val="FontStyle24"/>
          <w:b/>
          <w:noProof/>
          <w:sz w:val="24"/>
          <w:szCs w:val="24"/>
        </w:rPr>
        <w:t>рост</w:t>
      </w:r>
      <w:r w:rsidR="002E3BF1" w:rsidRPr="00DE713C">
        <w:rPr>
          <w:rStyle w:val="FontStyle24"/>
          <w:noProof/>
          <w:sz w:val="24"/>
          <w:szCs w:val="24"/>
        </w:rPr>
        <w:t xml:space="preserve">, который составил </w:t>
      </w:r>
      <w:r w:rsidR="002E3BF1" w:rsidRPr="00DE713C">
        <w:rPr>
          <w:rStyle w:val="FontStyle24"/>
          <w:b/>
          <w:noProof/>
          <w:sz w:val="24"/>
          <w:szCs w:val="24"/>
        </w:rPr>
        <w:t>29, 66 %.</w:t>
      </w:r>
      <w:r w:rsidR="002E3BF1" w:rsidRPr="00DE713C">
        <w:rPr>
          <w:rStyle w:val="FontStyle24"/>
          <w:noProof/>
          <w:sz w:val="24"/>
          <w:szCs w:val="24"/>
        </w:rPr>
        <w:t xml:space="preserve"> Процентное соотношение с общим количеством обращений – </w:t>
      </w:r>
      <w:r w:rsidR="002E3BF1" w:rsidRPr="00DE713C">
        <w:rPr>
          <w:rStyle w:val="FontStyle24"/>
          <w:b/>
          <w:noProof/>
          <w:sz w:val="24"/>
          <w:szCs w:val="24"/>
        </w:rPr>
        <w:t xml:space="preserve">45,21 %, </w:t>
      </w:r>
      <w:r w:rsidR="002E3BF1" w:rsidRPr="00DE713C">
        <w:rPr>
          <w:rStyle w:val="FontStyle24"/>
          <w:noProof/>
          <w:sz w:val="24"/>
          <w:szCs w:val="24"/>
        </w:rPr>
        <w:t xml:space="preserve"> из них:</w:t>
      </w:r>
    </w:p>
    <w:p w:rsidR="0057339E" w:rsidRPr="00DE713C" w:rsidRDefault="002E3BF1" w:rsidP="00E02CFF">
      <w:pPr>
        <w:pStyle w:val="Style3"/>
        <w:widowControl/>
        <w:tabs>
          <w:tab w:val="left" w:pos="0"/>
        </w:tabs>
        <w:spacing w:line="240" w:lineRule="auto"/>
        <w:ind w:firstLine="0"/>
        <w:rPr>
          <w:rStyle w:val="FontStyle24"/>
          <w:noProof/>
          <w:sz w:val="24"/>
          <w:szCs w:val="24"/>
        </w:rPr>
      </w:pPr>
      <w:r w:rsidRPr="00DE713C">
        <w:rPr>
          <w:rStyle w:val="FontStyle24"/>
          <w:noProof/>
          <w:sz w:val="24"/>
          <w:szCs w:val="24"/>
        </w:rPr>
        <w:tab/>
      </w:r>
      <w:r w:rsidRPr="00DE713C">
        <w:rPr>
          <w:rStyle w:val="FontStyle24"/>
          <w:b/>
          <w:noProof/>
          <w:sz w:val="24"/>
          <w:szCs w:val="24"/>
        </w:rPr>
        <w:t>3.1.</w:t>
      </w:r>
      <w:r w:rsidRPr="00DE713C">
        <w:rPr>
          <w:rStyle w:val="FontStyle24"/>
          <w:noProof/>
          <w:sz w:val="24"/>
          <w:szCs w:val="24"/>
        </w:rPr>
        <w:t xml:space="preserve"> </w:t>
      </w:r>
      <w:r w:rsidR="00D312CC" w:rsidRPr="00DE713C">
        <w:rPr>
          <w:rStyle w:val="FontStyle24"/>
          <w:noProof/>
          <w:sz w:val="24"/>
          <w:szCs w:val="24"/>
        </w:rPr>
        <w:t xml:space="preserve">По </w:t>
      </w:r>
      <w:r w:rsidR="00D312CC" w:rsidRPr="00DE713C">
        <w:rPr>
          <w:rStyle w:val="FontStyle24"/>
          <w:sz w:val="24"/>
          <w:szCs w:val="24"/>
        </w:rPr>
        <w:t>вопросам</w:t>
      </w:r>
      <w:r w:rsidR="00D312CC" w:rsidRPr="00DE713C">
        <w:rPr>
          <w:rStyle w:val="FontStyle24"/>
          <w:noProof/>
          <w:sz w:val="24"/>
          <w:szCs w:val="24"/>
        </w:rPr>
        <w:t xml:space="preserve"> </w:t>
      </w:r>
      <w:r w:rsidR="00D312CC" w:rsidRPr="00DE713C">
        <w:rPr>
          <w:rStyle w:val="FontStyle24"/>
          <w:b/>
          <w:noProof/>
          <w:sz w:val="24"/>
          <w:szCs w:val="24"/>
        </w:rPr>
        <w:t xml:space="preserve">градостроительства и архитектуры </w:t>
      </w:r>
      <w:r w:rsidR="00D312CC" w:rsidRPr="00DE713C">
        <w:rPr>
          <w:rStyle w:val="FontStyle24"/>
          <w:noProof/>
          <w:sz w:val="24"/>
          <w:szCs w:val="24"/>
        </w:rPr>
        <w:t>в 201</w:t>
      </w:r>
      <w:r w:rsidRPr="00DE713C">
        <w:rPr>
          <w:rStyle w:val="FontStyle24"/>
          <w:noProof/>
          <w:sz w:val="24"/>
          <w:szCs w:val="24"/>
        </w:rPr>
        <w:t>9</w:t>
      </w:r>
      <w:r w:rsidR="00D312CC" w:rsidRPr="00DE713C">
        <w:rPr>
          <w:rStyle w:val="FontStyle24"/>
          <w:noProof/>
          <w:sz w:val="24"/>
          <w:szCs w:val="24"/>
        </w:rPr>
        <w:t xml:space="preserve"> году поступило </w:t>
      </w:r>
      <w:r w:rsidRPr="00DE713C">
        <w:rPr>
          <w:rStyle w:val="FontStyle24"/>
          <w:b/>
          <w:noProof/>
          <w:sz w:val="24"/>
          <w:szCs w:val="24"/>
        </w:rPr>
        <w:t>3 209</w:t>
      </w:r>
      <w:r w:rsidRPr="00DE713C">
        <w:rPr>
          <w:rStyle w:val="FontStyle24"/>
          <w:noProof/>
          <w:sz w:val="24"/>
          <w:szCs w:val="24"/>
        </w:rPr>
        <w:t xml:space="preserve"> обращений, что составило </w:t>
      </w:r>
      <w:r w:rsidRPr="00DE713C">
        <w:rPr>
          <w:rStyle w:val="FontStyle24"/>
          <w:b/>
          <w:noProof/>
          <w:sz w:val="24"/>
          <w:szCs w:val="24"/>
        </w:rPr>
        <w:t>71,90</w:t>
      </w:r>
      <w:r w:rsidR="0057339E" w:rsidRPr="00DE713C">
        <w:rPr>
          <w:rStyle w:val="FontStyle24"/>
          <w:noProof/>
          <w:sz w:val="24"/>
          <w:szCs w:val="24"/>
        </w:rPr>
        <w:t xml:space="preserve"> % от количество обращений в данном разделе; 32,50 % - от обращений в целом. По сравнению с АППГ (</w:t>
      </w:r>
      <w:r w:rsidR="00D312CC" w:rsidRPr="00DE713C">
        <w:rPr>
          <w:rStyle w:val="FontStyle24"/>
          <w:b/>
          <w:noProof/>
          <w:sz w:val="24"/>
          <w:szCs w:val="24"/>
        </w:rPr>
        <w:t xml:space="preserve">2 288 </w:t>
      </w:r>
      <w:r w:rsidR="00D312CC" w:rsidRPr="00DE713C">
        <w:rPr>
          <w:rStyle w:val="FontStyle24"/>
          <w:noProof/>
          <w:sz w:val="24"/>
          <w:szCs w:val="24"/>
        </w:rPr>
        <w:t>обращений</w:t>
      </w:r>
      <w:r w:rsidR="0057339E" w:rsidRPr="00DE713C">
        <w:rPr>
          <w:rStyle w:val="FontStyle24"/>
          <w:noProof/>
          <w:sz w:val="24"/>
          <w:szCs w:val="24"/>
        </w:rPr>
        <w:t xml:space="preserve">) наблюдаентся незначительный </w:t>
      </w:r>
      <w:r w:rsidR="0057339E" w:rsidRPr="00DE713C">
        <w:rPr>
          <w:rStyle w:val="FontStyle24"/>
          <w:b/>
          <w:noProof/>
          <w:sz w:val="24"/>
          <w:szCs w:val="24"/>
        </w:rPr>
        <w:t>рост</w:t>
      </w:r>
      <w:r w:rsidR="0057339E" w:rsidRPr="00DE713C">
        <w:rPr>
          <w:rStyle w:val="FontStyle24"/>
          <w:noProof/>
          <w:sz w:val="24"/>
          <w:szCs w:val="24"/>
        </w:rPr>
        <w:t xml:space="preserve">, который составил </w:t>
      </w:r>
      <w:r w:rsidR="0057339E" w:rsidRPr="00DE713C">
        <w:rPr>
          <w:rStyle w:val="FontStyle24"/>
          <w:b/>
          <w:noProof/>
          <w:sz w:val="24"/>
          <w:szCs w:val="24"/>
        </w:rPr>
        <w:t>40,25 %.</w:t>
      </w:r>
    </w:p>
    <w:p w:rsidR="00074F4C" w:rsidRPr="00DE713C" w:rsidRDefault="00074F4C" w:rsidP="00074F4C">
      <w:pPr>
        <w:pStyle w:val="Style3"/>
        <w:widowControl/>
        <w:tabs>
          <w:tab w:val="left" w:pos="0"/>
        </w:tabs>
        <w:spacing w:line="276" w:lineRule="auto"/>
        <w:rPr>
          <w:rStyle w:val="FontStyle24"/>
          <w:noProof/>
          <w:sz w:val="24"/>
          <w:szCs w:val="24"/>
        </w:rPr>
      </w:pPr>
    </w:p>
    <w:p w:rsidR="00D312CC" w:rsidRPr="00DE713C" w:rsidRDefault="00D312CC" w:rsidP="00D312CC">
      <w:pPr>
        <w:pStyle w:val="Style3"/>
        <w:widowControl/>
        <w:tabs>
          <w:tab w:val="left" w:pos="1134"/>
        </w:tabs>
        <w:spacing w:line="276" w:lineRule="auto"/>
        <w:ind w:firstLine="0"/>
        <w:rPr>
          <w:rStyle w:val="FontStyle24"/>
          <w:noProof/>
          <w:sz w:val="24"/>
          <w:szCs w:val="24"/>
        </w:rPr>
      </w:pPr>
      <w:r w:rsidRPr="00DE713C">
        <w:rPr>
          <w:noProof/>
        </w:rPr>
        <w:drawing>
          <wp:inline distT="0" distB="0" distL="0" distR="0">
            <wp:extent cx="6256829" cy="2092037"/>
            <wp:effectExtent l="19050" t="0" r="10621" b="3463"/>
            <wp:docPr id="1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FA47EB" w:rsidRPr="00DE713C" w:rsidRDefault="00FA47EB" w:rsidP="00FA47EB">
      <w:pPr>
        <w:pStyle w:val="Style3"/>
        <w:widowControl/>
        <w:tabs>
          <w:tab w:val="left" w:pos="1134"/>
        </w:tabs>
        <w:spacing w:line="240" w:lineRule="auto"/>
        <w:ind w:firstLine="709"/>
        <w:rPr>
          <w:rStyle w:val="FontStyle24"/>
          <w:noProof/>
          <w:sz w:val="24"/>
          <w:szCs w:val="24"/>
        </w:rPr>
      </w:pPr>
      <w:r w:rsidRPr="00DE713C">
        <w:rPr>
          <w:rStyle w:val="FontStyle24"/>
          <w:b/>
          <w:noProof/>
          <w:sz w:val="24"/>
          <w:szCs w:val="24"/>
        </w:rPr>
        <w:lastRenderedPageBreak/>
        <w:t>3.2.</w:t>
      </w:r>
      <w:r w:rsidRPr="00DE713C">
        <w:rPr>
          <w:rStyle w:val="FontStyle24"/>
          <w:noProof/>
          <w:sz w:val="24"/>
          <w:szCs w:val="24"/>
        </w:rPr>
        <w:t xml:space="preserve"> </w:t>
      </w:r>
      <w:r w:rsidR="007A1A8E" w:rsidRPr="00DE713C">
        <w:rPr>
          <w:rStyle w:val="FontStyle24"/>
          <w:noProof/>
          <w:sz w:val="24"/>
          <w:szCs w:val="24"/>
        </w:rPr>
        <w:t xml:space="preserve">По вопросам </w:t>
      </w:r>
      <w:r w:rsidR="007A1A8E" w:rsidRPr="00DE713C">
        <w:rPr>
          <w:rStyle w:val="FontStyle24"/>
          <w:b/>
          <w:noProof/>
          <w:sz w:val="24"/>
          <w:szCs w:val="24"/>
        </w:rPr>
        <w:t>строительства</w:t>
      </w:r>
      <w:r w:rsidR="007A1A8E" w:rsidRPr="00DE713C">
        <w:rPr>
          <w:rStyle w:val="FontStyle24"/>
          <w:noProof/>
          <w:sz w:val="24"/>
          <w:szCs w:val="24"/>
        </w:rPr>
        <w:t xml:space="preserve"> </w:t>
      </w:r>
      <w:r w:rsidRPr="00DE713C">
        <w:rPr>
          <w:rStyle w:val="FontStyle24"/>
          <w:noProof/>
          <w:sz w:val="24"/>
          <w:szCs w:val="24"/>
        </w:rPr>
        <w:t xml:space="preserve">в 2019 году </w:t>
      </w:r>
      <w:r w:rsidR="007A1A8E" w:rsidRPr="00DE713C">
        <w:rPr>
          <w:rStyle w:val="FontStyle24"/>
          <w:noProof/>
          <w:sz w:val="24"/>
          <w:szCs w:val="24"/>
        </w:rPr>
        <w:t>поступило</w:t>
      </w:r>
      <w:r w:rsidRPr="00DE713C">
        <w:rPr>
          <w:rStyle w:val="FontStyle24"/>
          <w:noProof/>
          <w:sz w:val="24"/>
          <w:szCs w:val="24"/>
        </w:rPr>
        <w:t xml:space="preserve"> </w:t>
      </w:r>
      <w:r w:rsidRPr="00DE713C">
        <w:rPr>
          <w:rStyle w:val="FontStyle24"/>
          <w:b/>
          <w:noProof/>
          <w:sz w:val="24"/>
          <w:szCs w:val="24"/>
        </w:rPr>
        <w:t>145 обращений</w:t>
      </w:r>
      <w:r w:rsidRPr="00DE713C">
        <w:rPr>
          <w:rStyle w:val="FontStyle24"/>
          <w:noProof/>
          <w:sz w:val="24"/>
          <w:szCs w:val="24"/>
        </w:rPr>
        <w:t xml:space="preserve">, что составляет </w:t>
      </w:r>
      <w:r w:rsidRPr="00DE713C">
        <w:rPr>
          <w:rStyle w:val="FontStyle24"/>
          <w:b/>
          <w:noProof/>
          <w:sz w:val="24"/>
          <w:szCs w:val="24"/>
        </w:rPr>
        <w:t>1,46 %</w:t>
      </w:r>
      <w:r w:rsidRPr="00DE713C">
        <w:rPr>
          <w:rStyle w:val="FontStyle24"/>
          <w:noProof/>
          <w:sz w:val="24"/>
          <w:szCs w:val="24"/>
        </w:rPr>
        <w:t xml:space="preserve"> от общего количества обращений, по сравнению с АППГ  (</w:t>
      </w:r>
      <w:r w:rsidR="007A1A8E" w:rsidRPr="00DE713C">
        <w:rPr>
          <w:rStyle w:val="FontStyle24"/>
          <w:b/>
          <w:noProof/>
          <w:sz w:val="24"/>
          <w:szCs w:val="24"/>
        </w:rPr>
        <w:t>1</w:t>
      </w:r>
      <w:r w:rsidRPr="00DE713C">
        <w:rPr>
          <w:rStyle w:val="FontStyle24"/>
          <w:b/>
          <w:noProof/>
          <w:sz w:val="24"/>
          <w:szCs w:val="24"/>
        </w:rPr>
        <w:t>2</w:t>
      </w:r>
      <w:r w:rsidR="007A1A8E" w:rsidRPr="00DE713C">
        <w:rPr>
          <w:rStyle w:val="FontStyle24"/>
          <w:b/>
          <w:noProof/>
          <w:sz w:val="24"/>
          <w:szCs w:val="24"/>
        </w:rPr>
        <w:t>2 обращения</w:t>
      </w:r>
      <w:r w:rsidRPr="00DE713C">
        <w:rPr>
          <w:rStyle w:val="FontStyle24"/>
          <w:b/>
          <w:noProof/>
          <w:sz w:val="24"/>
          <w:szCs w:val="24"/>
        </w:rPr>
        <w:t>)</w:t>
      </w:r>
      <w:r w:rsidRPr="00DE713C">
        <w:rPr>
          <w:rStyle w:val="FontStyle24"/>
          <w:noProof/>
          <w:sz w:val="24"/>
          <w:szCs w:val="24"/>
        </w:rPr>
        <w:t xml:space="preserve"> наблюдается незначительный </w:t>
      </w:r>
      <w:r w:rsidRPr="00DE713C">
        <w:rPr>
          <w:rStyle w:val="FontStyle24"/>
          <w:b/>
          <w:noProof/>
          <w:sz w:val="24"/>
          <w:szCs w:val="24"/>
        </w:rPr>
        <w:t>рост</w:t>
      </w:r>
      <w:r w:rsidRPr="00DE713C">
        <w:rPr>
          <w:rStyle w:val="FontStyle24"/>
          <w:noProof/>
          <w:sz w:val="24"/>
          <w:szCs w:val="24"/>
        </w:rPr>
        <w:t xml:space="preserve">, который составил </w:t>
      </w:r>
      <w:r w:rsidRPr="00DE713C">
        <w:rPr>
          <w:rStyle w:val="FontStyle24"/>
          <w:b/>
          <w:noProof/>
          <w:sz w:val="24"/>
          <w:szCs w:val="24"/>
        </w:rPr>
        <w:t>18,85</w:t>
      </w:r>
      <w:r w:rsidRPr="00DE713C">
        <w:rPr>
          <w:rStyle w:val="FontStyle24"/>
          <w:noProof/>
          <w:sz w:val="24"/>
          <w:szCs w:val="24"/>
        </w:rPr>
        <w:t xml:space="preserve"> %. </w:t>
      </w:r>
    </w:p>
    <w:p w:rsidR="00FA47EB" w:rsidRPr="00DE713C" w:rsidRDefault="00FA47EB" w:rsidP="00FA47EB">
      <w:pPr>
        <w:pStyle w:val="Style3"/>
        <w:widowControl/>
        <w:tabs>
          <w:tab w:val="left" w:pos="1134"/>
        </w:tabs>
        <w:spacing w:line="240" w:lineRule="auto"/>
        <w:ind w:firstLine="709"/>
        <w:rPr>
          <w:rStyle w:val="FontStyle24"/>
          <w:noProof/>
          <w:sz w:val="24"/>
          <w:szCs w:val="24"/>
        </w:rPr>
      </w:pPr>
    </w:p>
    <w:p w:rsidR="00DF006E" w:rsidRPr="00DE713C" w:rsidRDefault="00FA47EB" w:rsidP="00FA47EB">
      <w:pPr>
        <w:pStyle w:val="Style3"/>
        <w:widowControl/>
        <w:tabs>
          <w:tab w:val="left" w:pos="0"/>
          <w:tab w:val="left" w:pos="1134"/>
        </w:tabs>
        <w:spacing w:line="240" w:lineRule="auto"/>
        <w:ind w:firstLine="0"/>
        <w:rPr>
          <w:rStyle w:val="FontStyle24"/>
          <w:noProof/>
          <w:sz w:val="24"/>
          <w:szCs w:val="24"/>
        </w:rPr>
      </w:pPr>
      <w:r w:rsidRPr="00DE713C">
        <w:rPr>
          <w:rStyle w:val="FontStyle24"/>
          <w:noProof/>
          <w:sz w:val="24"/>
          <w:szCs w:val="24"/>
        </w:rPr>
        <w:drawing>
          <wp:inline distT="0" distB="0" distL="0" distR="0">
            <wp:extent cx="6112684" cy="1607128"/>
            <wp:effectExtent l="19050" t="0" r="21416" b="0"/>
            <wp:docPr id="8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071FC0" w:rsidRPr="00DE713C" w:rsidRDefault="00071FC0" w:rsidP="00071FC0">
      <w:pPr>
        <w:pStyle w:val="Style3"/>
        <w:widowControl/>
        <w:tabs>
          <w:tab w:val="left" w:pos="0"/>
          <w:tab w:val="left" w:pos="1134"/>
        </w:tabs>
        <w:spacing w:line="240" w:lineRule="auto"/>
        <w:ind w:firstLine="680"/>
        <w:rPr>
          <w:rStyle w:val="FontStyle24"/>
          <w:sz w:val="24"/>
          <w:szCs w:val="24"/>
        </w:rPr>
      </w:pPr>
      <w:r w:rsidRPr="00DE713C">
        <w:rPr>
          <w:rStyle w:val="FontStyle24"/>
          <w:b/>
          <w:noProof/>
          <w:sz w:val="24"/>
          <w:szCs w:val="24"/>
        </w:rPr>
        <w:t>3.3.</w:t>
      </w:r>
      <w:r w:rsidR="004A6BE4" w:rsidRPr="00DE713C">
        <w:rPr>
          <w:rStyle w:val="FontStyle24"/>
          <w:b/>
          <w:noProof/>
          <w:sz w:val="24"/>
          <w:szCs w:val="24"/>
        </w:rPr>
        <w:t xml:space="preserve"> -3.4.</w:t>
      </w:r>
      <w:r w:rsidRPr="00DE713C">
        <w:rPr>
          <w:rStyle w:val="FontStyle24"/>
          <w:noProof/>
          <w:sz w:val="24"/>
          <w:szCs w:val="24"/>
        </w:rPr>
        <w:t xml:space="preserve"> По </w:t>
      </w:r>
      <w:r w:rsidR="00BD499F" w:rsidRPr="00DE713C">
        <w:rPr>
          <w:rStyle w:val="FontStyle24"/>
          <w:noProof/>
          <w:sz w:val="24"/>
          <w:szCs w:val="24"/>
        </w:rPr>
        <w:t>вопросам</w:t>
      </w:r>
      <w:r w:rsidR="00BD499F" w:rsidRPr="00DE713C">
        <w:rPr>
          <w:rStyle w:val="FontStyle24"/>
          <w:b/>
          <w:bCs/>
          <w:sz w:val="24"/>
          <w:szCs w:val="24"/>
        </w:rPr>
        <w:t xml:space="preserve"> природных ресурсов и охраны окружающей природной среды </w:t>
      </w:r>
      <w:r w:rsidR="00BD499F" w:rsidRPr="00DE713C">
        <w:rPr>
          <w:rStyle w:val="FontStyle24"/>
          <w:bCs/>
          <w:sz w:val="24"/>
          <w:szCs w:val="24"/>
        </w:rPr>
        <w:t>за 201</w:t>
      </w:r>
      <w:r w:rsidRPr="00DE713C">
        <w:rPr>
          <w:rStyle w:val="FontStyle24"/>
          <w:bCs/>
          <w:sz w:val="24"/>
          <w:szCs w:val="24"/>
        </w:rPr>
        <w:t>9</w:t>
      </w:r>
      <w:r w:rsidR="00BD499F" w:rsidRPr="00DE713C">
        <w:rPr>
          <w:rStyle w:val="FontStyle24"/>
          <w:bCs/>
          <w:sz w:val="24"/>
          <w:szCs w:val="24"/>
        </w:rPr>
        <w:t xml:space="preserve"> год поступило</w:t>
      </w:r>
      <w:r w:rsidR="00BD499F" w:rsidRPr="00DE713C">
        <w:rPr>
          <w:rStyle w:val="FontStyle24"/>
          <w:b/>
          <w:bCs/>
          <w:sz w:val="24"/>
          <w:szCs w:val="24"/>
        </w:rPr>
        <w:t xml:space="preserve"> </w:t>
      </w:r>
      <w:r w:rsidRPr="00DE713C">
        <w:rPr>
          <w:rStyle w:val="FontStyle24"/>
          <w:b/>
          <w:bCs/>
          <w:sz w:val="24"/>
          <w:szCs w:val="24"/>
        </w:rPr>
        <w:t>254 обращения</w:t>
      </w:r>
      <w:r w:rsidR="00950B45" w:rsidRPr="00DE713C">
        <w:rPr>
          <w:rStyle w:val="aff0"/>
          <w:b/>
          <w:bCs/>
        </w:rPr>
        <w:footnoteReference w:id="5"/>
      </w:r>
      <w:r w:rsidRPr="00DE713C">
        <w:rPr>
          <w:rStyle w:val="FontStyle24"/>
          <w:b/>
          <w:bCs/>
          <w:sz w:val="24"/>
          <w:szCs w:val="24"/>
        </w:rPr>
        <w:t xml:space="preserve">, </w:t>
      </w:r>
      <w:r w:rsidRPr="00DE713C">
        <w:rPr>
          <w:rStyle w:val="FontStyle24"/>
          <w:bCs/>
          <w:sz w:val="24"/>
          <w:szCs w:val="24"/>
        </w:rPr>
        <w:t>что составляет</w:t>
      </w:r>
      <w:r w:rsidRPr="00DE713C">
        <w:rPr>
          <w:rStyle w:val="FontStyle24"/>
          <w:b/>
          <w:bCs/>
          <w:sz w:val="24"/>
          <w:szCs w:val="24"/>
        </w:rPr>
        <w:t xml:space="preserve"> 2,57%</w:t>
      </w:r>
      <w:r w:rsidRPr="00DE713C">
        <w:rPr>
          <w:rStyle w:val="FontStyle24"/>
          <w:bCs/>
          <w:sz w:val="24"/>
          <w:szCs w:val="24"/>
        </w:rPr>
        <w:t xml:space="preserve">; за АППГ поступило </w:t>
      </w:r>
      <w:r w:rsidR="004D2DC2" w:rsidRPr="00DE713C">
        <w:rPr>
          <w:rStyle w:val="FontStyle24"/>
          <w:b/>
          <w:bCs/>
          <w:sz w:val="24"/>
          <w:szCs w:val="24"/>
        </w:rPr>
        <w:t>167</w:t>
      </w:r>
      <w:r w:rsidR="00BD499F" w:rsidRPr="00DE713C">
        <w:rPr>
          <w:rStyle w:val="FontStyle24"/>
          <w:b/>
          <w:bCs/>
          <w:sz w:val="24"/>
          <w:szCs w:val="24"/>
        </w:rPr>
        <w:t xml:space="preserve"> </w:t>
      </w:r>
      <w:r w:rsidR="00BD499F" w:rsidRPr="00DE713C">
        <w:rPr>
          <w:rStyle w:val="FontStyle24"/>
          <w:bCs/>
          <w:sz w:val="24"/>
          <w:szCs w:val="24"/>
        </w:rPr>
        <w:t xml:space="preserve">обращений, </w:t>
      </w:r>
      <w:r w:rsidRPr="00DE713C">
        <w:rPr>
          <w:rStyle w:val="FontStyle24"/>
          <w:bCs/>
          <w:sz w:val="24"/>
          <w:szCs w:val="24"/>
        </w:rPr>
        <w:t>п</w:t>
      </w:r>
      <w:r w:rsidR="00BD499F" w:rsidRPr="00DE713C">
        <w:rPr>
          <w:rStyle w:val="FontStyle24"/>
          <w:bCs/>
          <w:sz w:val="24"/>
          <w:szCs w:val="24"/>
        </w:rPr>
        <w:t xml:space="preserve">о сравнению с АППГ </w:t>
      </w:r>
      <w:r w:rsidRPr="00DE713C">
        <w:rPr>
          <w:rStyle w:val="FontStyle24"/>
          <w:b/>
          <w:bCs/>
          <w:sz w:val="24"/>
          <w:szCs w:val="24"/>
        </w:rPr>
        <w:t>рост</w:t>
      </w:r>
      <w:r w:rsidR="00BD499F" w:rsidRPr="00DE713C">
        <w:rPr>
          <w:rStyle w:val="FontStyle24"/>
          <w:b/>
          <w:bCs/>
          <w:sz w:val="24"/>
          <w:szCs w:val="24"/>
        </w:rPr>
        <w:t xml:space="preserve"> обращений </w:t>
      </w:r>
      <w:r w:rsidR="00BD499F" w:rsidRPr="00DE713C">
        <w:rPr>
          <w:rStyle w:val="FontStyle24"/>
          <w:bCs/>
          <w:sz w:val="24"/>
          <w:szCs w:val="24"/>
        </w:rPr>
        <w:t xml:space="preserve">составляет </w:t>
      </w:r>
      <w:r w:rsidRPr="00DE713C">
        <w:rPr>
          <w:rStyle w:val="FontStyle24"/>
          <w:b/>
          <w:bCs/>
          <w:sz w:val="24"/>
          <w:szCs w:val="24"/>
        </w:rPr>
        <w:t>52,09</w:t>
      </w:r>
      <w:r w:rsidR="00BD499F" w:rsidRPr="00DE713C">
        <w:rPr>
          <w:rStyle w:val="FontStyle24"/>
          <w:bCs/>
          <w:sz w:val="24"/>
          <w:szCs w:val="24"/>
        </w:rPr>
        <w:t xml:space="preserve"> </w:t>
      </w:r>
      <w:r w:rsidR="00BD499F" w:rsidRPr="00DE713C">
        <w:rPr>
          <w:rStyle w:val="FontStyle24"/>
          <w:b/>
          <w:bCs/>
          <w:sz w:val="24"/>
          <w:szCs w:val="24"/>
        </w:rPr>
        <w:t>%.</w:t>
      </w:r>
    </w:p>
    <w:p w:rsidR="00CF4E1A" w:rsidRPr="00DE713C" w:rsidRDefault="00CF4E1A" w:rsidP="00071FC0">
      <w:pPr>
        <w:pStyle w:val="Style3"/>
        <w:widowControl/>
        <w:tabs>
          <w:tab w:val="left" w:pos="1134"/>
        </w:tabs>
        <w:spacing w:line="276" w:lineRule="auto"/>
        <w:ind w:right="-286" w:firstLine="0"/>
        <w:rPr>
          <w:rStyle w:val="FontStyle24"/>
          <w:b/>
          <w:sz w:val="24"/>
          <w:szCs w:val="24"/>
        </w:rPr>
      </w:pPr>
      <w:r w:rsidRPr="00DE713C">
        <w:rPr>
          <w:rStyle w:val="FontStyle24"/>
          <w:b/>
          <w:noProof/>
          <w:sz w:val="24"/>
          <w:szCs w:val="24"/>
        </w:rPr>
        <w:drawing>
          <wp:inline distT="0" distB="0" distL="0" distR="0">
            <wp:extent cx="6080587" cy="2355273"/>
            <wp:effectExtent l="19050" t="0" r="15413" b="6927"/>
            <wp:docPr id="18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B460B5" w:rsidRPr="00DE713C" w:rsidRDefault="004A6BE4" w:rsidP="00DE713C">
      <w:pPr>
        <w:pStyle w:val="Style3"/>
        <w:widowControl/>
        <w:tabs>
          <w:tab w:val="left" w:pos="1134"/>
        </w:tabs>
        <w:spacing w:line="240" w:lineRule="auto"/>
        <w:ind w:firstLine="709"/>
        <w:rPr>
          <w:rStyle w:val="FontStyle24"/>
          <w:sz w:val="24"/>
          <w:szCs w:val="24"/>
        </w:rPr>
      </w:pPr>
      <w:r w:rsidRPr="00DE713C">
        <w:rPr>
          <w:rStyle w:val="FontStyle24"/>
          <w:b/>
          <w:sz w:val="24"/>
          <w:szCs w:val="24"/>
        </w:rPr>
        <w:t xml:space="preserve">3.5. </w:t>
      </w:r>
      <w:r w:rsidRPr="00DE713C">
        <w:rPr>
          <w:rStyle w:val="FontStyle24"/>
          <w:sz w:val="24"/>
          <w:szCs w:val="24"/>
        </w:rPr>
        <w:t>П</w:t>
      </w:r>
      <w:r w:rsidR="008400CE" w:rsidRPr="00DE713C">
        <w:rPr>
          <w:rStyle w:val="FontStyle24"/>
          <w:sz w:val="24"/>
          <w:szCs w:val="24"/>
        </w:rPr>
        <w:t>о</w:t>
      </w:r>
      <w:r w:rsidR="008400CE" w:rsidRPr="00DE713C">
        <w:rPr>
          <w:rStyle w:val="FontStyle24"/>
          <w:b/>
          <w:sz w:val="24"/>
          <w:szCs w:val="24"/>
        </w:rPr>
        <w:t xml:space="preserve"> </w:t>
      </w:r>
      <w:r w:rsidR="008400CE" w:rsidRPr="00DE713C">
        <w:rPr>
          <w:rStyle w:val="FontStyle24"/>
          <w:noProof/>
          <w:sz w:val="24"/>
          <w:szCs w:val="24"/>
        </w:rPr>
        <w:t>вопросам</w:t>
      </w:r>
      <w:r w:rsidR="008400CE" w:rsidRPr="00DE713C">
        <w:rPr>
          <w:rStyle w:val="FontStyle24"/>
          <w:b/>
          <w:sz w:val="24"/>
          <w:szCs w:val="24"/>
        </w:rPr>
        <w:t xml:space="preserve"> торговли и бытового обслуживания </w:t>
      </w:r>
      <w:r w:rsidR="008400CE" w:rsidRPr="00DE713C">
        <w:rPr>
          <w:rStyle w:val="FontStyle24"/>
          <w:sz w:val="24"/>
          <w:szCs w:val="24"/>
        </w:rPr>
        <w:t>в 201</w:t>
      </w:r>
      <w:r w:rsidRPr="00DE713C">
        <w:rPr>
          <w:rStyle w:val="FontStyle24"/>
          <w:sz w:val="24"/>
          <w:szCs w:val="24"/>
        </w:rPr>
        <w:t>9</w:t>
      </w:r>
      <w:r w:rsidR="008400CE" w:rsidRPr="00DE713C">
        <w:rPr>
          <w:rStyle w:val="FontStyle24"/>
          <w:sz w:val="24"/>
          <w:szCs w:val="24"/>
        </w:rPr>
        <w:t xml:space="preserve"> году поступило</w:t>
      </w:r>
      <w:r w:rsidRPr="00DE713C">
        <w:rPr>
          <w:rStyle w:val="FontStyle24"/>
          <w:sz w:val="24"/>
          <w:szCs w:val="24"/>
        </w:rPr>
        <w:t xml:space="preserve"> </w:t>
      </w:r>
      <w:r w:rsidRPr="00DE713C">
        <w:rPr>
          <w:rStyle w:val="FontStyle24"/>
          <w:b/>
          <w:sz w:val="24"/>
          <w:szCs w:val="24"/>
        </w:rPr>
        <w:t xml:space="preserve">148 обращений, </w:t>
      </w:r>
      <w:r w:rsidRPr="00DE713C">
        <w:rPr>
          <w:rStyle w:val="FontStyle24"/>
          <w:sz w:val="24"/>
          <w:szCs w:val="24"/>
        </w:rPr>
        <w:t>что составляет</w:t>
      </w:r>
      <w:r w:rsidRPr="00DE713C">
        <w:rPr>
          <w:rStyle w:val="FontStyle24"/>
          <w:b/>
          <w:sz w:val="24"/>
          <w:szCs w:val="24"/>
        </w:rPr>
        <w:t xml:space="preserve"> 1,49 %</w:t>
      </w:r>
      <w:r w:rsidR="00BD33C2" w:rsidRPr="00DE713C">
        <w:rPr>
          <w:rStyle w:val="FontStyle24"/>
          <w:sz w:val="24"/>
          <w:szCs w:val="24"/>
        </w:rPr>
        <w:t xml:space="preserve"> от общего количества обращений.</w:t>
      </w:r>
      <w:r w:rsidR="00182B91" w:rsidRPr="00DE713C">
        <w:rPr>
          <w:rStyle w:val="FontStyle24"/>
          <w:sz w:val="24"/>
          <w:szCs w:val="24"/>
        </w:rPr>
        <w:t xml:space="preserve"> </w:t>
      </w:r>
      <w:r w:rsidR="00182B91" w:rsidRPr="00DE713C">
        <w:rPr>
          <w:rStyle w:val="FontStyle24"/>
          <w:bCs/>
          <w:sz w:val="24"/>
          <w:szCs w:val="24"/>
        </w:rPr>
        <w:t xml:space="preserve">По сравнению с </w:t>
      </w:r>
      <w:r w:rsidRPr="00DE713C">
        <w:rPr>
          <w:rStyle w:val="FontStyle24"/>
          <w:bCs/>
          <w:sz w:val="24"/>
          <w:szCs w:val="24"/>
        </w:rPr>
        <w:t>2018</w:t>
      </w:r>
      <w:r w:rsidR="00182B91" w:rsidRPr="00DE713C">
        <w:rPr>
          <w:rStyle w:val="FontStyle24"/>
          <w:bCs/>
          <w:sz w:val="24"/>
          <w:szCs w:val="24"/>
        </w:rPr>
        <w:t xml:space="preserve"> годом (</w:t>
      </w:r>
      <w:r w:rsidRPr="00DE713C">
        <w:rPr>
          <w:rStyle w:val="FontStyle24"/>
          <w:bCs/>
          <w:sz w:val="24"/>
          <w:szCs w:val="24"/>
        </w:rPr>
        <w:t>140</w:t>
      </w:r>
      <w:r w:rsidR="00182B91" w:rsidRPr="00DE713C">
        <w:rPr>
          <w:rStyle w:val="FontStyle24"/>
          <w:bCs/>
          <w:sz w:val="24"/>
          <w:szCs w:val="24"/>
          <w:lang w:val="en-US"/>
        </w:rPr>
        <w:t> </w:t>
      </w:r>
      <w:r w:rsidR="00182B91" w:rsidRPr="00DE713C">
        <w:rPr>
          <w:rStyle w:val="FontStyle24"/>
          <w:bCs/>
          <w:sz w:val="24"/>
          <w:szCs w:val="24"/>
        </w:rPr>
        <w:t xml:space="preserve">обращения граждан), </w:t>
      </w:r>
      <w:r w:rsidR="00182B91" w:rsidRPr="00DE713C">
        <w:rPr>
          <w:rStyle w:val="FontStyle24"/>
          <w:b/>
          <w:bCs/>
          <w:sz w:val="24"/>
          <w:szCs w:val="24"/>
        </w:rPr>
        <w:t xml:space="preserve">рост обращений </w:t>
      </w:r>
      <w:r w:rsidR="00182B91" w:rsidRPr="00DE713C">
        <w:rPr>
          <w:rStyle w:val="FontStyle24"/>
          <w:bCs/>
          <w:sz w:val="24"/>
          <w:szCs w:val="24"/>
        </w:rPr>
        <w:t xml:space="preserve">составляет </w:t>
      </w:r>
      <w:r w:rsidRPr="00DE713C">
        <w:rPr>
          <w:rStyle w:val="FontStyle24"/>
          <w:b/>
          <w:bCs/>
          <w:sz w:val="24"/>
          <w:szCs w:val="24"/>
        </w:rPr>
        <w:t>5,71</w:t>
      </w:r>
      <w:r w:rsidR="00182B91" w:rsidRPr="00DE713C">
        <w:rPr>
          <w:rStyle w:val="FontStyle24"/>
          <w:bCs/>
          <w:sz w:val="24"/>
          <w:szCs w:val="24"/>
        </w:rPr>
        <w:t xml:space="preserve"> </w:t>
      </w:r>
      <w:r w:rsidR="00182B91" w:rsidRPr="00DE713C">
        <w:rPr>
          <w:rStyle w:val="FontStyle24"/>
          <w:b/>
          <w:bCs/>
          <w:sz w:val="24"/>
          <w:szCs w:val="24"/>
        </w:rPr>
        <w:t>%.</w:t>
      </w:r>
    </w:p>
    <w:p w:rsidR="00B460B5" w:rsidRPr="00DE713C" w:rsidRDefault="00823813" w:rsidP="00823813">
      <w:pPr>
        <w:pStyle w:val="Style3"/>
        <w:widowControl/>
        <w:tabs>
          <w:tab w:val="left" w:pos="1134"/>
        </w:tabs>
        <w:spacing w:line="276" w:lineRule="auto"/>
        <w:ind w:firstLine="0"/>
        <w:rPr>
          <w:rStyle w:val="FontStyle24"/>
          <w:sz w:val="24"/>
          <w:szCs w:val="24"/>
        </w:rPr>
      </w:pPr>
      <w:r w:rsidRPr="00DE713C">
        <w:rPr>
          <w:rStyle w:val="FontStyle24"/>
          <w:noProof/>
          <w:sz w:val="24"/>
          <w:szCs w:val="24"/>
        </w:rPr>
        <w:drawing>
          <wp:inline distT="0" distB="0" distL="0" distR="0">
            <wp:extent cx="5883449" cy="2071832"/>
            <wp:effectExtent l="19050" t="0" r="22051" b="4618"/>
            <wp:docPr id="20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4A6BE4" w:rsidRPr="00DE713C" w:rsidRDefault="004A6BE4" w:rsidP="006A70D4">
      <w:pPr>
        <w:pStyle w:val="Style3"/>
        <w:widowControl/>
        <w:tabs>
          <w:tab w:val="left" w:pos="1134"/>
        </w:tabs>
        <w:spacing w:line="240" w:lineRule="auto"/>
        <w:ind w:firstLine="709"/>
        <w:rPr>
          <w:rStyle w:val="FontStyle24"/>
          <w:sz w:val="24"/>
          <w:szCs w:val="24"/>
        </w:rPr>
      </w:pPr>
      <w:r w:rsidRPr="00DE713C">
        <w:rPr>
          <w:rStyle w:val="FontStyle24"/>
          <w:sz w:val="24"/>
          <w:szCs w:val="24"/>
        </w:rPr>
        <w:t>Значительное увеличение количества обращений наблюдается о вопросу «Предприятия бытового обслуживания населения», полагаем такой рост обращений вызван ситуацией сложившейся с банно-оздоровительным комплексом ООО «Громада».</w:t>
      </w:r>
    </w:p>
    <w:p w:rsidR="004A6BE4" w:rsidRPr="00DE713C" w:rsidRDefault="004A6BE4" w:rsidP="006A70D4">
      <w:pPr>
        <w:pStyle w:val="Style3"/>
        <w:widowControl/>
        <w:tabs>
          <w:tab w:val="left" w:pos="1134"/>
        </w:tabs>
        <w:spacing w:line="240" w:lineRule="auto"/>
        <w:ind w:firstLine="709"/>
        <w:rPr>
          <w:rStyle w:val="FontStyle24"/>
          <w:b/>
          <w:sz w:val="24"/>
          <w:szCs w:val="24"/>
        </w:rPr>
      </w:pPr>
      <w:r w:rsidRPr="00DE713C">
        <w:rPr>
          <w:rStyle w:val="FontStyle24"/>
          <w:b/>
          <w:sz w:val="24"/>
          <w:szCs w:val="24"/>
        </w:rPr>
        <w:t xml:space="preserve">3.6.  </w:t>
      </w:r>
      <w:r w:rsidR="003B6ACB" w:rsidRPr="00DE713C">
        <w:rPr>
          <w:rStyle w:val="FontStyle24"/>
          <w:sz w:val="24"/>
          <w:szCs w:val="24"/>
        </w:rPr>
        <w:t>По</w:t>
      </w:r>
      <w:r w:rsidR="003B6ACB" w:rsidRPr="00DE713C">
        <w:rPr>
          <w:rStyle w:val="FontStyle24"/>
          <w:b/>
          <w:sz w:val="24"/>
          <w:szCs w:val="24"/>
        </w:rPr>
        <w:t xml:space="preserve"> </w:t>
      </w:r>
      <w:r w:rsidR="003B6ACB" w:rsidRPr="00DE713C">
        <w:rPr>
          <w:rStyle w:val="FontStyle24"/>
          <w:noProof/>
          <w:sz w:val="24"/>
          <w:szCs w:val="24"/>
        </w:rPr>
        <w:t>вопросам</w:t>
      </w:r>
      <w:r w:rsidR="003B6ACB" w:rsidRPr="00DE713C">
        <w:rPr>
          <w:rStyle w:val="FontStyle24"/>
          <w:b/>
          <w:sz w:val="24"/>
          <w:szCs w:val="24"/>
        </w:rPr>
        <w:t xml:space="preserve"> транспорта </w:t>
      </w:r>
      <w:r w:rsidRPr="00DE713C">
        <w:rPr>
          <w:rStyle w:val="FontStyle24"/>
          <w:sz w:val="24"/>
          <w:szCs w:val="24"/>
        </w:rPr>
        <w:t>в 2019</w:t>
      </w:r>
      <w:r w:rsidR="003B6ACB" w:rsidRPr="00DE713C">
        <w:rPr>
          <w:rStyle w:val="FontStyle24"/>
          <w:sz w:val="24"/>
          <w:szCs w:val="24"/>
        </w:rPr>
        <w:t xml:space="preserve"> году поступило </w:t>
      </w:r>
      <w:r w:rsidRPr="00DE713C">
        <w:rPr>
          <w:rStyle w:val="FontStyle24"/>
          <w:b/>
          <w:sz w:val="24"/>
          <w:szCs w:val="24"/>
        </w:rPr>
        <w:t>594</w:t>
      </w:r>
      <w:r w:rsidR="003B6ACB" w:rsidRPr="00DE713C">
        <w:rPr>
          <w:rStyle w:val="FontStyle24"/>
          <w:b/>
          <w:sz w:val="24"/>
          <w:szCs w:val="24"/>
        </w:rPr>
        <w:t xml:space="preserve"> обращени</w:t>
      </w:r>
      <w:r w:rsidRPr="00DE713C">
        <w:rPr>
          <w:rStyle w:val="FontStyle24"/>
          <w:b/>
          <w:sz w:val="24"/>
          <w:szCs w:val="24"/>
        </w:rPr>
        <w:t>я</w:t>
      </w:r>
      <w:r w:rsidR="003B6ACB" w:rsidRPr="00DE713C">
        <w:rPr>
          <w:rStyle w:val="FontStyle24"/>
          <w:sz w:val="24"/>
          <w:szCs w:val="24"/>
        </w:rPr>
        <w:t xml:space="preserve">, что составляет </w:t>
      </w:r>
      <w:r w:rsidRPr="00DE713C">
        <w:rPr>
          <w:rStyle w:val="FontStyle24"/>
          <w:b/>
          <w:sz w:val="24"/>
          <w:szCs w:val="24"/>
        </w:rPr>
        <w:t>6,01</w:t>
      </w:r>
      <w:r w:rsidR="003B6ACB" w:rsidRPr="00DE713C">
        <w:rPr>
          <w:rStyle w:val="FontStyle24"/>
          <w:b/>
          <w:sz w:val="24"/>
          <w:szCs w:val="24"/>
        </w:rPr>
        <w:t xml:space="preserve"> %</w:t>
      </w:r>
      <w:r w:rsidR="003B6ACB" w:rsidRPr="00DE713C">
        <w:rPr>
          <w:rStyle w:val="FontStyle24"/>
          <w:sz w:val="24"/>
          <w:szCs w:val="24"/>
        </w:rPr>
        <w:t xml:space="preserve"> от общего количества обращений.</w:t>
      </w:r>
      <w:r w:rsidR="001E157C" w:rsidRPr="00DE713C">
        <w:rPr>
          <w:rStyle w:val="FontStyle24"/>
          <w:sz w:val="24"/>
          <w:szCs w:val="24"/>
        </w:rPr>
        <w:t xml:space="preserve"> </w:t>
      </w:r>
      <w:r w:rsidRPr="00DE713C">
        <w:rPr>
          <w:rStyle w:val="FontStyle24"/>
          <w:sz w:val="24"/>
          <w:szCs w:val="24"/>
        </w:rPr>
        <w:t xml:space="preserve">За АППГ поступило </w:t>
      </w:r>
      <w:r w:rsidRPr="00DE713C">
        <w:rPr>
          <w:rStyle w:val="FontStyle24"/>
          <w:b/>
          <w:sz w:val="24"/>
          <w:szCs w:val="24"/>
        </w:rPr>
        <w:t xml:space="preserve">514 </w:t>
      </w:r>
      <w:r w:rsidRPr="00DE713C">
        <w:rPr>
          <w:rStyle w:val="FontStyle24"/>
          <w:sz w:val="24"/>
          <w:szCs w:val="24"/>
        </w:rPr>
        <w:t>обращений, таким образом, наблюдается незначительный</w:t>
      </w:r>
      <w:r w:rsidRPr="00DE713C">
        <w:rPr>
          <w:rStyle w:val="FontStyle24"/>
          <w:b/>
          <w:sz w:val="24"/>
          <w:szCs w:val="24"/>
        </w:rPr>
        <w:t xml:space="preserve"> рост, </w:t>
      </w:r>
      <w:r w:rsidRPr="00DE713C">
        <w:rPr>
          <w:rStyle w:val="FontStyle24"/>
          <w:sz w:val="24"/>
          <w:szCs w:val="24"/>
        </w:rPr>
        <w:t xml:space="preserve">который составил </w:t>
      </w:r>
      <w:r w:rsidR="006A70D4" w:rsidRPr="00DE713C">
        <w:rPr>
          <w:rStyle w:val="FontStyle24"/>
          <w:b/>
          <w:sz w:val="24"/>
          <w:szCs w:val="24"/>
        </w:rPr>
        <w:t>15,56 %.</w:t>
      </w:r>
    </w:p>
    <w:p w:rsidR="00E84B02" w:rsidRPr="00DE713C" w:rsidRDefault="00C81278" w:rsidP="009F1BF8">
      <w:pPr>
        <w:pStyle w:val="af3"/>
        <w:spacing w:before="0" w:beforeAutospacing="0" w:after="0" w:afterAutospacing="0" w:line="276" w:lineRule="auto"/>
        <w:ind w:left="-426"/>
        <w:jc w:val="both"/>
        <w:rPr>
          <w:shd w:val="clear" w:color="auto" w:fill="FCFCFC"/>
        </w:rPr>
      </w:pPr>
      <w:r w:rsidRPr="00DE713C">
        <w:rPr>
          <w:noProof/>
          <w:shd w:val="clear" w:color="auto" w:fill="FCFCFC"/>
        </w:rPr>
        <w:lastRenderedPageBreak/>
        <w:drawing>
          <wp:inline distT="0" distB="0" distL="0" distR="0">
            <wp:extent cx="6590030" cy="1856509"/>
            <wp:effectExtent l="19050" t="0" r="20320" b="0"/>
            <wp:docPr id="21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9F1BF8" w:rsidRPr="00DE713C" w:rsidRDefault="006A70D4" w:rsidP="006A70D4">
      <w:pPr>
        <w:pStyle w:val="Style3"/>
        <w:widowControl/>
        <w:tabs>
          <w:tab w:val="left" w:pos="1134"/>
        </w:tabs>
        <w:spacing w:line="240" w:lineRule="auto"/>
        <w:ind w:firstLine="709"/>
        <w:rPr>
          <w:shd w:val="clear" w:color="auto" w:fill="FCFCFC"/>
        </w:rPr>
      </w:pPr>
      <w:r w:rsidRPr="00DE713C">
        <w:rPr>
          <w:shd w:val="clear" w:color="auto" w:fill="FCFCFC"/>
        </w:rPr>
        <w:tab/>
      </w:r>
      <w:r w:rsidRPr="00DE713C">
        <w:rPr>
          <w:rStyle w:val="FontStyle24"/>
          <w:b/>
          <w:sz w:val="24"/>
          <w:szCs w:val="24"/>
        </w:rPr>
        <w:t xml:space="preserve">3.7. </w:t>
      </w:r>
      <w:r w:rsidRPr="00DE713C">
        <w:rPr>
          <w:rStyle w:val="FontStyle24"/>
          <w:sz w:val="24"/>
          <w:szCs w:val="24"/>
        </w:rPr>
        <w:t>Кроме того, в раздел</w:t>
      </w:r>
      <w:r w:rsidRPr="00DE713C">
        <w:rPr>
          <w:rStyle w:val="FontStyle24"/>
          <w:b/>
          <w:sz w:val="24"/>
          <w:szCs w:val="24"/>
        </w:rPr>
        <w:t xml:space="preserve"> «Экономика» </w:t>
      </w:r>
      <w:r w:rsidRPr="00DE713C">
        <w:rPr>
          <w:rStyle w:val="FontStyle24"/>
          <w:sz w:val="24"/>
          <w:szCs w:val="24"/>
        </w:rPr>
        <w:t>(по вопросам «Местные бюджеты», «связь», «денежная система» и другим)</w:t>
      </w:r>
      <w:r w:rsidRPr="00DE713C">
        <w:rPr>
          <w:shd w:val="clear" w:color="auto" w:fill="FCFCFC"/>
        </w:rPr>
        <w:t xml:space="preserve"> поступило </w:t>
      </w:r>
      <w:r w:rsidRPr="00DE713C">
        <w:rPr>
          <w:b/>
          <w:shd w:val="clear" w:color="auto" w:fill="FCFCFC"/>
        </w:rPr>
        <w:t>113</w:t>
      </w:r>
      <w:r w:rsidRPr="00DE713C">
        <w:rPr>
          <w:shd w:val="clear" w:color="auto" w:fill="FCFCFC"/>
        </w:rPr>
        <w:t xml:space="preserve"> обращений, что составляет  1,14 % от общего количества поступивших вопросов.</w:t>
      </w:r>
    </w:p>
    <w:p w:rsidR="001B4EA1" w:rsidRPr="00DE713C" w:rsidRDefault="006A70D4" w:rsidP="00DE713C">
      <w:pPr>
        <w:pStyle w:val="Style3"/>
        <w:widowControl/>
        <w:tabs>
          <w:tab w:val="left" w:pos="1134"/>
        </w:tabs>
        <w:spacing w:line="240" w:lineRule="auto"/>
        <w:ind w:firstLine="709"/>
        <w:rPr>
          <w:rStyle w:val="FontStyle24"/>
          <w:noProof/>
          <w:sz w:val="24"/>
          <w:szCs w:val="24"/>
        </w:rPr>
      </w:pPr>
      <w:r w:rsidRPr="00DE713C">
        <w:rPr>
          <w:b/>
          <w:shd w:val="clear" w:color="auto" w:fill="FCFCFC"/>
          <w:lang w:val="en-US"/>
        </w:rPr>
        <w:t>IV</w:t>
      </w:r>
      <w:r w:rsidRPr="00DE713C">
        <w:rPr>
          <w:b/>
          <w:shd w:val="clear" w:color="auto" w:fill="FCFCFC"/>
        </w:rPr>
        <w:t>.</w:t>
      </w:r>
      <w:r w:rsidRPr="00DE713C">
        <w:rPr>
          <w:shd w:val="clear" w:color="auto" w:fill="FCFCFC"/>
        </w:rPr>
        <w:t xml:space="preserve"> Раздел </w:t>
      </w:r>
      <w:r w:rsidRPr="00DE713C">
        <w:rPr>
          <w:b/>
          <w:shd w:val="clear" w:color="auto" w:fill="FCFCFC"/>
        </w:rPr>
        <w:t>«Государство. Общество. Политика»</w:t>
      </w:r>
      <w:r w:rsidRPr="00DE713C">
        <w:rPr>
          <w:shd w:val="clear" w:color="auto" w:fill="FCFCFC"/>
        </w:rPr>
        <w:t xml:space="preserve"> в 2019 году включает в себя </w:t>
      </w:r>
      <w:r w:rsidRPr="00DE713C">
        <w:rPr>
          <w:b/>
          <w:shd w:val="clear" w:color="auto" w:fill="FCFCFC"/>
        </w:rPr>
        <w:t>673</w:t>
      </w:r>
      <w:r w:rsidRPr="00DE713C">
        <w:rPr>
          <w:shd w:val="clear" w:color="auto" w:fill="FCFCFC"/>
        </w:rPr>
        <w:t xml:space="preserve"> обращения, что составляет 6,81 % от общего количества. </w:t>
      </w:r>
      <w:r w:rsidRPr="00DE713C">
        <w:rPr>
          <w:rStyle w:val="FontStyle24"/>
          <w:noProof/>
          <w:sz w:val="24"/>
          <w:szCs w:val="24"/>
        </w:rPr>
        <w:t>В</w:t>
      </w:r>
      <w:r w:rsidR="001B4EA1" w:rsidRPr="00DE713C">
        <w:rPr>
          <w:rStyle w:val="FontStyle24"/>
          <w:noProof/>
          <w:sz w:val="24"/>
          <w:szCs w:val="24"/>
        </w:rPr>
        <w:t xml:space="preserve"> 2018 году в данном разделе поступило </w:t>
      </w:r>
      <w:r w:rsidR="001B4EA1" w:rsidRPr="00DE713C">
        <w:rPr>
          <w:rStyle w:val="FontStyle24"/>
          <w:b/>
          <w:noProof/>
          <w:sz w:val="24"/>
          <w:szCs w:val="24"/>
        </w:rPr>
        <w:t>659 обращений</w:t>
      </w:r>
      <w:r w:rsidR="001B4EA1" w:rsidRPr="00DE713C">
        <w:rPr>
          <w:rStyle w:val="FontStyle24"/>
          <w:noProof/>
          <w:sz w:val="24"/>
          <w:szCs w:val="24"/>
        </w:rPr>
        <w:t xml:space="preserve">, 6,37 % от общего количества.  Таким образом, </w:t>
      </w:r>
      <w:r w:rsidR="001B4EA1" w:rsidRPr="00DE713C">
        <w:rPr>
          <w:rStyle w:val="FontStyle24"/>
          <w:b/>
          <w:noProof/>
          <w:sz w:val="24"/>
          <w:szCs w:val="24"/>
        </w:rPr>
        <w:t>рост обращений</w:t>
      </w:r>
      <w:r w:rsidR="001B4EA1" w:rsidRPr="00DE713C">
        <w:rPr>
          <w:rStyle w:val="FontStyle24"/>
          <w:noProof/>
          <w:sz w:val="24"/>
          <w:szCs w:val="24"/>
        </w:rPr>
        <w:t xml:space="preserve"> составил </w:t>
      </w:r>
      <w:r w:rsidRPr="00DE713C">
        <w:rPr>
          <w:rStyle w:val="FontStyle24"/>
          <w:b/>
          <w:noProof/>
          <w:sz w:val="24"/>
          <w:szCs w:val="24"/>
        </w:rPr>
        <w:t>2,12</w:t>
      </w:r>
      <w:r w:rsidR="001B4EA1" w:rsidRPr="00DE713C">
        <w:rPr>
          <w:rStyle w:val="FontStyle24"/>
          <w:noProof/>
          <w:sz w:val="24"/>
          <w:szCs w:val="24"/>
        </w:rPr>
        <w:t> %.</w:t>
      </w:r>
    </w:p>
    <w:p w:rsidR="001B4EA1" w:rsidRPr="00DE713C" w:rsidRDefault="001B4EA1" w:rsidP="001B4EA1">
      <w:pPr>
        <w:pStyle w:val="Style3"/>
        <w:widowControl/>
        <w:tabs>
          <w:tab w:val="left" w:pos="1134"/>
        </w:tabs>
        <w:spacing w:line="276" w:lineRule="auto"/>
        <w:ind w:firstLine="0"/>
        <w:rPr>
          <w:rStyle w:val="FontStyle24"/>
          <w:noProof/>
          <w:sz w:val="24"/>
          <w:szCs w:val="24"/>
        </w:rPr>
      </w:pPr>
      <w:r w:rsidRPr="00DE713C">
        <w:rPr>
          <w:rStyle w:val="FontStyle24"/>
          <w:noProof/>
          <w:sz w:val="24"/>
          <w:szCs w:val="24"/>
        </w:rPr>
        <w:drawing>
          <wp:inline distT="0" distB="0" distL="0" distR="0">
            <wp:extent cx="6304742" cy="2243167"/>
            <wp:effectExtent l="19050" t="0" r="19858" b="4733"/>
            <wp:docPr id="22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200995" w:rsidRPr="00DE713C" w:rsidRDefault="00200995" w:rsidP="00750122">
      <w:pPr>
        <w:pStyle w:val="af3"/>
        <w:tabs>
          <w:tab w:val="left" w:pos="1134"/>
        </w:tabs>
        <w:spacing w:before="0" w:beforeAutospacing="0" w:after="0" w:afterAutospacing="0"/>
        <w:ind w:left="708"/>
        <w:jc w:val="both"/>
        <w:rPr>
          <w:rStyle w:val="FontStyle24"/>
          <w:sz w:val="24"/>
          <w:szCs w:val="24"/>
        </w:rPr>
      </w:pPr>
    </w:p>
    <w:p w:rsidR="00DB3792" w:rsidRPr="00DE713C" w:rsidRDefault="00DB3792" w:rsidP="00DB3792">
      <w:pPr>
        <w:pStyle w:val="af3"/>
        <w:tabs>
          <w:tab w:val="left" w:pos="1134"/>
        </w:tabs>
        <w:spacing w:before="0" w:beforeAutospacing="0" w:after="0" w:afterAutospacing="0"/>
        <w:ind w:firstLine="709"/>
        <w:jc w:val="both"/>
        <w:rPr>
          <w:rStyle w:val="FontStyle24"/>
          <w:b/>
          <w:sz w:val="24"/>
          <w:szCs w:val="24"/>
        </w:rPr>
      </w:pPr>
      <w:r w:rsidRPr="00DE713C">
        <w:rPr>
          <w:rStyle w:val="FontStyle24"/>
          <w:b/>
          <w:sz w:val="24"/>
          <w:szCs w:val="24"/>
          <w:lang w:val="en-US"/>
        </w:rPr>
        <w:t>V</w:t>
      </w:r>
      <w:r w:rsidRPr="00DE713C">
        <w:rPr>
          <w:rStyle w:val="FontStyle24"/>
          <w:sz w:val="24"/>
          <w:szCs w:val="24"/>
        </w:rPr>
        <w:t xml:space="preserve">. Раздел </w:t>
      </w:r>
      <w:r w:rsidRPr="00DE713C">
        <w:rPr>
          <w:rStyle w:val="FontStyle24"/>
          <w:b/>
          <w:sz w:val="24"/>
          <w:szCs w:val="24"/>
        </w:rPr>
        <w:t xml:space="preserve">«Оборона, безопасность, законность» </w:t>
      </w:r>
      <w:r w:rsidRPr="00DE713C">
        <w:rPr>
          <w:rStyle w:val="FontStyle24"/>
          <w:sz w:val="24"/>
          <w:szCs w:val="24"/>
        </w:rPr>
        <w:t xml:space="preserve">в 2019 году включает в себя </w:t>
      </w:r>
      <w:r w:rsidRPr="00DE713C">
        <w:rPr>
          <w:rStyle w:val="FontStyle24"/>
          <w:b/>
          <w:sz w:val="24"/>
          <w:szCs w:val="24"/>
        </w:rPr>
        <w:t xml:space="preserve">291 </w:t>
      </w:r>
      <w:r w:rsidRPr="00DE713C">
        <w:rPr>
          <w:rStyle w:val="FontStyle24"/>
          <w:sz w:val="24"/>
          <w:szCs w:val="24"/>
        </w:rPr>
        <w:t xml:space="preserve">вопрос,  что составляет 2,94 % от общего количества поступивших в администрацию вопросов. В 2018 в указанном блоке было </w:t>
      </w:r>
      <w:r w:rsidR="00043D38" w:rsidRPr="00DE713C">
        <w:rPr>
          <w:rStyle w:val="FontStyle24"/>
          <w:sz w:val="24"/>
          <w:szCs w:val="24"/>
        </w:rPr>
        <w:t xml:space="preserve">зарегистрировано </w:t>
      </w:r>
      <w:r w:rsidR="008B7946" w:rsidRPr="00DE713C">
        <w:rPr>
          <w:rStyle w:val="FontStyle24"/>
          <w:b/>
          <w:sz w:val="24"/>
          <w:szCs w:val="24"/>
        </w:rPr>
        <w:t>275</w:t>
      </w:r>
      <w:r w:rsidR="00043D38" w:rsidRPr="00DE713C">
        <w:rPr>
          <w:rStyle w:val="FontStyle24"/>
          <w:sz w:val="24"/>
          <w:szCs w:val="24"/>
        </w:rPr>
        <w:t xml:space="preserve"> обращени</w:t>
      </w:r>
      <w:r w:rsidR="00147677" w:rsidRPr="00DE713C">
        <w:rPr>
          <w:rStyle w:val="FontStyle24"/>
          <w:sz w:val="24"/>
          <w:szCs w:val="24"/>
        </w:rPr>
        <w:t>й</w:t>
      </w:r>
      <w:r w:rsidR="00043D38" w:rsidRPr="00DE713C">
        <w:rPr>
          <w:rStyle w:val="FontStyle24"/>
          <w:sz w:val="24"/>
          <w:szCs w:val="24"/>
        </w:rPr>
        <w:t xml:space="preserve"> граждан, </w:t>
      </w:r>
      <w:r w:rsidRPr="00DE713C">
        <w:rPr>
          <w:rStyle w:val="FontStyle24"/>
          <w:sz w:val="24"/>
          <w:szCs w:val="24"/>
        </w:rPr>
        <w:t xml:space="preserve">таким образом наблюдается незначительный </w:t>
      </w:r>
      <w:r w:rsidRPr="00DE713C">
        <w:rPr>
          <w:rStyle w:val="FontStyle24"/>
          <w:b/>
          <w:sz w:val="24"/>
          <w:szCs w:val="24"/>
        </w:rPr>
        <w:t>рост,</w:t>
      </w:r>
      <w:r w:rsidRPr="00DE713C">
        <w:rPr>
          <w:rStyle w:val="FontStyle24"/>
          <w:sz w:val="24"/>
          <w:szCs w:val="24"/>
        </w:rPr>
        <w:t xml:space="preserve"> который составил </w:t>
      </w:r>
      <w:r w:rsidRPr="00DE713C">
        <w:rPr>
          <w:rStyle w:val="FontStyle24"/>
          <w:b/>
          <w:sz w:val="24"/>
          <w:szCs w:val="24"/>
        </w:rPr>
        <w:t>5,81 %.</w:t>
      </w:r>
    </w:p>
    <w:p w:rsidR="0080077B" w:rsidRPr="00DE713C" w:rsidRDefault="00DB3792" w:rsidP="00DB3792">
      <w:pPr>
        <w:pStyle w:val="af3"/>
        <w:tabs>
          <w:tab w:val="left" w:pos="1134"/>
        </w:tabs>
        <w:spacing w:before="0" w:beforeAutospacing="0" w:after="0" w:afterAutospacing="0"/>
        <w:jc w:val="both"/>
        <w:rPr>
          <w:rStyle w:val="FontStyle24"/>
          <w:b/>
          <w:bCs/>
          <w:sz w:val="24"/>
          <w:szCs w:val="24"/>
        </w:rPr>
      </w:pPr>
      <w:r w:rsidRPr="00DE713C">
        <w:rPr>
          <w:rStyle w:val="FontStyle24"/>
          <w:b/>
          <w:bCs/>
          <w:noProof/>
          <w:sz w:val="24"/>
          <w:szCs w:val="24"/>
        </w:rPr>
        <w:drawing>
          <wp:inline distT="0" distB="0" distL="0" distR="0">
            <wp:extent cx="6115224" cy="2272146"/>
            <wp:effectExtent l="19050" t="0" r="18876" b="0"/>
            <wp:docPr id="9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D81A27" w:rsidRPr="00DE713C" w:rsidRDefault="00DB3792" w:rsidP="0080077B">
      <w:pPr>
        <w:pStyle w:val="af3"/>
        <w:tabs>
          <w:tab w:val="left" w:pos="1134"/>
        </w:tabs>
        <w:spacing w:before="0" w:beforeAutospacing="0" w:after="0" w:afterAutospacing="0"/>
        <w:ind w:firstLine="709"/>
        <w:jc w:val="both"/>
        <w:rPr>
          <w:rStyle w:val="FontStyle24"/>
          <w:bCs/>
          <w:sz w:val="24"/>
          <w:szCs w:val="24"/>
        </w:rPr>
      </w:pPr>
      <w:r w:rsidRPr="00DE713C">
        <w:rPr>
          <w:rStyle w:val="FontStyle24"/>
          <w:bCs/>
          <w:sz w:val="24"/>
          <w:szCs w:val="24"/>
        </w:rPr>
        <w:t xml:space="preserve">Кроме того, есть вопросы, которые вошли в блок </w:t>
      </w:r>
      <w:r w:rsidRPr="00DE713C">
        <w:rPr>
          <w:rStyle w:val="FontStyle24"/>
          <w:b/>
          <w:bCs/>
          <w:sz w:val="24"/>
          <w:szCs w:val="24"/>
        </w:rPr>
        <w:t xml:space="preserve">«Прочее» </w:t>
      </w:r>
      <w:r w:rsidRPr="00DE713C">
        <w:rPr>
          <w:rStyle w:val="FontStyle24"/>
          <w:bCs/>
          <w:sz w:val="24"/>
          <w:szCs w:val="24"/>
        </w:rPr>
        <w:t xml:space="preserve">(специально введенный) </w:t>
      </w:r>
      <w:r w:rsidR="00D81A27" w:rsidRPr="00DE713C">
        <w:rPr>
          <w:rStyle w:val="FontStyle24"/>
          <w:bCs/>
          <w:sz w:val="24"/>
          <w:szCs w:val="24"/>
        </w:rPr>
        <w:t xml:space="preserve"> для отслеживания результативности программ «Город чистоты» и акции «Помоги спасти жизнь ребёнка».</w:t>
      </w:r>
    </w:p>
    <w:p w:rsidR="00DB3792" w:rsidRPr="00DE713C" w:rsidRDefault="00D81A27" w:rsidP="00D81A27">
      <w:pPr>
        <w:pStyle w:val="af3"/>
        <w:tabs>
          <w:tab w:val="left" w:pos="1134"/>
        </w:tabs>
        <w:spacing w:before="0" w:beforeAutospacing="0" w:after="0" w:afterAutospacing="0"/>
        <w:jc w:val="both"/>
        <w:rPr>
          <w:rStyle w:val="FontStyle24"/>
          <w:b/>
          <w:bCs/>
          <w:sz w:val="24"/>
          <w:szCs w:val="24"/>
        </w:rPr>
      </w:pPr>
      <w:r w:rsidRPr="00DE713C">
        <w:rPr>
          <w:rStyle w:val="FontStyle24"/>
          <w:b/>
          <w:bCs/>
          <w:noProof/>
          <w:sz w:val="24"/>
          <w:szCs w:val="24"/>
        </w:rPr>
        <w:lastRenderedPageBreak/>
        <w:drawing>
          <wp:inline distT="0" distB="0" distL="0" distR="0">
            <wp:extent cx="6115224" cy="1801091"/>
            <wp:effectExtent l="19050" t="0" r="18876" b="8659"/>
            <wp:docPr id="10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DB3792" w:rsidRPr="00DE713C" w:rsidRDefault="00D81A27" w:rsidP="0080077B">
      <w:pPr>
        <w:pStyle w:val="af3"/>
        <w:tabs>
          <w:tab w:val="left" w:pos="1134"/>
        </w:tabs>
        <w:spacing w:before="0" w:beforeAutospacing="0" w:after="0" w:afterAutospacing="0"/>
        <w:ind w:firstLine="709"/>
        <w:jc w:val="both"/>
        <w:rPr>
          <w:rStyle w:val="FontStyle24"/>
          <w:bCs/>
          <w:sz w:val="24"/>
          <w:szCs w:val="24"/>
        </w:rPr>
      </w:pPr>
      <w:r w:rsidRPr="00DE713C">
        <w:rPr>
          <w:rStyle w:val="FontStyle24"/>
          <w:bCs/>
          <w:sz w:val="24"/>
          <w:szCs w:val="24"/>
        </w:rPr>
        <w:t>В рамках акции</w:t>
      </w:r>
      <w:r w:rsidRPr="00DE713C">
        <w:rPr>
          <w:rStyle w:val="FontStyle24"/>
          <w:b/>
          <w:bCs/>
          <w:sz w:val="24"/>
          <w:szCs w:val="24"/>
        </w:rPr>
        <w:t xml:space="preserve"> </w:t>
      </w:r>
      <w:r w:rsidRPr="00DE713C">
        <w:rPr>
          <w:rStyle w:val="FontStyle24"/>
          <w:bCs/>
          <w:sz w:val="24"/>
          <w:szCs w:val="24"/>
        </w:rPr>
        <w:t>«Помоги спасти жизнь ребенка»</w:t>
      </w:r>
      <w:r w:rsidRPr="00DE713C">
        <w:rPr>
          <w:rStyle w:val="FontStyle24"/>
          <w:b/>
          <w:bCs/>
          <w:sz w:val="24"/>
          <w:szCs w:val="24"/>
        </w:rPr>
        <w:t xml:space="preserve"> в 2019 году</w:t>
      </w:r>
      <w:r w:rsidR="00B57FD4" w:rsidRPr="00DE713C">
        <w:rPr>
          <w:rStyle w:val="FontStyle24"/>
          <w:b/>
          <w:bCs/>
          <w:sz w:val="24"/>
          <w:szCs w:val="24"/>
        </w:rPr>
        <w:br/>
      </w:r>
      <w:r w:rsidRPr="00DE713C">
        <w:rPr>
          <w:rStyle w:val="FontStyle24"/>
          <w:b/>
          <w:bCs/>
          <w:sz w:val="24"/>
          <w:szCs w:val="24"/>
        </w:rPr>
        <w:t>18 заявителям</w:t>
      </w:r>
      <w:r w:rsidRPr="00DE713C">
        <w:rPr>
          <w:rStyle w:val="FontStyle24"/>
          <w:bCs/>
          <w:sz w:val="24"/>
          <w:szCs w:val="24"/>
        </w:rPr>
        <w:t xml:space="preserve"> по предоставленным</w:t>
      </w:r>
      <w:r w:rsidR="00B57FD4" w:rsidRPr="00DE713C">
        <w:rPr>
          <w:rStyle w:val="FontStyle24"/>
          <w:bCs/>
          <w:sz w:val="24"/>
          <w:szCs w:val="24"/>
        </w:rPr>
        <w:t xml:space="preserve"> документам о затратах, понесённых на лечение детей, оказана помощь.</w:t>
      </w:r>
    </w:p>
    <w:p w:rsidR="009A675E" w:rsidRDefault="009A675E" w:rsidP="0080077B">
      <w:pPr>
        <w:pStyle w:val="af3"/>
        <w:tabs>
          <w:tab w:val="left" w:pos="1134"/>
        </w:tabs>
        <w:spacing w:before="0" w:beforeAutospacing="0" w:after="0" w:afterAutospacing="0"/>
        <w:ind w:firstLine="709"/>
        <w:jc w:val="center"/>
        <w:rPr>
          <w:rStyle w:val="FontStyle24"/>
          <w:b/>
          <w:bCs/>
          <w:sz w:val="24"/>
          <w:szCs w:val="24"/>
        </w:rPr>
      </w:pPr>
      <w:r w:rsidRPr="00DE713C">
        <w:rPr>
          <w:rStyle w:val="FontStyle24"/>
          <w:b/>
          <w:bCs/>
          <w:sz w:val="24"/>
          <w:szCs w:val="24"/>
        </w:rPr>
        <w:t>Показатели</w:t>
      </w:r>
    </w:p>
    <w:p w:rsidR="00DE713C" w:rsidRPr="00DE713C" w:rsidRDefault="00DE713C" w:rsidP="0080077B">
      <w:pPr>
        <w:pStyle w:val="af3"/>
        <w:tabs>
          <w:tab w:val="left" w:pos="1134"/>
        </w:tabs>
        <w:spacing w:before="0" w:beforeAutospacing="0" w:after="0" w:afterAutospacing="0"/>
        <w:ind w:firstLine="709"/>
        <w:jc w:val="center"/>
        <w:rPr>
          <w:rStyle w:val="FontStyle24"/>
          <w:b/>
          <w:bCs/>
          <w:sz w:val="24"/>
          <w:szCs w:val="24"/>
        </w:rPr>
      </w:pPr>
    </w:p>
    <w:p w:rsidR="009A675E" w:rsidRPr="00DE713C" w:rsidRDefault="009A675E" w:rsidP="00DE713C">
      <w:pPr>
        <w:pStyle w:val="Style3"/>
        <w:widowControl/>
        <w:tabs>
          <w:tab w:val="left" w:pos="1134"/>
        </w:tabs>
        <w:spacing w:line="276" w:lineRule="auto"/>
        <w:ind w:firstLine="709"/>
        <w:rPr>
          <w:rStyle w:val="FontStyle24"/>
          <w:sz w:val="24"/>
          <w:szCs w:val="24"/>
        </w:rPr>
      </w:pPr>
      <w:r w:rsidRPr="00DE713C">
        <w:rPr>
          <w:rStyle w:val="FontStyle24"/>
          <w:b/>
          <w:sz w:val="24"/>
          <w:szCs w:val="24"/>
        </w:rPr>
        <w:t>Важным показателем эффективности</w:t>
      </w:r>
      <w:r w:rsidRPr="00DE713C">
        <w:rPr>
          <w:rStyle w:val="FontStyle24"/>
          <w:sz w:val="24"/>
          <w:szCs w:val="24"/>
        </w:rPr>
        <w:t xml:space="preserve"> работы по рассмотрению обращений граждан является количество положительно рассмотренных обращений.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188"/>
        <w:gridCol w:w="1421"/>
        <w:gridCol w:w="1275"/>
        <w:gridCol w:w="1418"/>
        <w:gridCol w:w="1232"/>
        <w:gridCol w:w="1425"/>
      </w:tblGrid>
      <w:tr w:rsidR="009A675E" w:rsidRPr="00DE713C" w:rsidTr="00EB7560">
        <w:tc>
          <w:tcPr>
            <w:tcW w:w="3188" w:type="dxa"/>
          </w:tcPr>
          <w:p w:rsidR="009A675E" w:rsidRPr="00DE713C" w:rsidRDefault="009A675E" w:rsidP="000479C5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b/>
                <w:bCs/>
                <w:sz w:val="20"/>
                <w:szCs w:val="24"/>
              </w:rPr>
            </w:pPr>
            <w:r w:rsidRPr="00DE713C">
              <w:rPr>
                <w:rStyle w:val="FontStyle24"/>
                <w:b/>
                <w:bCs/>
                <w:sz w:val="20"/>
                <w:szCs w:val="24"/>
              </w:rPr>
              <w:t>Результаты</w:t>
            </w:r>
          </w:p>
        </w:tc>
        <w:tc>
          <w:tcPr>
            <w:tcW w:w="1421" w:type="dxa"/>
          </w:tcPr>
          <w:p w:rsidR="009A675E" w:rsidRPr="00DE713C" w:rsidRDefault="00B57FD4" w:rsidP="000479C5">
            <w:pPr>
              <w:pStyle w:val="af3"/>
              <w:spacing w:before="0" w:beforeAutospacing="0" w:after="0" w:afterAutospacing="0" w:line="276" w:lineRule="auto"/>
              <w:jc w:val="center"/>
              <w:rPr>
                <w:b/>
                <w:bCs/>
                <w:sz w:val="20"/>
                <w:shd w:val="clear" w:color="auto" w:fill="FCFCFC"/>
              </w:rPr>
            </w:pPr>
            <w:r w:rsidRPr="00DE713C">
              <w:rPr>
                <w:b/>
                <w:bCs/>
                <w:sz w:val="20"/>
                <w:shd w:val="clear" w:color="auto" w:fill="FCFCFC"/>
              </w:rPr>
              <w:t>2018</w:t>
            </w:r>
          </w:p>
          <w:p w:rsidR="009A675E" w:rsidRPr="00DE713C" w:rsidRDefault="009A675E" w:rsidP="000479C5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b/>
                <w:bCs/>
                <w:sz w:val="20"/>
                <w:szCs w:val="24"/>
              </w:rPr>
            </w:pPr>
          </w:p>
        </w:tc>
        <w:tc>
          <w:tcPr>
            <w:tcW w:w="1275" w:type="dxa"/>
          </w:tcPr>
          <w:p w:rsidR="009A675E" w:rsidRPr="00DE713C" w:rsidRDefault="009A675E" w:rsidP="000479C5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b/>
                <w:sz w:val="20"/>
                <w:szCs w:val="24"/>
              </w:rPr>
            </w:pPr>
            <w:r w:rsidRPr="00DE713C">
              <w:rPr>
                <w:b/>
                <w:bCs/>
                <w:sz w:val="20"/>
                <w:shd w:val="clear" w:color="auto" w:fill="FCFCFC"/>
              </w:rPr>
              <w:t>%от  общ.кол.</w:t>
            </w:r>
          </w:p>
        </w:tc>
        <w:tc>
          <w:tcPr>
            <w:tcW w:w="1418" w:type="dxa"/>
          </w:tcPr>
          <w:p w:rsidR="009A675E" w:rsidRPr="00DE713C" w:rsidRDefault="009A675E" w:rsidP="000479C5">
            <w:pPr>
              <w:pStyle w:val="af3"/>
              <w:spacing w:before="0" w:beforeAutospacing="0" w:after="0" w:afterAutospacing="0" w:line="276" w:lineRule="auto"/>
              <w:jc w:val="center"/>
              <w:rPr>
                <w:b/>
                <w:bCs/>
                <w:sz w:val="20"/>
                <w:shd w:val="clear" w:color="auto" w:fill="FCFCFC"/>
              </w:rPr>
            </w:pPr>
            <w:r w:rsidRPr="00DE713C">
              <w:rPr>
                <w:b/>
                <w:bCs/>
                <w:sz w:val="20"/>
                <w:shd w:val="clear" w:color="auto" w:fill="FCFCFC"/>
              </w:rPr>
              <w:t>20</w:t>
            </w:r>
            <w:r w:rsidR="00B57FD4" w:rsidRPr="00DE713C">
              <w:rPr>
                <w:b/>
                <w:bCs/>
                <w:sz w:val="20"/>
                <w:shd w:val="clear" w:color="auto" w:fill="FCFCFC"/>
              </w:rPr>
              <w:t>19</w:t>
            </w:r>
          </w:p>
          <w:p w:rsidR="009A675E" w:rsidRPr="00DE713C" w:rsidRDefault="009A675E" w:rsidP="000479C5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b/>
                <w:bCs/>
                <w:sz w:val="20"/>
                <w:szCs w:val="24"/>
              </w:rPr>
            </w:pPr>
          </w:p>
        </w:tc>
        <w:tc>
          <w:tcPr>
            <w:tcW w:w="1232" w:type="dxa"/>
          </w:tcPr>
          <w:p w:rsidR="009A675E" w:rsidRPr="00DE713C" w:rsidRDefault="009A675E" w:rsidP="000479C5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b/>
                <w:bCs/>
                <w:sz w:val="20"/>
                <w:szCs w:val="24"/>
              </w:rPr>
            </w:pPr>
            <w:r w:rsidRPr="00DE713C">
              <w:rPr>
                <w:b/>
                <w:bCs/>
                <w:sz w:val="20"/>
                <w:shd w:val="clear" w:color="auto" w:fill="FCFCFC"/>
              </w:rPr>
              <w:t>%от  общ.кол.</w:t>
            </w:r>
          </w:p>
        </w:tc>
        <w:tc>
          <w:tcPr>
            <w:tcW w:w="1425" w:type="dxa"/>
          </w:tcPr>
          <w:p w:rsidR="009A675E" w:rsidRPr="00DE713C" w:rsidRDefault="009A675E" w:rsidP="000479C5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b/>
                <w:bCs/>
                <w:sz w:val="20"/>
                <w:szCs w:val="24"/>
                <w:lang w:val="en-US"/>
              </w:rPr>
            </w:pPr>
            <w:r w:rsidRPr="00DE713C">
              <w:rPr>
                <w:rStyle w:val="FontStyle24"/>
                <w:b/>
                <w:bCs/>
                <w:sz w:val="20"/>
                <w:szCs w:val="24"/>
              </w:rPr>
              <w:t>Динамика</w:t>
            </w:r>
          </w:p>
          <w:p w:rsidR="009A675E" w:rsidRPr="00DE713C" w:rsidRDefault="009A675E" w:rsidP="000479C5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b/>
                <w:bCs/>
                <w:sz w:val="20"/>
                <w:szCs w:val="24"/>
                <w:lang w:val="en-US"/>
              </w:rPr>
            </w:pPr>
            <w:r w:rsidRPr="00DE713C">
              <w:rPr>
                <w:rStyle w:val="FontStyle24"/>
                <w:b/>
                <w:bCs/>
                <w:sz w:val="20"/>
                <w:szCs w:val="24"/>
                <w:lang w:val="en-US"/>
              </w:rPr>
              <w:t>%</w:t>
            </w:r>
          </w:p>
        </w:tc>
      </w:tr>
      <w:tr w:rsidR="00B57FD4" w:rsidRPr="00DE713C" w:rsidTr="00EB7560">
        <w:tc>
          <w:tcPr>
            <w:tcW w:w="3188" w:type="dxa"/>
          </w:tcPr>
          <w:p w:rsidR="00B57FD4" w:rsidRPr="00DE713C" w:rsidRDefault="00B57FD4" w:rsidP="000479C5">
            <w:pPr>
              <w:pStyle w:val="Style3"/>
              <w:widowControl/>
              <w:spacing w:line="276" w:lineRule="auto"/>
              <w:ind w:firstLine="0"/>
              <w:jc w:val="left"/>
              <w:rPr>
                <w:rStyle w:val="FontStyle24"/>
                <w:b/>
                <w:bCs/>
                <w:sz w:val="20"/>
                <w:szCs w:val="24"/>
              </w:rPr>
            </w:pPr>
            <w:r w:rsidRPr="00DE713C">
              <w:rPr>
                <w:rStyle w:val="FontStyle24"/>
                <w:b/>
                <w:bCs/>
                <w:sz w:val="20"/>
                <w:szCs w:val="24"/>
              </w:rPr>
              <w:t>Решено положительно</w:t>
            </w:r>
          </w:p>
        </w:tc>
        <w:tc>
          <w:tcPr>
            <w:tcW w:w="1421" w:type="dxa"/>
          </w:tcPr>
          <w:p w:rsidR="00B57FD4" w:rsidRPr="00DE713C" w:rsidRDefault="00B57FD4" w:rsidP="004255AB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b/>
                <w:sz w:val="20"/>
                <w:szCs w:val="24"/>
              </w:rPr>
            </w:pPr>
            <w:r w:rsidRPr="00DE713C">
              <w:rPr>
                <w:rStyle w:val="FontStyle24"/>
                <w:b/>
                <w:sz w:val="20"/>
                <w:szCs w:val="24"/>
              </w:rPr>
              <w:t>2 026</w:t>
            </w:r>
          </w:p>
        </w:tc>
        <w:tc>
          <w:tcPr>
            <w:tcW w:w="1275" w:type="dxa"/>
          </w:tcPr>
          <w:p w:rsidR="00B57FD4" w:rsidRPr="00DE713C" w:rsidRDefault="00B57FD4" w:rsidP="004255AB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sz w:val="20"/>
                <w:szCs w:val="24"/>
              </w:rPr>
            </w:pPr>
            <w:r w:rsidRPr="00DE713C">
              <w:rPr>
                <w:rStyle w:val="FontStyle24"/>
                <w:sz w:val="20"/>
                <w:szCs w:val="24"/>
              </w:rPr>
              <w:t>27,41</w:t>
            </w:r>
          </w:p>
        </w:tc>
        <w:tc>
          <w:tcPr>
            <w:tcW w:w="1418" w:type="dxa"/>
          </w:tcPr>
          <w:p w:rsidR="00B57FD4" w:rsidRPr="00DE713C" w:rsidRDefault="00B57FD4" w:rsidP="000479C5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b/>
                <w:sz w:val="20"/>
                <w:szCs w:val="24"/>
              </w:rPr>
            </w:pPr>
            <w:r w:rsidRPr="00DE713C">
              <w:rPr>
                <w:rStyle w:val="FontStyle24"/>
                <w:b/>
                <w:sz w:val="20"/>
                <w:szCs w:val="24"/>
              </w:rPr>
              <w:t>1 882</w:t>
            </w:r>
          </w:p>
        </w:tc>
        <w:tc>
          <w:tcPr>
            <w:tcW w:w="1232" w:type="dxa"/>
          </w:tcPr>
          <w:p w:rsidR="00B57FD4" w:rsidRPr="00DE713C" w:rsidRDefault="00B57FD4" w:rsidP="000479C5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sz w:val="20"/>
                <w:szCs w:val="24"/>
              </w:rPr>
            </w:pPr>
            <w:r w:rsidRPr="00DE713C">
              <w:rPr>
                <w:rStyle w:val="FontStyle24"/>
                <w:sz w:val="20"/>
                <w:szCs w:val="24"/>
              </w:rPr>
              <w:t>24,69</w:t>
            </w:r>
          </w:p>
        </w:tc>
        <w:tc>
          <w:tcPr>
            <w:tcW w:w="1425" w:type="dxa"/>
          </w:tcPr>
          <w:p w:rsidR="00B57FD4" w:rsidRPr="00DE713C" w:rsidRDefault="00B57FD4" w:rsidP="000479C5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b/>
                <w:sz w:val="20"/>
                <w:szCs w:val="24"/>
              </w:rPr>
            </w:pPr>
            <w:r w:rsidRPr="00DE713C">
              <w:rPr>
                <w:rStyle w:val="FontStyle24"/>
                <w:b/>
                <w:sz w:val="20"/>
                <w:szCs w:val="24"/>
              </w:rPr>
              <w:t>-7,10</w:t>
            </w:r>
          </w:p>
        </w:tc>
      </w:tr>
      <w:tr w:rsidR="00B57FD4" w:rsidRPr="00DE713C" w:rsidTr="00EB7560">
        <w:tc>
          <w:tcPr>
            <w:tcW w:w="3188" w:type="dxa"/>
          </w:tcPr>
          <w:p w:rsidR="00B57FD4" w:rsidRPr="00DE713C" w:rsidRDefault="00B57FD4" w:rsidP="000479C5">
            <w:pPr>
              <w:pStyle w:val="Style3"/>
              <w:widowControl/>
              <w:spacing w:line="276" w:lineRule="auto"/>
              <w:ind w:firstLine="0"/>
              <w:jc w:val="left"/>
              <w:rPr>
                <w:rStyle w:val="FontStyle24"/>
                <w:b/>
                <w:bCs/>
                <w:sz w:val="20"/>
                <w:szCs w:val="24"/>
              </w:rPr>
            </w:pPr>
            <w:r w:rsidRPr="00DE713C">
              <w:rPr>
                <w:rStyle w:val="FontStyle24"/>
                <w:b/>
                <w:bCs/>
                <w:sz w:val="20"/>
                <w:szCs w:val="24"/>
              </w:rPr>
              <w:t>Даны квалифицированные разъяснения и рекомендации</w:t>
            </w:r>
          </w:p>
        </w:tc>
        <w:tc>
          <w:tcPr>
            <w:tcW w:w="1421" w:type="dxa"/>
          </w:tcPr>
          <w:p w:rsidR="00B57FD4" w:rsidRPr="00DE713C" w:rsidRDefault="00B57FD4" w:rsidP="004255AB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b/>
                <w:sz w:val="20"/>
                <w:szCs w:val="24"/>
              </w:rPr>
            </w:pPr>
            <w:r w:rsidRPr="00DE713C">
              <w:rPr>
                <w:rStyle w:val="FontStyle24"/>
                <w:b/>
                <w:sz w:val="20"/>
                <w:szCs w:val="24"/>
              </w:rPr>
              <w:t>4 519</w:t>
            </w:r>
          </w:p>
        </w:tc>
        <w:tc>
          <w:tcPr>
            <w:tcW w:w="1275" w:type="dxa"/>
          </w:tcPr>
          <w:p w:rsidR="00B57FD4" w:rsidRPr="00DE713C" w:rsidRDefault="00B57FD4" w:rsidP="004255AB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sz w:val="20"/>
                <w:szCs w:val="24"/>
              </w:rPr>
            </w:pPr>
            <w:r w:rsidRPr="00DE713C">
              <w:rPr>
                <w:rStyle w:val="FontStyle24"/>
                <w:sz w:val="20"/>
                <w:szCs w:val="24"/>
              </w:rPr>
              <w:t>61,15</w:t>
            </w:r>
          </w:p>
        </w:tc>
        <w:tc>
          <w:tcPr>
            <w:tcW w:w="1418" w:type="dxa"/>
          </w:tcPr>
          <w:p w:rsidR="00B57FD4" w:rsidRPr="00DE713C" w:rsidRDefault="00B57FD4" w:rsidP="000479C5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b/>
                <w:sz w:val="20"/>
                <w:szCs w:val="24"/>
              </w:rPr>
            </w:pPr>
            <w:r w:rsidRPr="00DE713C">
              <w:rPr>
                <w:rStyle w:val="FontStyle24"/>
                <w:b/>
                <w:sz w:val="20"/>
                <w:szCs w:val="24"/>
              </w:rPr>
              <w:t>4 799</w:t>
            </w:r>
          </w:p>
        </w:tc>
        <w:tc>
          <w:tcPr>
            <w:tcW w:w="1232" w:type="dxa"/>
          </w:tcPr>
          <w:p w:rsidR="00B57FD4" w:rsidRPr="00DE713C" w:rsidRDefault="00B57FD4" w:rsidP="000479C5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sz w:val="20"/>
                <w:szCs w:val="24"/>
              </w:rPr>
            </w:pPr>
            <w:r w:rsidRPr="00DE713C">
              <w:rPr>
                <w:rStyle w:val="FontStyle24"/>
                <w:sz w:val="20"/>
                <w:szCs w:val="24"/>
              </w:rPr>
              <w:t>62,97</w:t>
            </w:r>
          </w:p>
        </w:tc>
        <w:tc>
          <w:tcPr>
            <w:tcW w:w="1425" w:type="dxa"/>
          </w:tcPr>
          <w:p w:rsidR="00B57FD4" w:rsidRPr="00DE713C" w:rsidRDefault="00B57FD4" w:rsidP="000479C5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b/>
                <w:sz w:val="20"/>
                <w:szCs w:val="24"/>
              </w:rPr>
            </w:pPr>
            <w:r w:rsidRPr="00DE713C">
              <w:rPr>
                <w:rStyle w:val="FontStyle24"/>
                <w:b/>
                <w:sz w:val="20"/>
                <w:szCs w:val="24"/>
              </w:rPr>
              <w:t>+6,19</w:t>
            </w:r>
          </w:p>
        </w:tc>
      </w:tr>
      <w:tr w:rsidR="00B57FD4" w:rsidRPr="00DE713C" w:rsidTr="00EB7560">
        <w:tc>
          <w:tcPr>
            <w:tcW w:w="3188" w:type="dxa"/>
          </w:tcPr>
          <w:p w:rsidR="00B57FD4" w:rsidRPr="00DE713C" w:rsidRDefault="00B57FD4" w:rsidP="000479C5">
            <w:pPr>
              <w:pStyle w:val="Style3"/>
              <w:widowControl/>
              <w:spacing w:line="276" w:lineRule="auto"/>
              <w:ind w:firstLine="0"/>
              <w:jc w:val="left"/>
              <w:rPr>
                <w:rStyle w:val="FontStyle24"/>
                <w:b/>
                <w:bCs/>
                <w:sz w:val="20"/>
                <w:szCs w:val="24"/>
              </w:rPr>
            </w:pPr>
            <w:r w:rsidRPr="00DE713C">
              <w:rPr>
                <w:rStyle w:val="FontStyle24"/>
                <w:b/>
                <w:bCs/>
                <w:sz w:val="20"/>
                <w:szCs w:val="24"/>
              </w:rPr>
              <w:t>Поставлено на контроль</w:t>
            </w:r>
          </w:p>
        </w:tc>
        <w:tc>
          <w:tcPr>
            <w:tcW w:w="1421" w:type="dxa"/>
          </w:tcPr>
          <w:p w:rsidR="00B57FD4" w:rsidRPr="00DE713C" w:rsidRDefault="00B57FD4" w:rsidP="004255AB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b/>
                <w:sz w:val="20"/>
                <w:szCs w:val="24"/>
              </w:rPr>
            </w:pPr>
            <w:r w:rsidRPr="00DE713C">
              <w:rPr>
                <w:rStyle w:val="FontStyle24"/>
                <w:b/>
                <w:sz w:val="20"/>
                <w:szCs w:val="24"/>
              </w:rPr>
              <w:t>6 993</w:t>
            </w:r>
          </w:p>
        </w:tc>
        <w:tc>
          <w:tcPr>
            <w:tcW w:w="1275" w:type="dxa"/>
          </w:tcPr>
          <w:p w:rsidR="00B57FD4" w:rsidRPr="00DE713C" w:rsidRDefault="00B57FD4" w:rsidP="004255AB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sz w:val="20"/>
                <w:szCs w:val="24"/>
              </w:rPr>
            </w:pPr>
            <w:r w:rsidRPr="00DE713C">
              <w:rPr>
                <w:rStyle w:val="FontStyle24"/>
                <w:sz w:val="20"/>
                <w:szCs w:val="24"/>
              </w:rPr>
              <w:t>94,62</w:t>
            </w:r>
          </w:p>
        </w:tc>
        <w:tc>
          <w:tcPr>
            <w:tcW w:w="1418" w:type="dxa"/>
          </w:tcPr>
          <w:p w:rsidR="00B57FD4" w:rsidRPr="00DE713C" w:rsidRDefault="00B57FD4" w:rsidP="000479C5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b/>
                <w:sz w:val="20"/>
                <w:szCs w:val="24"/>
              </w:rPr>
            </w:pPr>
            <w:r w:rsidRPr="00DE713C">
              <w:rPr>
                <w:rStyle w:val="FontStyle24"/>
                <w:b/>
                <w:sz w:val="20"/>
                <w:szCs w:val="24"/>
              </w:rPr>
              <w:t>7 331</w:t>
            </w:r>
          </w:p>
        </w:tc>
        <w:tc>
          <w:tcPr>
            <w:tcW w:w="1232" w:type="dxa"/>
          </w:tcPr>
          <w:p w:rsidR="00B57FD4" w:rsidRPr="00DE713C" w:rsidRDefault="00B57FD4" w:rsidP="000479C5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sz w:val="20"/>
                <w:szCs w:val="24"/>
              </w:rPr>
            </w:pPr>
            <w:r w:rsidRPr="00DE713C">
              <w:rPr>
                <w:rStyle w:val="FontStyle24"/>
                <w:sz w:val="20"/>
                <w:szCs w:val="24"/>
              </w:rPr>
              <w:t>96,20</w:t>
            </w:r>
          </w:p>
        </w:tc>
        <w:tc>
          <w:tcPr>
            <w:tcW w:w="1425" w:type="dxa"/>
          </w:tcPr>
          <w:p w:rsidR="00B57FD4" w:rsidRPr="00DE713C" w:rsidRDefault="00B57FD4" w:rsidP="000479C5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b/>
                <w:sz w:val="20"/>
                <w:szCs w:val="24"/>
              </w:rPr>
            </w:pPr>
            <w:r w:rsidRPr="00DE713C">
              <w:rPr>
                <w:rStyle w:val="FontStyle24"/>
                <w:b/>
                <w:sz w:val="20"/>
                <w:szCs w:val="24"/>
              </w:rPr>
              <w:t>+4,83</w:t>
            </w:r>
          </w:p>
        </w:tc>
      </w:tr>
    </w:tbl>
    <w:p w:rsidR="00FB7855" w:rsidRPr="00FB7855" w:rsidRDefault="00FB7855" w:rsidP="00DE713C">
      <w:pPr>
        <w:pStyle w:val="Style3"/>
        <w:widowControl/>
        <w:spacing w:line="240" w:lineRule="auto"/>
        <w:ind w:firstLine="730"/>
        <w:rPr>
          <w:rStyle w:val="FontStyle24"/>
          <w:i/>
          <w:sz w:val="20"/>
          <w:szCs w:val="28"/>
        </w:rPr>
      </w:pPr>
    </w:p>
    <w:sectPr w:rsidR="00FB7855" w:rsidRPr="00FB7855" w:rsidSect="00EF7FFD">
      <w:footnotePr>
        <w:numRestart w:val="eachPage"/>
      </w:footnotePr>
      <w:pgSz w:w="11906" w:h="16838"/>
      <w:pgMar w:top="1134" w:right="851" w:bottom="1134" w:left="1418" w:header="709" w:footer="709" w:gutter="0"/>
      <w:pgNumType w:start="19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28E8" w:rsidRPr="00246FC8" w:rsidRDefault="006828E8" w:rsidP="00246FC8">
      <w:pPr>
        <w:pStyle w:val="Style3"/>
        <w:spacing w:line="240" w:lineRule="auto"/>
        <w:rPr>
          <w:rFonts w:ascii="Cambria" w:eastAsia="Calibri" w:hAnsi="Cambria" w:cs="Cambria"/>
          <w:sz w:val="22"/>
          <w:szCs w:val="22"/>
          <w:lang w:val="en-US" w:eastAsia="en-US"/>
        </w:rPr>
      </w:pPr>
      <w:r>
        <w:separator/>
      </w:r>
    </w:p>
  </w:endnote>
  <w:endnote w:type="continuationSeparator" w:id="0">
    <w:p w:rsidR="006828E8" w:rsidRPr="00246FC8" w:rsidRDefault="006828E8" w:rsidP="00246FC8">
      <w:pPr>
        <w:pStyle w:val="Style3"/>
        <w:spacing w:line="240" w:lineRule="auto"/>
        <w:rPr>
          <w:rFonts w:ascii="Cambria" w:eastAsia="Calibri" w:hAnsi="Cambria" w:cs="Cambria"/>
          <w:sz w:val="22"/>
          <w:szCs w:val="22"/>
          <w:lang w:val="en-US"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28E8" w:rsidRPr="00246FC8" w:rsidRDefault="006828E8" w:rsidP="00246FC8">
      <w:pPr>
        <w:pStyle w:val="Style3"/>
        <w:spacing w:line="240" w:lineRule="auto"/>
        <w:rPr>
          <w:rFonts w:ascii="Cambria" w:eastAsia="Calibri" w:hAnsi="Cambria" w:cs="Cambria"/>
          <w:sz w:val="22"/>
          <w:szCs w:val="22"/>
          <w:lang w:val="en-US" w:eastAsia="en-US"/>
        </w:rPr>
      </w:pPr>
      <w:r>
        <w:separator/>
      </w:r>
    </w:p>
  </w:footnote>
  <w:footnote w:type="continuationSeparator" w:id="0">
    <w:p w:rsidR="006828E8" w:rsidRPr="00246FC8" w:rsidRDefault="006828E8" w:rsidP="00246FC8">
      <w:pPr>
        <w:pStyle w:val="Style3"/>
        <w:spacing w:line="240" w:lineRule="auto"/>
        <w:rPr>
          <w:rFonts w:ascii="Cambria" w:eastAsia="Calibri" w:hAnsi="Cambria" w:cs="Cambria"/>
          <w:sz w:val="22"/>
          <w:szCs w:val="22"/>
          <w:lang w:val="en-US" w:eastAsia="en-US"/>
        </w:rPr>
      </w:pPr>
      <w:r>
        <w:continuationSeparator/>
      </w:r>
    </w:p>
  </w:footnote>
  <w:footnote w:id="1">
    <w:p w:rsidR="004A6BE4" w:rsidRPr="00B051AA" w:rsidRDefault="004A6BE4" w:rsidP="00B051AA">
      <w:pPr>
        <w:pStyle w:val="afe"/>
        <w:ind w:firstLine="567"/>
        <w:jc w:val="both"/>
        <w:rPr>
          <w:rFonts w:ascii="Times New Roman" w:hAnsi="Times New Roman" w:cs="Times New Roman"/>
          <w:lang w:val="ru-RU"/>
        </w:rPr>
      </w:pPr>
      <w:r>
        <w:rPr>
          <w:rStyle w:val="aff0"/>
        </w:rPr>
        <w:footnoteRef/>
      </w:r>
      <w:r w:rsidRPr="006655F1">
        <w:rPr>
          <w:lang w:val="ru-RU"/>
        </w:rPr>
        <w:t xml:space="preserve"> </w:t>
      </w:r>
      <w:r w:rsidRPr="00B051AA">
        <w:rPr>
          <w:rFonts w:ascii="Times New Roman" w:hAnsi="Times New Roman" w:cs="Times New Roman"/>
          <w:lang w:val="ru-RU"/>
        </w:rPr>
        <w:t xml:space="preserve">В отчете за 2018 год была указана цифра 980 обращений,  поскольку были учтены обращения не только блока ««Обеспечение граждан жилищем, пользование жилищным фондом» , но и другие вопросы раздела «Жилищно-коммунальная сфера», однако в 2019 году было принято решение о выделении отдельного, третьего блока, в данном разделе, куда вошли вопросы «Разное». В связи с изложенным наблюдается небольшое расхождение в данном блоке по сравнению с АППГ. </w:t>
      </w:r>
    </w:p>
  </w:footnote>
  <w:footnote w:id="2">
    <w:p w:rsidR="004A6BE4" w:rsidRPr="00FE3137" w:rsidRDefault="004A6BE4" w:rsidP="00FE3137">
      <w:pPr>
        <w:pStyle w:val="afe"/>
        <w:jc w:val="both"/>
        <w:rPr>
          <w:rFonts w:ascii="Times New Roman" w:hAnsi="Times New Roman" w:cs="Times New Roman"/>
          <w:lang w:val="ru-RU"/>
        </w:rPr>
      </w:pPr>
      <w:r>
        <w:rPr>
          <w:rStyle w:val="aff0"/>
        </w:rPr>
        <w:footnoteRef/>
      </w:r>
      <w:r w:rsidRPr="00C16523">
        <w:rPr>
          <w:lang w:val="ru-RU"/>
        </w:rPr>
        <w:t xml:space="preserve"> </w:t>
      </w:r>
      <w:r>
        <w:rPr>
          <w:lang w:val="ru-RU"/>
        </w:rPr>
        <w:t xml:space="preserve">В </w:t>
      </w:r>
      <w:r w:rsidRPr="00FE3137">
        <w:rPr>
          <w:rFonts w:ascii="Times New Roman" w:hAnsi="Times New Roman" w:cs="Times New Roman"/>
          <w:lang w:val="ru-RU"/>
        </w:rPr>
        <w:t>разделе считаются все те блоки, которые в 2018 году считались отдельно каждый сам по себе.</w:t>
      </w:r>
    </w:p>
  </w:footnote>
  <w:footnote w:id="3">
    <w:p w:rsidR="004A6BE4" w:rsidRPr="00FE3137" w:rsidRDefault="004A6BE4" w:rsidP="00FE3137">
      <w:pPr>
        <w:pStyle w:val="afe"/>
        <w:jc w:val="both"/>
        <w:rPr>
          <w:lang w:val="ru-RU"/>
        </w:rPr>
      </w:pPr>
      <w:r w:rsidRPr="00FE3137">
        <w:rPr>
          <w:rStyle w:val="aff0"/>
          <w:rFonts w:ascii="Times New Roman" w:hAnsi="Times New Roman" w:cs="Times New Roman"/>
        </w:rPr>
        <w:footnoteRef/>
      </w:r>
      <w:r w:rsidRPr="00FE3137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В</w:t>
      </w:r>
      <w:r w:rsidRPr="00FE3137">
        <w:rPr>
          <w:rFonts w:ascii="Times New Roman" w:hAnsi="Times New Roman" w:cs="Times New Roman"/>
          <w:lang w:val="ru-RU"/>
        </w:rPr>
        <w:t xml:space="preserve"> Отчете за 2018 год</w:t>
      </w:r>
      <w:r>
        <w:rPr>
          <w:rFonts w:ascii="Times New Roman" w:hAnsi="Times New Roman" w:cs="Times New Roman"/>
          <w:lang w:val="ru-RU"/>
        </w:rPr>
        <w:t xml:space="preserve"> была допущена неточность, дважды был учтен один из разделов.</w:t>
      </w:r>
    </w:p>
  </w:footnote>
  <w:footnote w:id="4">
    <w:p w:rsidR="004A6BE4" w:rsidRPr="00305C91" w:rsidRDefault="004A6BE4" w:rsidP="00305C91">
      <w:pPr>
        <w:pStyle w:val="afe"/>
        <w:jc w:val="both"/>
        <w:rPr>
          <w:rFonts w:ascii="Times New Roman" w:hAnsi="Times New Roman" w:cs="Times New Roman"/>
          <w:lang w:val="ru-RU"/>
        </w:rPr>
      </w:pPr>
      <w:r w:rsidRPr="00305C91">
        <w:rPr>
          <w:rStyle w:val="aff0"/>
          <w:rFonts w:ascii="Times New Roman" w:hAnsi="Times New Roman" w:cs="Times New Roman"/>
        </w:rPr>
        <w:footnoteRef/>
      </w:r>
      <w:r w:rsidRPr="00305C91">
        <w:rPr>
          <w:rFonts w:ascii="Times New Roman" w:hAnsi="Times New Roman" w:cs="Times New Roman"/>
          <w:lang w:val="ru-RU"/>
        </w:rPr>
        <w:t xml:space="preserve"> В 2019 году было принято решение отдельно учитывать обращения, поступившие в категории «Семья» , в связи с чем количество обращений отличается от </w:t>
      </w:r>
      <w:r>
        <w:rPr>
          <w:rFonts w:ascii="Times New Roman" w:hAnsi="Times New Roman" w:cs="Times New Roman"/>
          <w:lang w:val="ru-RU"/>
        </w:rPr>
        <w:t>указанного в Отчёте за 2018 год.</w:t>
      </w:r>
    </w:p>
  </w:footnote>
  <w:footnote w:id="5">
    <w:p w:rsidR="004A6BE4" w:rsidRPr="00950B45" w:rsidRDefault="004A6BE4">
      <w:pPr>
        <w:pStyle w:val="afe"/>
        <w:rPr>
          <w:lang w:val="ru-RU"/>
        </w:rPr>
      </w:pPr>
      <w:r>
        <w:rPr>
          <w:rStyle w:val="aff0"/>
        </w:rPr>
        <w:footnoteRef/>
      </w:r>
      <w:r w:rsidRPr="00950B45">
        <w:rPr>
          <w:lang w:val="ru-RU"/>
        </w:rPr>
        <w:t xml:space="preserve"> </w:t>
      </w:r>
      <w:r w:rsidRPr="00950B45">
        <w:rPr>
          <w:rFonts w:ascii="Times New Roman" w:hAnsi="Times New Roman" w:cs="Times New Roman"/>
          <w:sz w:val="18"/>
          <w:lang w:val="ru-RU"/>
        </w:rPr>
        <w:t>С учётом блока вопросов «Охрана и использование животного мира»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46CDCFE"/>
    <w:lvl w:ilvl="0">
      <w:numFmt w:val="bullet"/>
      <w:lvlText w:val="*"/>
      <w:lvlJc w:val="left"/>
    </w:lvl>
  </w:abstractNum>
  <w:abstractNum w:abstractNumId="1">
    <w:nsid w:val="01BC28AD"/>
    <w:multiLevelType w:val="hybridMultilevel"/>
    <w:tmpl w:val="21F40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947FE"/>
    <w:multiLevelType w:val="hybridMultilevel"/>
    <w:tmpl w:val="2F02B3EC"/>
    <w:lvl w:ilvl="0" w:tplc="40FEBD2E">
      <w:start w:val="1"/>
      <w:numFmt w:val="bullet"/>
      <w:lvlText w:val=""/>
      <w:lvlJc w:val="left"/>
      <w:pPr>
        <w:ind w:left="14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0" w:hanging="360"/>
      </w:pPr>
      <w:rPr>
        <w:rFonts w:ascii="Wingdings" w:hAnsi="Wingdings" w:hint="default"/>
      </w:rPr>
    </w:lvl>
  </w:abstractNum>
  <w:abstractNum w:abstractNumId="3">
    <w:nsid w:val="066157FF"/>
    <w:multiLevelType w:val="hybridMultilevel"/>
    <w:tmpl w:val="E090B03C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68B3BB5"/>
    <w:multiLevelType w:val="hybridMultilevel"/>
    <w:tmpl w:val="04884CE4"/>
    <w:lvl w:ilvl="0" w:tplc="5A2E2796">
      <w:start w:val="2"/>
      <w:numFmt w:val="upperRoman"/>
      <w:lvlText w:val="%1."/>
      <w:lvlJc w:val="left"/>
      <w:pPr>
        <w:ind w:left="298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5">
    <w:nsid w:val="076B36BF"/>
    <w:multiLevelType w:val="hybridMultilevel"/>
    <w:tmpl w:val="30DE01E2"/>
    <w:lvl w:ilvl="0" w:tplc="A3B27C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91E64EA"/>
    <w:multiLevelType w:val="hybridMultilevel"/>
    <w:tmpl w:val="5B5EB3E0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098E43ED"/>
    <w:multiLevelType w:val="hybridMultilevel"/>
    <w:tmpl w:val="6826F282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0D540C46"/>
    <w:multiLevelType w:val="hybridMultilevel"/>
    <w:tmpl w:val="FCA27DA4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0E9816B9"/>
    <w:multiLevelType w:val="hybridMultilevel"/>
    <w:tmpl w:val="15444018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08A38BD"/>
    <w:multiLevelType w:val="hybridMultilevel"/>
    <w:tmpl w:val="E0107E70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13363384"/>
    <w:multiLevelType w:val="hybridMultilevel"/>
    <w:tmpl w:val="378086F4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15B735C5"/>
    <w:multiLevelType w:val="hybridMultilevel"/>
    <w:tmpl w:val="09602436"/>
    <w:lvl w:ilvl="0" w:tplc="7D023C7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1DCD76F5"/>
    <w:multiLevelType w:val="hybridMultilevel"/>
    <w:tmpl w:val="D540A06A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1E5718D4"/>
    <w:multiLevelType w:val="hybridMultilevel"/>
    <w:tmpl w:val="6D746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FA24E5"/>
    <w:multiLevelType w:val="hybridMultilevel"/>
    <w:tmpl w:val="EC0E7542"/>
    <w:lvl w:ilvl="0" w:tplc="C498A84C">
      <w:start w:val="1"/>
      <w:numFmt w:val="upperRoman"/>
      <w:lvlText w:val="%1."/>
      <w:lvlJc w:val="left"/>
      <w:pPr>
        <w:ind w:left="945" w:hanging="72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305" w:hanging="360"/>
      </w:pPr>
    </w:lvl>
    <w:lvl w:ilvl="2" w:tplc="0419001B">
      <w:start w:val="1"/>
      <w:numFmt w:val="lowerRoman"/>
      <w:lvlText w:val="%3."/>
      <w:lvlJc w:val="right"/>
      <w:pPr>
        <w:ind w:left="2025" w:hanging="180"/>
      </w:pPr>
    </w:lvl>
    <w:lvl w:ilvl="3" w:tplc="0419000F">
      <w:start w:val="1"/>
      <w:numFmt w:val="decimal"/>
      <w:lvlText w:val="%4."/>
      <w:lvlJc w:val="left"/>
      <w:pPr>
        <w:ind w:left="2745" w:hanging="360"/>
      </w:pPr>
    </w:lvl>
    <w:lvl w:ilvl="4" w:tplc="04190019">
      <w:start w:val="1"/>
      <w:numFmt w:val="lowerLetter"/>
      <w:lvlText w:val="%5."/>
      <w:lvlJc w:val="left"/>
      <w:pPr>
        <w:ind w:left="3465" w:hanging="360"/>
      </w:pPr>
    </w:lvl>
    <w:lvl w:ilvl="5" w:tplc="0419001B">
      <w:start w:val="1"/>
      <w:numFmt w:val="lowerRoman"/>
      <w:lvlText w:val="%6."/>
      <w:lvlJc w:val="right"/>
      <w:pPr>
        <w:ind w:left="4185" w:hanging="180"/>
      </w:pPr>
    </w:lvl>
    <w:lvl w:ilvl="6" w:tplc="0419000F">
      <w:start w:val="1"/>
      <w:numFmt w:val="decimal"/>
      <w:lvlText w:val="%7."/>
      <w:lvlJc w:val="left"/>
      <w:pPr>
        <w:ind w:left="4905" w:hanging="360"/>
      </w:pPr>
    </w:lvl>
    <w:lvl w:ilvl="7" w:tplc="04190019">
      <w:start w:val="1"/>
      <w:numFmt w:val="lowerLetter"/>
      <w:lvlText w:val="%8."/>
      <w:lvlJc w:val="left"/>
      <w:pPr>
        <w:ind w:left="5625" w:hanging="360"/>
      </w:pPr>
    </w:lvl>
    <w:lvl w:ilvl="8" w:tplc="0419001B">
      <w:start w:val="1"/>
      <w:numFmt w:val="lowerRoman"/>
      <w:lvlText w:val="%9."/>
      <w:lvlJc w:val="right"/>
      <w:pPr>
        <w:ind w:left="6345" w:hanging="180"/>
      </w:pPr>
    </w:lvl>
  </w:abstractNum>
  <w:abstractNum w:abstractNumId="16">
    <w:nsid w:val="2150271C"/>
    <w:multiLevelType w:val="hybridMultilevel"/>
    <w:tmpl w:val="B7641DBE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B684EA0"/>
    <w:multiLevelType w:val="hybridMultilevel"/>
    <w:tmpl w:val="11B21972"/>
    <w:lvl w:ilvl="0" w:tplc="A4C6BE74">
      <w:start w:val="1"/>
      <w:numFmt w:val="upperRoman"/>
      <w:lvlText w:val="%1."/>
      <w:lvlJc w:val="left"/>
      <w:pPr>
        <w:ind w:left="298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8">
    <w:nsid w:val="3CC52260"/>
    <w:multiLevelType w:val="hybridMultilevel"/>
    <w:tmpl w:val="55E0CE40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4E709F4"/>
    <w:multiLevelType w:val="hybridMultilevel"/>
    <w:tmpl w:val="53D477E2"/>
    <w:lvl w:ilvl="0" w:tplc="7348019E">
      <w:start w:val="149"/>
      <w:numFmt w:val="decimal"/>
      <w:lvlText w:val="%1"/>
      <w:lvlJc w:val="left"/>
      <w:pPr>
        <w:ind w:left="810" w:hanging="4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8F3C10"/>
    <w:multiLevelType w:val="hybridMultilevel"/>
    <w:tmpl w:val="4EFEF294"/>
    <w:lvl w:ilvl="0" w:tplc="D8BE74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40604C"/>
    <w:multiLevelType w:val="hybridMultilevel"/>
    <w:tmpl w:val="06FC4AE4"/>
    <w:lvl w:ilvl="0" w:tplc="61961634">
      <w:start w:val="9"/>
      <w:numFmt w:val="upperRoman"/>
      <w:lvlText w:val="%1."/>
      <w:lvlJc w:val="left"/>
      <w:pPr>
        <w:ind w:left="945" w:hanging="72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305" w:hanging="360"/>
      </w:pPr>
    </w:lvl>
    <w:lvl w:ilvl="2" w:tplc="0419001B">
      <w:start w:val="1"/>
      <w:numFmt w:val="lowerRoman"/>
      <w:lvlText w:val="%3."/>
      <w:lvlJc w:val="right"/>
      <w:pPr>
        <w:ind w:left="2025" w:hanging="180"/>
      </w:pPr>
    </w:lvl>
    <w:lvl w:ilvl="3" w:tplc="0419000F">
      <w:start w:val="1"/>
      <w:numFmt w:val="decimal"/>
      <w:lvlText w:val="%4."/>
      <w:lvlJc w:val="left"/>
      <w:pPr>
        <w:ind w:left="2745" w:hanging="360"/>
      </w:pPr>
    </w:lvl>
    <w:lvl w:ilvl="4" w:tplc="04190019">
      <w:start w:val="1"/>
      <w:numFmt w:val="lowerLetter"/>
      <w:lvlText w:val="%5."/>
      <w:lvlJc w:val="left"/>
      <w:pPr>
        <w:ind w:left="3465" w:hanging="360"/>
      </w:pPr>
    </w:lvl>
    <w:lvl w:ilvl="5" w:tplc="0419001B">
      <w:start w:val="1"/>
      <w:numFmt w:val="lowerRoman"/>
      <w:lvlText w:val="%6."/>
      <w:lvlJc w:val="right"/>
      <w:pPr>
        <w:ind w:left="4185" w:hanging="180"/>
      </w:pPr>
    </w:lvl>
    <w:lvl w:ilvl="6" w:tplc="0419000F">
      <w:start w:val="1"/>
      <w:numFmt w:val="decimal"/>
      <w:lvlText w:val="%7."/>
      <w:lvlJc w:val="left"/>
      <w:pPr>
        <w:ind w:left="4905" w:hanging="360"/>
      </w:pPr>
    </w:lvl>
    <w:lvl w:ilvl="7" w:tplc="04190019">
      <w:start w:val="1"/>
      <w:numFmt w:val="lowerLetter"/>
      <w:lvlText w:val="%8."/>
      <w:lvlJc w:val="left"/>
      <w:pPr>
        <w:ind w:left="5625" w:hanging="360"/>
      </w:pPr>
    </w:lvl>
    <w:lvl w:ilvl="8" w:tplc="0419001B">
      <w:start w:val="1"/>
      <w:numFmt w:val="lowerRoman"/>
      <w:lvlText w:val="%9."/>
      <w:lvlJc w:val="right"/>
      <w:pPr>
        <w:ind w:left="6345" w:hanging="180"/>
      </w:pPr>
    </w:lvl>
  </w:abstractNum>
  <w:abstractNum w:abstractNumId="22">
    <w:nsid w:val="4AD64997"/>
    <w:multiLevelType w:val="multilevel"/>
    <w:tmpl w:val="2FEA85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3">
    <w:nsid w:val="51E33F0A"/>
    <w:multiLevelType w:val="hybridMultilevel"/>
    <w:tmpl w:val="D954F6C0"/>
    <w:lvl w:ilvl="0" w:tplc="F01E6316">
      <w:start w:val="1"/>
      <w:numFmt w:val="upperRoman"/>
      <w:lvlText w:val="%1."/>
      <w:lvlJc w:val="left"/>
      <w:pPr>
        <w:ind w:left="94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4">
    <w:nsid w:val="52FA7F55"/>
    <w:multiLevelType w:val="hybridMultilevel"/>
    <w:tmpl w:val="363C15DC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534B1ED1"/>
    <w:multiLevelType w:val="hybridMultilevel"/>
    <w:tmpl w:val="64905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0E7963"/>
    <w:multiLevelType w:val="hybridMultilevel"/>
    <w:tmpl w:val="174C22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3B0FB3"/>
    <w:multiLevelType w:val="hybridMultilevel"/>
    <w:tmpl w:val="7CF8A202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>
    <w:nsid w:val="610420F9"/>
    <w:multiLevelType w:val="hybridMultilevel"/>
    <w:tmpl w:val="09602436"/>
    <w:lvl w:ilvl="0" w:tplc="7D023C7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3D11B89"/>
    <w:multiLevelType w:val="hybridMultilevel"/>
    <w:tmpl w:val="A4060D9C"/>
    <w:lvl w:ilvl="0" w:tplc="71C881CA">
      <w:start w:val="21"/>
      <w:numFmt w:val="decimal"/>
      <w:lvlText w:val="%1"/>
      <w:lvlJc w:val="left"/>
      <w:pPr>
        <w:ind w:left="5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0">
    <w:nsid w:val="66C0193B"/>
    <w:multiLevelType w:val="hybridMultilevel"/>
    <w:tmpl w:val="F68C20FA"/>
    <w:lvl w:ilvl="0" w:tplc="0D1ADBE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694338"/>
    <w:multiLevelType w:val="hybridMultilevel"/>
    <w:tmpl w:val="6DB2DB1A"/>
    <w:lvl w:ilvl="0" w:tplc="7D023C76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>
    <w:nsid w:val="6C775767"/>
    <w:multiLevelType w:val="hybridMultilevel"/>
    <w:tmpl w:val="A5A2D4A0"/>
    <w:lvl w:ilvl="0" w:tplc="9BF8DE2A">
      <w:start w:val="3"/>
      <w:numFmt w:val="upperRoman"/>
      <w:lvlText w:val="%1."/>
      <w:lvlJc w:val="left"/>
      <w:pPr>
        <w:ind w:left="29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33">
    <w:nsid w:val="6CBD5D7C"/>
    <w:multiLevelType w:val="hybridMultilevel"/>
    <w:tmpl w:val="6DB2DB1A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711A4AD1"/>
    <w:multiLevelType w:val="hybridMultilevel"/>
    <w:tmpl w:val="E090B03C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755104EC"/>
    <w:multiLevelType w:val="hybridMultilevel"/>
    <w:tmpl w:val="B0E0F604"/>
    <w:lvl w:ilvl="0" w:tplc="8E94607C">
      <w:start w:val="1"/>
      <w:numFmt w:val="decimal"/>
      <w:lvlText w:val="%1."/>
      <w:lvlJc w:val="left"/>
      <w:pPr>
        <w:ind w:left="5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6">
    <w:nsid w:val="7F424CB6"/>
    <w:multiLevelType w:val="hybridMultilevel"/>
    <w:tmpl w:val="378086F4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20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56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6"/>
  </w:num>
  <w:num w:numId="5">
    <w:abstractNumId w:val="25"/>
  </w:num>
  <w:num w:numId="6">
    <w:abstractNumId w:val="1"/>
  </w:num>
  <w:num w:numId="7">
    <w:abstractNumId w:val="5"/>
  </w:num>
  <w:num w:numId="8">
    <w:abstractNumId w:val="15"/>
  </w:num>
  <w:num w:numId="9">
    <w:abstractNumId w:val="14"/>
  </w:num>
  <w:num w:numId="10">
    <w:abstractNumId w:val="21"/>
  </w:num>
  <w:num w:numId="11">
    <w:abstractNumId w:val="29"/>
  </w:num>
  <w:num w:numId="12">
    <w:abstractNumId w:val="19"/>
  </w:num>
  <w:num w:numId="13">
    <w:abstractNumId w:val="16"/>
  </w:num>
  <w:num w:numId="14">
    <w:abstractNumId w:val="23"/>
  </w:num>
  <w:num w:numId="15">
    <w:abstractNumId w:val="35"/>
  </w:num>
  <w:num w:numId="16">
    <w:abstractNumId w:val="17"/>
  </w:num>
  <w:num w:numId="17">
    <w:abstractNumId w:val="27"/>
  </w:num>
  <w:num w:numId="18">
    <w:abstractNumId w:val="30"/>
  </w:num>
  <w:num w:numId="19">
    <w:abstractNumId w:val="20"/>
  </w:num>
  <w:num w:numId="20">
    <w:abstractNumId w:val="4"/>
  </w:num>
  <w:num w:numId="21">
    <w:abstractNumId w:val="22"/>
  </w:num>
  <w:num w:numId="22">
    <w:abstractNumId w:val="32"/>
  </w:num>
  <w:num w:numId="23">
    <w:abstractNumId w:val="12"/>
  </w:num>
  <w:num w:numId="24">
    <w:abstractNumId w:val="2"/>
  </w:num>
  <w:num w:numId="25">
    <w:abstractNumId w:val="28"/>
  </w:num>
  <w:num w:numId="26">
    <w:abstractNumId w:val="31"/>
  </w:num>
  <w:num w:numId="27">
    <w:abstractNumId w:val="33"/>
  </w:num>
  <w:num w:numId="28">
    <w:abstractNumId w:val="6"/>
  </w:num>
  <w:num w:numId="29">
    <w:abstractNumId w:val="7"/>
  </w:num>
  <w:num w:numId="30">
    <w:abstractNumId w:val="36"/>
  </w:num>
  <w:num w:numId="31">
    <w:abstractNumId w:val="11"/>
  </w:num>
  <w:num w:numId="32">
    <w:abstractNumId w:val="9"/>
  </w:num>
  <w:num w:numId="33">
    <w:abstractNumId w:val="8"/>
  </w:num>
  <w:num w:numId="34">
    <w:abstractNumId w:val="24"/>
  </w:num>
  <w:num w:numId="35">
    <w:abstractNumId w:val="18"/>
  </w:num>
  <w:num w:numId="36">
    <w:abstractNumId w:val="3"/>
  </w:num>
  <w:num w:numId="37">
    <w:abstractNumId w:val="34"/>
  </w:num>
  <w:num w:numId="38">
    <w:abstractNumId w:val="10"/>
  </w:num>
  <w:num w:numId="3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9"/>
  <w:doNotHyphenateCaps/>
  <w:drawingGridHorizontalSpacing w:val="110"/>
  <w:displayHorizontalDrawingGridEvery w:val="2"/>
  <w:characterSpacingControl w:val="doNotCompress"/>
  <w:doNotValidateAgainstSchema/>
  <w:doNotDemarcateInvalidXml/>
  <w:footnotePr>
    <w:numRestart w:val="eachPage"/>
    <w:footnote w:id="-1"/>
    <w:footnote w:id="0"/>
  </w:footnotePr>
  <w:endnotePr>
    <w:endnote w:id="-1"/>
    <w:endnote w:id="0"/>
  </w:endnotePr>
  <w:compat/>
  <w:rsids>
    <w:rsidRoot w:val="00E90F60"/>
    <w:rsid w:val="000005CB"/>
    <w:rsid w:val="00000B9F"/>
    <w:rsid w:val="00000D85"/>
    <w:rsid w:val="00002B7B"/>
    <w:rsid w:val="00003A32"/>
    <w:rsid w:val="00004B3D"/>
    <w:rsid w:val="000078BB"/>
    <w:rsid w:val="000106B7"/>
    <w:rsid w:val="00010B5B"/>
    <w:rsid w:val="000131DB"/>
    <w:rsid w:val="00013213"/>
    <w:rsid w:val="00013EEA"/>
    <w:rsid w:val="00014498"/>
    <w:rsid w:val="00014866"/>
    <w:rsid w:val="0001526D"/>
    <w:rsid w:val="00017D18"/>
    <w:rsid w:val="00021789"/>
    <w:rsid w:val="000222F4"/>
    <w:rsid w:val="00023B70"/>
    <w:rsid w:val="00023BB7"/>
    <w:rsid w:val="00025C95"/>
    <w:rsid w:val="000266B0"/>
    <w:rsid w:val="000309D0"/>
    <w:rsid w:val="00031AEE"/>
    <w:rsid w:val="00032460"/>
    <w:rsid w:val="00032D2C"/>
    <w:rsid w:val="00033E9D"/>
    <w:rsid w:val="000347BC"/>
    <w:rsid w:val="000348A4"/>
    <w:rsid w:val="00037E4A"/>
    <w:rsid w:val="000408F4"/>
    <w:rsid w:val="00041DC6"/>
    <w:rsid w:val="0004296E"/>
    <w:rsid w:val="00042E2F"/>
    <w:rsid w:val="00043C45"/>
    <w:rsid w:val="00043D38"/>
    <w:rsid w:val="0004428F"/>
    <w:rsid w:val="000458C3"/>
    <w:rsid w:val="000463FF"/>
    <w:rsid w:val="000469E9"/>
    <w:rsid w:val="00047720"/>
    <w:rsid w:val="000479C5"/>
    <w:rsid w:val="000537D6"/>
    <w:rsid w:val="00055394"/>
    <w:rsid w:val="000569E4"/>
    <w:rsid w:val="00057081"/>
    <w:rsid w:val="00060AC9"/>
    <w:rsid w:val="00060C1A"/>
    <w:rsid w:val="00061F03"/>
    <w:rsid w:val="00062215"/>
    <w:rsid w:val="000629BB"/>
    <w:rsid w:val="00063807"/>
    <w:rsid w:val="0006384F"/>
    <w:rsid w:val="00064A43"/>
    <w:rsid w:val="00064E0D"/>
    <w:rsid w:val="00065187"/>
    <w:rsid w:val="000658B7"/>
    <w:rsid w:val="00066DC0"/>
    <w:rsid w:val="00066E5D"/>
    <w:rsid w:val="00066FC5"/>
    <w:rsid w:val="00067281"/>
    <w:rsid w:val="0007004D"/>
    <w:rsid w:val="00071FC0"/>
    <w:rsid w:val="000724BA"/>
    <w:rsid w:val="00072583"/>
    <w:rsid w:val="00072BE9"/>
    <w:rsid w:val="00073F56"/>
    <w:rsid w:val="00074335"/>
    <w:rsid w:val="0007447D"/>
    <w:rsid w:val="00074506"/>
    <w:rsid w:val="00074F4C"/>
    <w:rsid w:val="00076A00"/>
    <w:rsid w:val="00077C60"/>
    <w:rsid w:val="00080102"/>
    <w:rsid w:val="00080A30"/>
    <w:rsid w:val="00081422"/>
    <w:rsid w:val="00081D6B"/>
    <w:rsid w:val="0008281D"/>
    <w:rsid w:val="000829BA"/>
    <w:rsid w:val="00083441"/>
    <w:rsid w:val="0008359A"/>
    <w:rsid w:val="00083933"/>
    <w:rsid w:val="00085634"/>
    <w:rsid w:val="0008598D"/>
    <w:rsid w:val="0008633B"/>
    <w:rsid w:val="00086750"/>
    <w:rsid w:val="000867C6"/>
    <w:rsid w:val="00086889"/>
    <w:rsid w:val="00086DFD"/>
    <w:rsid w:val="000874EA"/>
    <w:rsid w:val="00090753"/>
    <w:rsid w:val="000913BC"/>
    <w:rsid w:val="00091AAC"/>
    <w:rsid w:val="0009217D"/>
    <w:rsid w:val="00093B53"/>
    <w:rsid w:val="00094905"/>
    <w:rsid w:val="000959FE"/>
    <w:rsid w:val="000A104D"/>
    <w:rsid w:val="000A20B2"/>
    <w:rsid w:val="000A2259"/>
    <w:rsid w:val="000A2290"/>
    <w:rsid w:val="000A27CE"/>
    <w:rsid w:val="000A52B2"/>
    <w:rsid w:val="000A56C3"/>
    <w:rsid w:val="000A6048"/>
    <w:rsid w:val="000A6B84"/>
    <w:rsid w:val="000A6D04"/>
    <w:rsid w:val="000B2ADB"/>
    <w:rsid w:val="000B54D6"/>
    <w:rsid w:val="000B64AC"/>
    <w:rsid w:val="000C1FE3"/>
    <w:rsid w:val="000C2967"/>
    <w:rsid w:val="000C2BD1"/>
    <w:rsid w:val="000C31CB"/>
    <w:rsid w:val="000C3278"/>
    <w:rsid w:val="000C5042"/>
    <w:rsid w:val="000C5E82"/>
    <w:rsid w:val="000C6B7D"/>
    <w:rsid w:val="000C7D21"/>
    <w:rsid w:val="000D16FF"/>
    <w:rsid w:val="000D1C88"/>
    <w:rsid w:val="000D29C7"/>
    <w:rsid w:val="000D2F39"/>
    <w:rsid w:val="000D5A01"/>
    <w:rsid w:val="000D5A56"/>
    <w:rsid w:val="000D5CBE"/>
    <w:rsid w:val="000D5D9D"/>
    <w:rsid w:val="000D5DD1"/>
    <w:rsid w:val="000D61D8"/>
    <w:rsid w:val="000E1418"/>
    <w:rsid w:val="000E3E97"/>
    <w:rsid w:val="000E427F"/>
    <w:rsid w:val="000E69FA"/>
    <w:rsid w:val="000E70E7"/>
    <w:rsid w:val="000E7EB5"/>
    <w:rsid w:val="000F283A"/>
    <w:rsid w:val="000F30FC"/>
    <w:rsid w:val="000F50F6"/>
    <w:rsid w:val="000F5577"/>
    <w:rsid w:val="000F5615"/>
    <w:rsid w:val="000F5644"/>
    <w:rsid w:val="000F5B92"/>
    <w:rsid w:val="000F6A10"/>
    <w:rsid w:val="000F7D2A"/>
    <w:rsid w:val="00101689"/>
    <w:rsid w:val="00101E75"/>
    <w:rsid w:val="00102DD8"/>
    <w:rsid w:val="00104007"/>
    <w:rsid w:val="00104AA9"/>
    <w:rsid w:val="00105175"/>
    <w:rsid w:val="00106830"/>
    <w:rsid w:val="00106D82"/>
    <w:rsid w:val="00107FAC"/>
    <w:rsid w:val="0011213B"/>
    <w:rsid w:val="00112D6C"/>
    <w:rsid w:val="001138BA"/>
    <w:rsid w:val="00114085"/>
    <w:rsid w:val="001141C2"/>
    <w:rsid w:val="00114772"/>
    <w:rsid w:val="001150C6"/>
    <w:rsid w:val="0011563A"/>
    <w:rsid w:val="0011569F"/>
    <w:rsid w:val="00117EFD"/>
    <w:rsid w:val="00120AD9"/>
    <w:rsid w:val="00120CF1"/>
    <w:rsid w:val="00121E24"/>
    <w:rsid w:val="00123F99"/>
    <w:rsid w:val="0012413C"/>
    <w:rsid w:val="00124535"/>
    <w:rsid w:val="001249CB"/>
    <w:rsid w:val="0012676E"/>
    <w:rsid w:val="00126788"/>
    <w:rsid w:val="00126C7C"/>
    <w:rsid w:val="00126F3E"/>
    <w:rsid w:val="00131CE3"/>
    <w:rsid w:val="001322F2"/>
    <w:rsid w:val="00134EC7"/>
    <w:rsid w:val="00136596"/>
    <w:rsid w:val="00137BEB"/>
    <w:rsid w:val="0014277B"/>
    <w:rsid w:val="00142D9F"/>
    <w:rsid w:val="00144C8D"/>
    <w:rsid w:val="00144E15"/>
    <w:rsid w:val="0014569F"/>
    <w:rsid w:val="00147677"/>
    <w:rsid w:val="001507B1"/>
    <w:rsid w:val="001510D5"/>
    <w:rsid w:val="00152796"/>
    <w:rsid w:val="001533EA"/>
    <w:rsid w:val="0015409C"/>
    <w:rsid w:val="0015486F"/>
    <w:rsid w:val="0015729A"/>
    <w:rsid w:val="00157314"/>
    <w:rsid w:val="00157B8C"/>
    <w:rsid w:val="00165C3B"/>
    <w:rsid w:val="00170EC5"/>
    <w:rsid w:val="00170F62"/>
    <w:rsid w:val="00172883"/>
    <w:rsid w:val="00174589"/>
    <w:rsid w:val="001762AB"/>
    <w:rsid w:val="00176459"/>
    <w:rsid w:val="001765C8"/>
    <w:rsid w:val="001801FA"/>
    <w:rsid w:val="001802E3"/>
    <w:rsid w:val="001810AE"/>
    <w:rsid w:val="0018117F"/>
    <w:rsid w:val="00182A78"/>
    <w:rsid w:val="00182B91"/>
    <w:rsid w:val="001849A9"/>
    <w:rsid w:val="00185A18"/>
    <w:rsid w:val="00185B2C"/>
    <w:rsid w:val="00187461"/>
    <w:rsid w:val="001916BF"/>
    <w:rsid w:val="00194D14"/>
    <w:rsid w:val="001956CB"/>
    <w:rsid w:val="00196F8C"/>
    <w:rsid w:val="0019724B"/>
    <w:rsid w:val="00197809"/>
    <w:rsid w:val="001A3203"/>
    <w:rsid w:val="001A358A"/>
    <w:rsid w:val="001A448B"/>
    <w:rsid w:val="001A6A63"/>
    <w:rsid w:val="001A6AD8"/>
    <w:rsid w:val="001A6E5D"/>
    <w:rsid w:val="001A7069"/>
    <w:rsid w:val="001B0C25"/>
    <w:rsid w:val="001B245A"/>
    <w:rsid w:val="001B4C64"/>
    <w:rsid w:val="001B4EA1"/>
    <w:rsid w:val="001B53F5"/>
    <w:rsid w:val="001B579C"/>
    <w:rsid w:val="001B589F"/>
    <w:rsid w:val="001B5FA3"/>
    <w:rsid w:val="001C1099"/>
    <w:rsid w:val="001C21BF"/>
    <w:rsid w:val="001C3971"/>
    <w:rsid w:val="001C3A7D"/>
    <w:rsid w:val="001C4AF5"/>
    <w:rsid w:val="001C7F09"/>
    <w:rsid w:val="001D0710"/>
    <w:rsid w:val="001D0F82"/>
    <w:rsid w:val="001D2DE4"/>
    <w:rsid w:val="001E157C"/>
    <w:rsid w:val="001E1DA1"/>
    <w:rsid w:val="001E4717"/>
    <w:rsid w:val="001E4B51"/>
    <w:rsid w:val="001E4E69"/>
    <w:rsid w:val="001E56E7"/>
    <w:rsid w:val="001E5757"/>
    <w:rsid w:val="001E57F0"/>
    <w:rsid w:val="001F0415"/>
    <w:rsid w:val="001F0DFF"/>
    <w:rsid w:val="001F1B8C"/>
    <w:rsid w:val="001F2A2C"/>
    <w:rsid w:val="001F3010"/>
    <w:rsid w:val="001F3A8C"/>
    <w:rsid w:val="001F48B4"/>
    <w:rsid w:val="001F49CD"/>
    <w:rsid w:val="001F5168"/>
    <w:rsid w:val="001F5293"/>
    <w:rsid w:val="001F6635"/>
    <w:rsid w:val="001F6991"/>
    <w:rsid w:val="001F7FDB"/>
    <w:rsid w:val="00200995"/>
    <w:rsid w:val="00202744"/>
    <w:rsid w:val="0020336D"/>
    <w:rsid w:val="00203561"/>
    <w:rsid w:val="00203E41"/>
    <w:rsid w:val="0020420B"/>
    <w:rsid w:val="002054D7"/>
    <w:rsid w:val="00206C7F"/>
    <w:rsid w:val="002104A7"/>
    <w:rsid w:val="0021055C"/>
    <w:rsid w:val="00210BF1"/>
    <w:rsid w:val="002144C8"/>
    <w:rsid w:val="00214B7B"/>
    <w:rsid w:val="002169A6"/>
    <w:rsid w:val="00223328"/>
    <w:rsid w:val="00223617"/>
    <w:rsid w:val="00224DD9"/>
    <w:rsid w:val="00225C1B"/>
    <w:rsid w:val="002315BF"/>
    <w:rsid w:val="002322D8"/>
    <w:rsid w:val="002323E1"/>
    <w:rsid w:val="00233E0F"/>
    <w:rsid w:val="002345C7"/>
    <w:rsid w:val="00234A2A"/>
    <w:rsid w:val="0023511A"/>
    <w:rsid w:val="00236DFF"/>
    <w:rsid w:val="002377C1"/>
    <w:rsid w:val="00240125"/>
    <w:rsid w:val="00241115"/>
    <w:rsid w:val="00243D63"/>
    <w:rsid w:val="00245209"/>
    <w:rsid w:val="002462BB"/>
    <w:rsid w:val="00246FC8"/>
    <w:rsid w:val="002477F7"/>
    <w:rsid w:val="00250270"/>
    <w:rsid w:val="00250458"/>
    <w:rsid w:val="00250823"/>
    <w:rsid w:val="00250865"/>
    <w:rsid w:val="00250F43"/>
    <w:rsid w:val="00251D7F"/>
    <w:rsid w:val="0025241B"/>
    <w:rsid w:val="002539D4"/>
    <w:rsid w:val="00254462"/>
    <w:rsid w:val="00254892"/>
    <w:rsid w:val="00254E34"/>
    <w:rsid w:val="00256695"/>
    <w:rsid w:val="00260962"/>
    <w:rsid w:val="00260AF4"/>
    <w:rsid w:val="00260BB9"/>
    <w:rsid w:val="0026146F"/>
    <w:rsid w:val="002618C4"/>
    <w:rsid w:val="00262C3D"/>
    <w:rsid w:val="00264152"/>
    <w:rsid w:val="00266005"/>
    <w:rsid w:val="0026720C"/>
    <w:rsid w:val="00271559"/>
    <w:rsid w:val="00272711"/>
    <w:rsid w:val="002730B6"/>
    <w:rsid w:val="00273BB0"/>
    <w:rsid w:val="00273CA4"/>
    <w:rsid w:val="002743F4"/>
    <w:rsid w:val="0027492C"/>
    <w:rsid w:val="002750B1"/>
    <w:rsid w:val="0027548B"/>
    <w:rsid w:val="00276504"/>
    <w:rsid w:val="00276E0E"/>
    <w:rsid w:val="00277A37"/>
    <w:rsid w:val="00280594"/>
    <w:rsid w:val="002806A0"/>
    <w:rsid w:val="00280B36"/>
    <w:rsid w:val="002822F4"/>
    <w:rsid w:val="0028344A"/>
    <w:rsid w:val="00284B1B"/>
    <w:rsid w:val="00285841"/>
    <w:rsid w:val="00285975"/>
    <w:rsid w:val="002879EB"/>
    <w:rsid w:val="00290D99"/>
    <w:rsid w:val="00290DE9"/>
    <w:rsid w:val="00291320"/>
    <w:rsid w:val="002917AB"/>
    <w:rsid w:val="00291A55"/>
    <w:rsid w:val="002926C8"/>
    <w:rsid w:val="002928A6"/>
    <w:rsid w:val="00294616"/>
    <w:rsid w:val="00294722"/>
    <w:rsid w:val="00295369"/>
    <w:rsid w:val="0029647A"/>
    <w:rsid w:val="00297145"/>
    <w:rsid w:val="002A1258"/>
    <w:rsid w:val="002A178D"/>
    <w:rsid w:val="002A2019"/>
    <w:rsid w:val="002A2CFA"/>
    <w:rsid w:val="002A2EDB"/>
    <w:rsid w:val="002A3E14"/>
    <w:rsid w:val="002A52D1"/>
    <w:rsid w:val="002A64B0"/>
    <w:rsid w:val="002A657C"/>
    <w:rsid w:val="002A7554"/>
    <w:rsid w:val="002A7A7A"/>
    <w:rsid w:val="002B08D7"/>
    <w:rsid w:val="002B0A24"/>
    <w:rsid w:val="002B0D19"/>
    <w:rsid w:val="002B32F7"/>
    <w:rsid w:val="002B34BE"/>
    <w:rsid w:val="002B3AE3"/>
    <w:rsid w:val="002B6B71"/>
    <w:rsid w:val="002B6EFB"/>
    <w:rsid w:val="002C11BD"/>
    <w:rsid w:val="002C390B"/>
    <w:rsid w:val="002C3E42"/>
    <w:rsid w:val="002C50A1"/>
    <w:rsid w:val="002C5DE3"/>
    <w:rsid w:val="002C6D04"/>
    <w:rsid w:val="002D0E4C"/>
    <w:rsid w:val="002D6C3E"/>
    <w:rsid w:val="002D764F"/>
    <w:rsid w:val="002D791A"/>
    <w:rsid w:val="002D7C34"/>
    <w:rsid w:val="002E0122"/>
    <w:rsid w:val="002E1CEC"/>
    <w:rsid w:val="002E2102"/>
    <w:rsid w:val="002E3BF1"/>
    <w:rsid w:val="002E3D4E"/>
    <w:rsid w:val="002E4C8E"/>
    <w:rsid w:val="002E5EF0"/>
    <w:rsid w:val="002E643F"/>
    <w:rsid w:val="002F06AA"/>
    <w:rsid w:val="002F0A34"/>
    <w:rsid w:val="002F21A9"/>
    <w:rsid w:val="002F280E"/>
    <w:rsid w:val="002F4FEA"/>
    <w:rsid w:val="002F53AB"/>
    <w:rsid w:val="002F6C48"/>
    <w:rsid w:val="002F76F4"/>
    <w:rsid w:val="002F7A4A"/>
    <w:rsid w:val="00300A87"/>
    <w:rsid w:val="00302285"/>
    <w:rsid w:val="0030263D"/>
    <w:rsid w:val="00303242"/>
    <w:rsid w:val="00303DBC"/>
    <w:rsid w:val="00305C91"/>
    <w:rsid w:val="0030785E"/>
    <w:rsid w:val="00307B80"/>
    <w:rsid w:val="003110C6"/>
    <w:rsid w:val="00311A83"/>
    <w:rsid w:val="00313C29"/>
    <w:rsid w:val="00315357"/>
    <w:rsid w:val="00320185"/>
    <w:rsid w:val="00320EB7"/>
    <w:rsid w:val="003231E5"/>
    <w:rsid w:val="003235EF"/>
    <w:rsid w:val="0032433D"/>
    <w:rsid w:val="00325E41"/>
    <w:rsid w:val="0033117A"/>
    <w:rsid w:val="00331D82"/>
    <w:rsid w:val="003330AB"/>
    <w:rsid w:val="003335A7"/>
    <w:rsid w:val="00334740"/>
    <w:rsid w:val="00334C49"/>
    <w:rsid w:val="003351EC"/>
    <w:rsid w:val="00335CFF"/>
    <w:rsid w:val="00336127"/>
    <w:rsid w:val="003365C3"/>
    <w:rsid w:val="0034053A"/>
    <w:rsid w:val="00342A51"/>
    <w:rsid w:val="00342B0B"/>
    <w:rsid w:val="00343E80"/>
    <w:rsid w:val="00344477"/>
    <w:rsid w:val="00344789"/>
    <w:rsid w:val="0034478A"/>
    <w:rsid w:val="003454F6"/>
    <w:rsid w:val="003502A2"/>
    <w:rsid w:val="003502BD"/>
    <w:rsid w:val="00352787"/>
    <w:rsid w:val="00352B9D"/>
    <w:rsid w:val="00352F4E"/>
    <w:rsid w:val="003574C8"/>
    <w:rsid w:val="00360F81"/>
    <w:rsid w:val="0036155B"/>
    <w:rsid w:val="003617DC"/>
    <w:rsid w:val="00363776"/>
    <w:rsid w:val="0036580A"/>
    <w:rsid w:val="00367412"/>
    <w:rsid w:val="00371817"/>
    <w:rsid w:val="003732A9"/>
    <w:rsid w:val="00374BD3"/>
    <w:rsid w:val="00375CD4"/>
    <w:rsid w:val="00377108"/>
    <w:rsid w:val="00377D8A"/>
    <w:rsid w:val="00377FEE"/>
    <w:rsid w:val="00380916"/>
    <w:rsid w:val="00380BCB"/>
    <w:rsid w:val="00381393"/>
    <w:rsid w:val="003822E4"/>
    <w:rsid w:val="003822EC"/>
    <w:rsid w:val="00382B8D"/>
    <w:rsid w:val="00383F0A"/>
    <w:rsid w:val="003847A0"/>
    <w:rsid w:val="00385398"/>
    <w:rsid w:val="00386ECD"/>
    <w:rsid w:val="00387CE5"/>
    <w:rsid w:val="00387D73"/>
    <w:rsid w:val="0039026A"/>
    <w:rsid w:val="003902D9"/>
    <w:rsid w:val="00390583"/>
    <w:rsid w:val="00393656"/>
    <w:rsid w:val="003939DB"/>
    <w:rsid w:val="0039475F"/>
    <w:rsid w:val="00397D54"/>
    <w:rsid w:val="003A1A0D"/>
    <w:rsid w:val="003A3599"/>
    <w:rsid w:val="003A3F26"/>
    <w:rsid w:val="003A4E27"/>
    <w:rsid w:val="003A5ADB"/>
    <w:rsid w:val="003A6679"/>
    <w:rsid w:val="003B0798"/>
    <w:rsid w:val="003B2671"/>
    <w:rsid w:val="003B2E77"/>
    <w:rsid w:val="003B3692"/>
    <w:rsid w:val="003B36BD"/>
    <w:rsid w:val="003B3E3D"/>
    <w:rsid w:val="003B4692"/>
    <w:rsid w:val="003B62A0"/>
    <w:rsid w:val="003B6ACB"/>
    <w:rsid w:val="003B7182"/>
    <w:rsid w:val="003C184D"/>
    <w:rsid w:val="003C1A59"/>
    <w:rsid w:val="003D04FF"/>
    <w:rsid w:val="003D0EB8"/>
    <w:rsid w:val="003D2602"/>
    <w:rsid w:val="003D427A"/>
    <w:rsid w:val="003D4A54"/>
    <w:rsid w:val="003D5E3A"/>
    <w:rsid w:val="003D6707"/>
    <w:rsid w:val="003D67C3"/>
    <w:rsid w:val="003D7874"/>
    <w:rsid w:val="003E0657"/>
    <w:rsid w:val="003E0FB1"/>
    <w:rsid w:val="003E1870"/>
    <w:rsid w:val="003E29F5"/>
    <w:rsid w:val="003E2C2E"/>
    <w:rsid w:val="003E2E2D"/>
    <w:rsid w:val="003E5FD4"/>
    <w:rsid w:val="003E73DB"/>
    <w:rsid w:val="003F0E38"/>
    <w:rsid w:val="003F1821"/>
    <w:rsid w:val="003F1F2A"/>
    <w:rsid w:val="003F4B21"/>
    <w:rsid w:val="003F62F4"/>
    <w:rsid w:val="003F761C"/>
    <w:rsid w:val="003F7D40"/>
    <w:rsid w:val="004005B1"/>
    <w:rsid w:val="004023DB"/>
    <w:rsid w:val="0040480D"/>
    <w:rsid w:val="00405FB0"/>
    <w:rsid w:val="00406643"/>
    <w:rsid w:val="00407887"/>
    <w:rsid w:val="00410733"/>
    <w:rsid w:val="00410EE5"/>
    <w:rsid w:val="004136D1"/>
    <w:rsid w:val="00414182"/>
    <w:rsid w:val="00415726"/>
    <w:rsid w:val="00421A50"/>
    <w:rsid w:val="004253F8"/>
    <w:rsid w:val="00425DAC"/>
    <w:rsid w:val="00426678"/>
    <w:rsid w:val="004266D8"/>
    <w:rsid w:val="004268F2"/>
    <w:rsid w:val="00432F63"/>
    <w:rsid w:val="004337E9"/>
    <w:rsid w:val="00434DA3"/>
    <w:rsid w:val="004353CD"/>
    <w:rsid w:val="00435AAE"/>
    <w:rsid w:val="00440FA6"/>
    <w:rsid w:val="0044144C"/>
    <w:rsid w:val="00444585"/>
    <w:rsid w:val="00445DCE"/>
    <w:rsid w:val="0044705F"/>
    <w:rsid w:val="00447B27"/>
    <w:rsid w:val="004505E7"/>
    <w:rsid w:val="00450CEB"/>
    <w:rsid w:val="004516DF"/>
    <w:rsid w:val="004518A7"/>
    <w:rsid w:val="0045220D"/>
    <w:rsid w:val="0045512F"/>
    <w:rsid w:val="00456C66"/>
    <w:rsid w:val="00460F6D"/>
    <w:rsid w:val="00461BF9"/>
    <w:rsid w:val="00461E1E"/>
    <w:rsid w:val="00463A1F"/>
    <w:rsid w:val="004640CE"/>
    <w:rsid w:val="004641E2"/>
    <w:rsid w:val="004646DB"/>
    <w:rsid w:val="0046716A"/>
    <w:rsid w:val="00472494"/>
    <w:rsid w:val="00473055"/>
    <w:rsid w:val="0047407C"/>
    <w:rsid w:val="00474982"/>
    <w:rsid w:val="00474C07"/>
    <w:rsid w:val="00475577"/>
    <w:rsid w:val="00475E6E"/>
    <w:rsid w:val="0047671A"/>
    <w:rsid w:val="00476EC5"/>
    <w:rsid w:val="00481A76"/>
    <w:rsid w:val="00481D32"/>
    <w:rsid w:val="00482DE6"/>
    <w:rsid w:val="0048308F"/>
    <w:rsid w:val="00483509"/>
    <w:rsid w:val="00483974"/>
    <w:rsid w:val="00483FC9"/>
    <w:rsid w:val="00490952"/>
    <w:rsid w:val="00491835"/>
    <w:rsid w:val="00491A70"/>
    <w:rsid w:val="00491B7A"/>
    <w:rsid w:val="00491CA9"/>
    <w:rsid w:val="00492E02"/>
    <w:rsid w:val="00492E88"/>
    <w:rsid w:val="00493F57"/>
    <w:rsid w:val="00494758"/>
    <w:rsid w:val="00494C43"/>
    <w:rsid w:val="004A1060"/>
    <w:rsid w:val="004A20A4"/>
    <w:rsid w:val="004A2183"/>
    <w:rsid w:val="004A3229"/>
    <w:rsid w:val="004A4825"/>
    <w:rsid w:val="004A4B45"/>
    <w:rsid w:val="004A4B5F"/>
    <w:rsid w:val="004A4E9D"/>
    <w:rsid w:val="004A5328"/>
    <w:rsid w:val="004A5A71"/>
    <w:rsid w:val="004A6991"/>
    <w:rsid w:val="004A6B3A"/>
    <w:rsid w:val="004A6BE4"/>
    <w:rsid w:val="004A733B"/>
    <w:rsid w:val="004A75C2"/>
    <w:rsid w:val="004A78E8"/>
    <w:rsid w:val="004B23BD"/>
    <w:rsid w:val="004B29DE"/>
    <w:rsid w:val="004B2F6B"/>
    <w:rsid w:val="004B444D"/>
    <w:rsid w:val="004B462F"/>
    <w:rsid w:val="004B4CF5"/>
    <w:rsid w:val="004B4FF4"/>
    <w:rsid w:val="004B5308"/>
    <w:rsid w:val="004B5F15"/>
    <w:rsid w:val="004B775E"/>
    <w:rsid w:val="004C0367"/>
    <w:rsid w:val="004C17C3"/>
    <w:rsid w:val="004C192C"/>
    <w:rsid w:val="004C375F"/>
    <w:rsid w:val="004C3D6B"/>
    <w:rsid w:val="004C41EC"/>
    <w:rsid w:val="004C680A"/>
    <w:rsid w:val="004C7782"/>
    <w:rsid w:val="004C796C"/>
    <w:rsid w:val="004D15F1"/>
    <w:rsid w:val="004D1708"/>
    <w:rsid w:val="004D2279"/>
    <w:rsid w:val="004D2466"/>
    <w:rsid w:val="004D2973"/>
    <w:rsid w:val="004D2DC2"/>
    <w:rsid w:val="004D2F3E"/>
    <w:rsid w:val="004D4219"/>
    <w:rsid w:val="004D45DA"/>
    <w:rsid w:val="004D5340"/>
    <w:rsid w:val="004D5CDF"/>
    <w:rsid w:val="004D7C14"/>
    <w:rsid w:val="004D7E30"/>
    <w:rsid w:val="004E0440"/>
    <w:rsid w:val="004E17FE"/>
    <w:rsid w:val="004E196D"/>
    <w:rsid w:val="004E2137"/>
    <w:rsid w:val="004E2C7E"/>
    <w:rsid w:val="004E50A8"/>
    <w:rsid w:val="004E56C8"/>
    <w:rsid w:val="004E6ACF"/>
    <w:rsid w:val="004E6DCF"/>
    <w:rsid w:val="004E7393"/>
    <w:rsid w:val="004F025F"/>
    <w:rsid w:val="004F07BD"/>
    <w:rsid w:val="004F264B"/>
    <w:rsid w:val="004F5CD5"/>
    <w:rsid w:val="004F5F53"/>
    <w:rsid w:val="004F6072"/>
    <w:rsid w:val="004F61F2"/>
    <w:rsid w:val="004F65CD"/>
    <w:rsid w:val="00500194"/>
    <w:rsid w:val="005001D7"/>
    <w:rsid w:val="00500C17"/>
    <w:rsid w:val="005036F1"/>
    <w:rsid w:val="00505D8C"/>
    <w:rsid w:val="0051176C"/>
    <w:rsid w:val="00511982"/>
    <w:rsid w:val="0051459D"/>
    <w:rsid w:val="00514814"/>
    <w:rsid w:val="00514A58"/>
    <w:rsid w:val="005157B1"/>
    <w:rsid w:val="0051680C"/>
    <w:rsid w:val="005175A0"/>
    <w:rsid w:val="00517F71"/>
    <w:rsid w:val="00522424"/>
    <w:rsid w:val="00522A69"/>
    <w:rsid w:val="00522B15"/>
    <w:rsid w:val="00523EF4"/>
    <w:rsid w:val="00524287"/>
    <w:rsid w:val="005248DF"/>
    <w:rsid w:val="00525412"/>
    <w:rsid w:val="005275D9"/>
    <w:rsid w:val="005301C3"/>
    <w:rsid w:val="005308E2"/>
    <w:rsid w:val="005320D4"/>
    <w:rsid w:val="00532EB4"/>
    <w:rsid w:val="0053336A"/>
    <w:rsid w:val="0053700C"/>
    <w:rsid w:val="00541D49"/>
    <w:rsid w:val="00541DEC"/>
    <w:rsid w:val="00541F8A"/>
    <w:rsid w:val="00543927"/>
    <w:rsid w:val="00547F3B"/>
    <w:rsid w:val="005523AD"/>
    <w:rsid w:val="00552FA9"/>
    <w:rsid w:val="00553095"/>
    <w:rsid w:val="005532EB"/>
    <w:rsid w:val="00553E06"/>
    <w:rsid w:val="00555CFA"/>
    <w:rsid w:val="0055728F"/>
    <w:rsid w:val="00557846"/>
    <w:rsid w:val="005608FB"/>
    <w:rsid w:val="005613A6"/>
    <w:rsid w:val="00561808"/>
    <w:rsid w:val="00564FE4"/>
    <w:rsid w:val="00565A7A"/>
    <w:rsid w:val="00566E64"/>
    <w:rsid w:val="00567657"/>
    <w:rsid w:val="00567B00"/>
    <w:rsid w:val="00572762"/>
    <w:rsid w:val="00572A4C"/>
    <w:rsid w:val="0057339E"/>
    <w:rsid w:val="00573AAE"/>
    <w:rsid w:val="00574B10"/>
    <w:rsid w:val="00576C5D"/>
    <w:rsid w:val="005772E1"/>
    <w:rsid w:val="00580CD2"/>
    <w:rsid w:val="00581FCE"/>
    <w:rsid w:val="005823A6"/>
    <w:rsid w:val="00583D19"/>
    <w:rsid w:val="00586DA5"/>
    <w:rsid w:val="00586DE6"/>
    <w:rsid w:val="00586EBE"/>
    <w:rsid w:val="00587458"/>
    <w:rsid w:val="00591871"/>
    <w:rsid w:val="00592088"/>
    <w:rsid w:val="005933C0"/>
    <w:rsid w:val="00594F18"/>
    <w:rsid w:val="005975C4"/>
    <w:rsid w:val="005A2A0D"/>
    <w:rsid w:val="005A2A1D"/>
    <w:rsid w:val="005A2D9E"/>
    <w:rsid w:val="005A3FC9"/>
    <w:rsid w:val="005A4194"/>
    <w:rsid w:val="005A505B"/>
    <w:rsid w:val="005A5658"/>
    <w:rsid w:val="005A5716"/>
    <w:rsid w:val="005A78A3"/>
    <w:rsid w:val="005B0573"/>
    <w:rsid w:val="005B1092"/>
    <w:rsid w:val="005B2541"/>
    <w:rsid w:val="005B6585"/>
    <w:rsid w:val="005B7A5C"/>
    <w:rsid w:val="005C0CCD"/>
    <w:rsid w:val="005C23D2"/>
    <w:rsid w:val="005C36CB"/>
    <w:rsid w:val="005C6EA5"/>
    <w:rsid w:val="005D2FEC"/>
    <w:rsid w:val="005D5238"/>
    <w:rsid w:val="005D54E5"/>
    <w:rsid w:val="005D7DF2"/>
    <w:rsid w:val="005E168E"/>
    <w:rsid w:val="005E2FF3"/>
    <w:rsid w:val="005E37A5"/>
    <w:rsid w:val="005E49FB"/>
    <w:rsid w:val="005E4EA8"/>
    <w:rsid w:val="005F00B4"/>
    <w:rsid w:val="005F02F6"/>
    <w:rsid w:val="005F05D1"/>
    <w:rsid w:val="005F22EE"/>
    <w:rsid w:val="005F29D9"/>
    <w:rsid w:val="005F3CAD"/>
    <w:rsid w:val="005F55CE"/>
    <w:rsid w:val="005F61D0"/>
    <w:rsid w:val="00600FC8"/>
    <w:rsid w:val="006011DC"/>
    <w:rsid w:val="006026C1"/>
    <w:rsid w:val="00602DF0"/>
    <w:rsid w:val="00603055"/>
    <w:rsid w:val="0060356F"/>
    <w:rsid w:val="00603991"/>
    <w:rsid w:val="00604ACF"/>
    <w:rsid w:val="00605D3B"/>
    <w:rsid w:val="00605E7B"/>
    <w:rsid w:val="00606A32"/>
    <w:rsid w:val="00606A48"/>
    <w:rsid w:val="00606AD9"/>
    <w:rsid w:val="006103D0"/>
    <w:rsid w:val="006109C8"/>
    <w:rsid w:val="0061165A"/>
    <w:rsid w:val="00611A83"/>
    <w:rsid w:val="006123F5"/>
    <w:rsid w:val="00612C4B"/>
    <w:rsid w:val="00613D14"/>
    <w:rsid w:val="0061467A"/>
    <w:rsid w:val="006158B4"/>
    <w:rsid w:val="006159E3"/>
    <w:rsid w:val="006166CB"/>
    <w:rsid w:val="00617DFC"/>
    <w:rsid w:val="00621630"/>
    <w:rsid w:val="00623A82"/>
    <w:rsid w:val="0062749D"/>
    <w:rsid w:val="006275A9"/>
    <w:rsid w:val="00627704"/>
    <w:rsid w:val="00630EBA"/>
    <w:rsid w:val="0063174A"/>
    <w:rsid w:val="006319C3"/>
    <w:rsid w:val="006320D8"/>
    <w:rsid w:val="00632C5C"/>
    <w:rsid w:val="006333A5"/>
    <w:rsid w:val="006353A7"/>
    <w:rsid w:val="00635507"/>
    <w:rsid w:val="006367A0"/>
    <w:rsid w:val="00637D2E"/>
    <w:rsid w:val="006440AB"/>
    <w:rsid w:val="00645045"/>
    <w:rsid w:val="00647AEF"/>
    <w:rsid w:val="00650282"/>
    <w:rsid w:val="00650760"/>
    <w:rsid w:val="0065156B"/>
    <w:rsid w:val="006539A7"/>
    <w:rsid w:val="006563D6"/>
    <w:rsid w:val="00656BB4"/>
    <w:rsid w:val="00656D5C"/>
    <w:rsid w:val="00657B34"/>
    <w:rsid w:val="00662B3C"/>
    <w:rsid w:val="00664CAF"/>
    <w:rsid w:val="006655F1"/>
    <w:rsid w:val="00670D7F"/>
    <w:rsid w:val="00671016"/>
    <w:rsid w:val="0067124D"/>
    <w:rsid w:val="006715BB"/>
    <w:rsid w:val="00671B46"/>
    <w:rsid w:val="00671F4E"/>
    <w:rsid w:val="00672A43"/>
    <w:rsid w:val="00672EE2"/>
    <w:rsid w:val="00673D0E"/>
    <w:rsid w:val="00674601"/>
    <w:rsid w:val="00675280"/>
    <w:rsid w:val="00675B37"/>
    <w:rsid w:val="0067643B"/>
    <w:rsid w:val="00676A48"/>
    <w:rsid w:val="0067703D"/>
    <w:rsid w:val="0067729C"/>
    <w:rsid w:val="00677576"/>
    <w:rsid w:val="0067778E"/>
    <w:rsid w:val="00680983"/>
    <w:rsid w:val="006823E8"/>
    <w:rsid w:val="006824ED"/>
    <w:rsid w:val="006828E8"/>
    <w:rsid w:val="00684DF7"/>
    <w:rsid w:val="00685C05"/>
    <w:rsid w:val="00686423"/>
    <w:rsid w:val="00686ABD"/>
    <w:rsid w:val="0069170A"/>
    <w:rsid w:val="00694FFD"/>
    <w:rsid w:val="0069618B"/>
    <w:rsid w:val="00696E09"/>
    <w:rsid w:val="0069704D"/>
    <w:rsid w:val="00697543"/>
    <w:rsid w:val="006A071B"/>
    <w:rsid w:val="006A1618"/>
    <w:rsid w:val="006A6AA6"/>
    <w:rsid w:val="006A70D4"/>
    <w:rsid w:val="006A7C16"/>
    <w:rsid w:val="006B22AE"/>
    <w:rsid w:val="006B2899"/>
    <w:rsid w:val="006B2EC5"/>
    <w:rsid w:val="006B326A"/>
    <w:rsid w:val="006B3908"/>
    <w:rsid w:val="006B3BE6"/>
    <w:rsid w:val="006B4167"/>
    <w:rsid w:val="006B6674"/>
    <w:rsid w:val="006B6FCD"/>
    <w:rsid w:val="006C1177"/>
    <w:rsid w:val="006C18FF"/>
    <w:rsid w:val="006C1E54"/>
    <w:rsid w:val="006C2D58"/>
    <w:rsid w:val="006C403C"/>
    <w:rsid w:val="006C633B"/>
    <w:rsid w:val="006C68C1"/>
    <w:rsid w:val="006D03E4"/>
    <w:rsid w:val="006D0B3A"/>
    <w:rsid w:val="006D222D"/>
    <w:rsid w:val="006D3FF0"/>
    <w:rsid w:val="006D47C8"/>
    <w:rsid w:val="006D4C26"/>
    <w:rsid w:val="006D5A89"/>
    <w:rsid w:val="006D760E"/>
    <w:rsid w:val="006E041F"/>
    <w:rsid w:val="006E0972"/>
    <w:rsid w:val="006E0C28"/>
    <w:rsid w:val="006E0FF5"/>
    <w:rsid w:val="006E13D5"/>
    <w:rsid w:val="006E2F70"/>
    <w:rsid w:val="006E30E7"/>
    <w:rsid w:val="006E42BF"/>
    <w:rsid w:val="006E67E5"/>
    <w:rsid w:val="006F0736"/>
    <w:rsid w:val="006F0B54"/>
    <w:rsid w:val="006F18C0"/>
    <w:rsid w:val="006F29A9"/>
    <w:rsid w:val="006F2C92"/>
    <w:rsid w:val="006F6320"/>
    <w:rsid w:val="006F6DE5"/>
    <w:rsid w:val="006F7F3E"/>
    <w:rsid w:val="007000E0"/>
    <w:rsid w:val="00702B92"/>
    <w:rsid w:val="00702D13"/>
    <w:rsid w:val="007049C7"/>
    <w:rsid w:val="00704A44"/>
    <w:rsid w:val="00704F43"/>
    <w:rsid w:val="00705328"/>
    <w:rsid w:val="0070654E"/>
    <w:rsid w:val="00706EED"/>
    <w:rsid w:val="00707292"/>
    <w:rsid w:val="00711F8E"/>
    <w:rsid w:val="0071210B"/>
    <w:rsid w:val="007129FA"/>
    <w:rsid w:val="00713CE2"/>
    <w:rsid w:val="00713E08"/>
    <w:rsid w:val="00714249"/>
    <w:rsid w:val="00714D47"/>
    <w:rsid w:val="00715162"/>
    <w:rsid w:val="00717BC5"/>
    <w:rsid w:val="0072130F"/>
    <w:rsid w:val="0072202E"/>
    <w:rsid w:val="00722227"/>
    <w:rsid w:val="00722506"/>
    <w:rsid w:val="007239D0"/>
    <w:rsid w:val="00723F4C"/>
    <w:rsid w:val="007243CD"/>
    <w:rsid w:val="00724A88"/>
    <w:rsid w:val="0072531C"/>
    <w:rsid w:val="00725548"/>
    <w:rsid w:val="007260EB"/>
    <w:rsid w:val="0072689A"/>
    <w:rsid w:val="00731824"/>
    <w:rsid w:val="00732D7B"/>
    <w:rsid w:val="00733431"/>
    <w:rsid w:val="007352EE"/>
    <w:rsid w:val="0073552C"/>
    <w:rsid w:val="007363F4"/>
    <w:rsid w:val="007368F5"/>
    <w:rsid w:val="007369E7"/>
    <w:rsid w:val="00736FB2"/>
    <w:rsid w:val="00737128"/>
    <w:rsid w:val="00737223"/>
    <w:rsid w:val="007374DD"/>
    <w:rsid w:val="007377BD"/>
    <w:rsid w:val="007423F7"/>
    <w:rsid w:val="007455F2"/>
    <w:rsid w:val="00746250"/>
    <w:rsid w:val="00746FDF"/>
    <w:rsid w:val="00747913"/>
    <w:rsid w:val="00747D98"/>
    <w:rsid w:val="00750122"/>
    <w:rsid w:val="00751D8D"/>
    <w:rsid w:val="00751E61"/>
    <w:rsid w:val="0075519C"/>
    <w:rsid w:val="007579C7"/>
    <w:rsid w:val="00761AEA"/>
    <w:rsid w:val="00762848"/>
    <w:rsid w:val="00762849"/>
    <w:rsid w:val="00763082"/>
    <w:rsid w:val="007639EE"/>
    <w:rsid w:val="00764DDB"/>
    <w:rsid w:val="0076522D"/>
    <w:rsid w:val="0076546F"/>
    <w:rsid w:val="007659B4"/>
    <w:rsid w:val="00770088"/>
    <w:rsid w:val="0077011E"/>
    <w:rsid w:val="007718B0"/>
    <w:rsid w:val="00772BAB"/>
    <w:rsid w:val="00773352"/>
    <w:rsid w:val="00773C9B"/>
    <w:rsid w:val="00774527"/>
    <w:rsid w:val="00774878"/>
    <w:rsid w:val="00774CB5"/>
    <w:rsid w:val="00775A7C"/>
    <w:rsid w:val="007765E3"/>
    <w:rsid w:val="00777CE9"/>
    <w:rsid w:val="00780697"/>
    <w:rsid w:val="00780FEB"/>
    <w:rsid w:val="007827A7"/>
    <w:rsid w:val="00782DFD"/>
    <w:rsid w:val="00784053"/>
    <w:rsid w:val="00784CB0"/>
    <w:rsid w:val="00785AF9"/>
    <w:rsid w:val="00786AF0"/>
    <w:rsid w:val="0078734C"/>
    <w:rsid w:val="00787375"/>
    <w:rsid w:val="007916C4"/>
    <w:rsid w:val="0079251E"/>
    <w:rsid w:val="007925E3"/>
    <w:rsid w:val="0079300B"/>
    <w:rsid w:val="00793D62"/>
    <w:rsid w:val="007A0034"/>
    <w:rsid w:val="007A03C3"/>
    <w:rsid w:val="007A0BC6"/>
    <w:rsid w:val="007A10BB"/>
    <w:rsid w:val="007A1A8E"/>
    <w:rsid w:val="007A1D92"/>
    <w:rsid w:val="007A2A1A"/>
    <w:rsid w:val="007A2B92"/>
    <w:rsid w:val="007A421A"/>
    <w:rsid w:val="007A4A33"/>
    <w:rsid w:val="007A6BEF"/>
    <w:rsid w:val="007A73C9"/>
    <w:rsid w:val="007A788F"/>
    <w:rsid w:val="007B067F"/>
    <w:rsid w:val="007B10D6"/>
    <w:rsid w:val="007B2A12"/>
    <w:rsid w:val="007B4F6D"/>
    <w:rsid w:val="007B65DD"/>
    <w:rsid w:val="007C0C0A"/>
    <w:rsid w:val="007C14F7"/>
    <w:rsid w:val="007C27AF"/>
    <w:rsid w:val="007C33A3"/>
    <w:rsid w:val="007C503B"/>
    <w:rsid w:val="007D0551"/>
    <w:rsid w:val="007D0D2B"/>
    <w:rsid w:val="007D13B5"/>
    <w:rsid w:val="007D25BB"/>
    <w:rsid w:val="007D3778"/>
    <w:rsid w:val="007D4551"/>
    <w:rsid w:val="007D55C1"/>
    <w:rsid w:val="007D58FA"/>
    <w:rsid w:val="007D665B"/>
    <w:rsid w:val="007D6D36"/>
    <w:rsid w:val="007E1808"/>
    <w:rsid w:val="007E20DD"/>
    <w:rsid w:val="007E2AC3"/>
    <w:rsid w:val="007E382A"/>
    <w:rsid w:val="007E3A06"/>
    <w:rsid w:val="007E4BDB"/>
    <w:rsid w:val="007E5680"/>
    <w:rsid w:val="007E595C"/>
    <w:rsid w:val="007E6497"/>
    <w:rsid w:val="007E6A4E"/>
    <w:rsid w:val="007E7C8A"/>
    <w:rsid w:val="007F1520"/>
    <w:rsid w:val="007F28EE"/>
    <w:rsid w:val="007F37D1"/>
    <w:rsid w:val="007F4112"/>
    <w:rsid w:val="007F619E"/>
    <w:rsid w:val="007F7108"/>
    <w:rsid w:val="008006B4"/>
    <w:rsid w:val="0080077B"/>
    <w:rsid w:val="008007DC"/>
    <w:rsid w:val="00801FA4"/>
    <w:rsid w:val="00802EE7"/>
    <w:rsid w:val="0080579D"/>
    <w:rsid w:val="008061A5"/>
    <w:rsid w:val="0081028B"/>
    <w:rsid w:val="008102B8"/>
    <w:rsid w:val="008117C4"/>
    <w:rsid w:val="00811D65"/>
    <w:rsid w:val="0081214E"/>
    <w:rsid w:val="00812327"/>
    <w:rsid w:val="0081232B"/>
    <w:rsid w:val="00816399"/>
    <w:rsid w:val="0081640B"/>
    <w:rsid w:val="008165DE"/>
    <w:rsid w:val="00816C11"/>
    <w:rsid w:val="00817597"/>
    <w:rsid w:val="008219AD"/>
    <w:rsid w:val="00822745"/>
    <w:rsid w:val="00823669"/>
    <w:rsid w:val="00823813"/>
    <w:rsid w:val="0082465A"/>
    <w:rsid w:val="00825039"/>
    <w:rsid w:val="00825857"/>
    <w:rsid w:val="00825C37"/>
    <w:rsid w:val="0082687B"/>
    <w:rsid w:val="00830CBE"/>
    <w:rsid w:val="00831091"/>
    <w:rsid w:val="00831639"/>
    <w:rsid w:val="0083252A"/>
    <w:rsid w:val="00837835"/>
    <w:rsid w:val="008400CE"/>
    <w:rsid w:val="008421FA"/>
    <w:rsid w:val="00843870"/>
    <w:rsid w:val="00845F5B"/>
    <w:rsid w:val="00845FE4"/>
    <w:rsid w:val="00846A2F"/>
    <w:rsid w:val="00847CD0"/>
    <w:rsid w:val="00847EFD"/>
    <w:rsid w:val="00852069"/>
    <w:rsid w:val="0085246A"/>
    <w:rsid w:val="00852E89"/>
    <w:rsid w:val="00853F94"/>
    <w:rsid w:val="00855FE1"/>
    <w:rsid w:val="00856559"/>
    <w:rsid w:val="0085660B"/>
    <w:rsid w:val="00857165"/>
    <w:rsid w:val="00857239"/>
    <w:rsid w:val="00861B0D"/>
    <w:rsid w:val="0086313B"/>
    <w:rsid w:val="00863504"/>
    <w:rsid w:val="00864452"/>
    <w:rsid w:val="00864BA8"/>
    <w:rsid w:val="0086532A"/>
    <w:rsid w:val="00865861"/>
    <w:rsid w:val="00865B61"/>
    <w:rsid w:val="00866811"/>
    <w:rsid w:val="00866AF1"/>
    <w:rsid w:val="00866BFD"/>
    <w:rsid w:val="00867D62"/>
    <w:rsid w:val="0087068C"/>
    <w:rsid w:val="00870DB2"/>
    <w:rsid w:val="00871618"/>
    <w:rsid w:val="00871B8B"/>
    <w:rsid w:val="0087387B"/>
    <w:rsid w:val="00873DA0"/>
    <w:rsid w:val="0087496C"/>
    <w:rsid w:val="00877FBD"/>
    <w:rsid w:val="008827DC"/>
    <w:rsid w:val="00882962"/>
    <w:rsid w:val="00882B42"/>
    <w:rsid w:val="00887237"/>
    <w:rsid w:val="008879D8"/>
    <w:rsid w:val="00891A3F"/>
    <w:rsid w:val="00892150"/>
    <w:rsid w:val="0089229F"/>
    <w:rsid w:val="00893425"/>
    <w:rsid w:val="008940CD"/>
    <w:rsid w:val="008943E8"/>
    <w:rsid w:val="008A118B"/>
    <w:rsid w:val="008A120A"/>
    <w:rsid w:val="008A16AE"/>
    <w:rsid w:val="008A42F3"/>
    <w:rsid w:val="008A5888"/>
    <w:rsid w:val="008A5A0A"/>
    <w:rsid w:val="008A6A96"/>
    <w:rsid w:val="008A6B3B"/>
    <w:rsid w:val="008A73E5"/>
    <w:rsid w:val="008A7F1B"/>
    <w:rsid w:val="008B1DC8"/>
    <w:rsid w:val="008B4768"/>
    <w:rsid w:val="008B5CE2"/>
    <w:rsid w:val="008B7946"/>
    <w:rsid w:val="008C008F"/>
    <w:rsid w:val="008C0E5F"/>
    <w:rsid w:val="008C276C"/>
    <w:rsid w:val="008C2A6F"/>
    <w:rsid w:val="008C3C1C"/>
    <w:rsid w:val="008C49F5"/>
    <w:rsid w:val="008C500E"/>
    <w:rsid w:val="008C652C"/>
    <w:rsid w:val="008C67E2"/>
    <w:rsid w:val="008C7216"/>
    <w:rsid w:val="008D2025"/>
    <w:rsid w:val="008D5AAB"/>
    <w:rsid w:val="008D648A"/>
    <w:rsid w:val="008D6F3F"/>
    <w:rsid w:val="008E0090"/>
    <w:rsid w:val="008E0E48"/>
    <w:rsid w:val="008E0FB9"/>
    <w:rsid w:val="008E169C"/>
    <w:rsid w:val="008E25B2"/>
    <w:rsid w:val="008E3930"/>
    <w:rsid w:val="008E6381"/>
    <w:rsid w:val="008F01E9"/>
    <w:rsid w:val="008F11C9"/>
    <w:rsid w:val="008F2363"/>
    <w:rsid w:val="008F2581"/>
    <w:rsid w:val="008F3B88"/>
    <w:rsid w:val="008F4424"/>
    <w:rsid w:val="008F55F7"/>
    <w:rsid w:val="008F58BA"/>
    <w:rsid w:val="009004E1"/>
    <w:rsid w:val="00902320"/>
    <w:rsid w:val="00902A4A"/>
    <w:rsid w:val="00903087"/>
    <w:rsid w:val="0090338D"/>
    <w:rsid w:val="009033AF"/>
    <w:rsid w:val="009045C7"/>
    <w:rsid w:val="009047CD"/>
    <w:rsid w:val="00905029"/>
    <w:rsid w:val="0090502B"/>
    <w:rsid w:val="009064E8"/>
    <w:rsid w:val="00907439"/>
    <w:rsid w:val="00907DD2"/>
    <w:rsid w:val="0091092C"/>
    <w:rsid w:val="0091124E"/>
    <w:rsid w:val="00911792"/>
    <w:rsid w:val="009147A3"/>
    <w:rsid w:val="00915549"/>
    <w:rsid w:val="00915AED"/>
    <w:rsid w:val="00915CC1"/>
    <w:rsid w:val="00917880"/>
    <w:rsid w:val="009204A1"/>
    <w:rsid w:val="00920A28"/>
    <w:rsid w:val="00920B1B"/>
    <w:rsid w:val="009220E1"/>
    <w:rsid w:val="009220E3"/>
    <w:rsid w:val="00922611"/>
    <w:rsid w:val="009227FF"/>
    <w:rsid w:val="009252DF"/>
    <w:rsid w:val="00925B18"/>
    <w:rsid w:val="0092652C"/>
    <w:rsid w:val="00927171"/>
    <w:rsid w:val="009272D4"/>
    <w:rsid w:val="00927C3D"/>
    <w:rsid w:val="00931D64"/>
    <w:rsid w:val="0093304F"/>
    <w:rsid w:val="00934678"/>
    <w:rsid w:val="009346E7"/>
    <w:rsid w:val="0093515E"/>
    <w:rsid w:val="009353A0"/>
    <w:rsid w:val="009355C9"/>
    <w:rsid w:val="0093703C"/>
    <w:rsid w:val="00937759"/>
    <w:rsid w:val="00940A20"/>
    <w:rsid w:val="009423E2"/>
    <w:rsid w:val="00942925"/>
    <w:rsid w:val="00943FF9"/>
    <w:rsid w:val="009460BA"/>
    <w:rsid w:val="00946102"/>
    <w:rsid w:val="00946E7A"/>
    <w:rsid w:val="0094763F"/>
    <w:rsid w:val="009479DD"/>
    <w:rsid w:val="00947CEB"/>
    <w:rsid w:val="009503D1"/>
    <w:rsid w:val="0095052D"/>
    <w:rsid w:val="00950B45"/>
    <w:rsid w:val="0095184A"/>
    <w:rsid w:val="009522A0"/>
    <w:rsid w:val="009526EB"/>
    <w:rsid w:val="009545C2"/>
    <w:rsid w:val="00954E73"/>
    <w:rsid w:val="009556C4"/>
    <w:rsid w:val="00956066"/>
    <w:rsid w:val="009567B0"/>
    <w:rsid w:val="009573CE"/>
    <w:rsid w:val="00960794"/>
    <w:rsid w:val="0096167B"/>
    <w:rsid w:val="00964E15"/>
    <w:rsid w:val="00966035"/>
    <w:rsid w:val="00974F82"/>
    <w:rsid w:val="0097512E"/>
    <w:rsid w:val="0097567B"/>
    <w:rsid w:val="00976BEE"/>
    <w:rsid w:val="00976DC7"/>
    <w:rsid w:val="00976EB4"/>
    <w:rsid w:val="00980230"/>
    <w:rsid w:val="009820C0"/>
    <w:rsid w:val="009825E2"/>
    <w:rsid w:val="00982D42"/>
    <w:rsid w:val="00983483"/>
    <w:rsid w:val="00984AC1"/>
    <w:rsid w:val="00984E83"/>
    <w:rsid w:val="009863AA"/>
    <w:rsid w:val="00987DF6"/>
    <w:rsid w:val="00991848"/>
    <w:rsid w:val="009939AC"/>
    <w:rsid w:val="0099463C"/>
    <w:rsid w:val="009954EE"/>
    <w:rsid w:val="009A0817"/>
    <w:rsid w:val="009A09A7"/>
    <w:rsid w:val="009A1FE6"/>
    <w:rsid w:val="009A258C"/>
    <w:rsid w:val="009A2CF8"/>
    <w:rsid w:val="009A4228"/>
    <w:rsid w:val="009A4EF5"/>
    <w:rsid w:val="009A675E"/>
    <w:rsid w:val="009A6BFE"/>
    <w:rsid w:val="009A7264"/>
    <w:rsid w:val="009A7DED"/>
    <w:rsid w:val="009B0282"/>
    <w:rsid w:val="009B0E2A"/>
    <w:rsid w:val="009B291F"/>
    <w:rsid w:val="009B3D3A"/>
    <w:rsid w:val="009B544A"/>
    <w:rsid w:val="009B590B"/>
    <w:rsid w:val="009B6B1C"/>
    <w:rsid w:val="009C05EE"/>
    <w:rsid w:val="009C0AE5"/>
    <w:rsid w:val="009C6124"/>
    <w:rsid w:val="009C64F5"/>
    <w:rsid w:val="009D0461"/>
    <w:rsid w:val="009D1A70"/>
    <w:rsid w:val="009D26CD"/>
    <w:rsid w:val="009D29BB"/>
    <w:rsid w:val="009D3CD1"/>
    <w:rsid w:val="009D5936"/>
    <w:rsid w:val="009D5AB6"/>
    <w:rsid w:val="009D6131"/>
    <w:rsid w:val="009D6DF3"/>
    <w:rsid w:val="009D7236"/>
    <w:rsid w:val="009D72B5"/>
    <w:rsid w:val="009E00B1"/>
    <w:rsid w:val="009E057B"/>
    <w:rsid w:val="009E13ED"/>
    <w:rsid w:val="009E29BD"/>
    <w:rsid w:val="009E3989"/>
    <w:rsid w:val="009E4E58"/>
    <w:rsid w:val="009E544D"/>
    <w:rsid w:val="009E5D97"/>
    <w:rsid w:val="009E63EB"/>
    <w:rsid w:val="009E7246"/>
    <w:rsid w:val="009F1BF8"/>
    <w:rsid w:val="009F26F7"/>
    <w:rsid w:val="009F2EF8"/>
    <w:rsid w:val="009F4C5D"/>
    <w:rsid w:val="009F51D8"/>
    <w:rsid w:val="009F5D2A"/>
    <w:rsid w:val="009F68CD"/>
    <w:rsid w:val="009F714A"/>
    <w:rsid w:val="00A01281"/>
    <w:rsid w:val="00A01EEF"/>
    <w:rsid w:val="00A01F9C"/>
    <w:rsid w:val="00A01FAD"/>
    <w:rsid w:val="00A032B1"/>
    <w:rsid w:val="00A05615"/>
    <w:rsid w:val="00A056CE"/>
    <w:rsid w:val="00A061CF"/>
    <w:rsid w:val="00A107B5"/>
    <w:rsid w:val="00A10ADA"/>
    <w:rsid w:val="00A10AEE"/>
    <w:rsid w:val="00A11EBB"/>
    <w:rsid w:val="00A1256A"/>
    <w:rsid w:val="00A12DB9"/>
    <w:rsid w:val="00A12F74"/>
    <w:rsid w:val="00A14629"/>
    <w:rsid w:val="00A14B82"/>
    <w:rsid w:val="00A15125"/>
    <w:rsid w:val="00A15C63"/>
    <w:rsid w:val="00A16530"/>
    <w:rsid w:val="00A16A25"/>
    <w:rsid w:val="00A16E7E"/>
    <w:rsid w:val="00A17EC5"/>
    <w:rsid w:val="00A232A0"/>
    <w:rsid w:val="00A23FA8"/>
    <w:rsid w:val="00A27024"/>
    <w:rsid w:val="00A270BB"/>
    <w:rsid w:val="00A319BC"/>
    <w:rsid w:val="00A32D4F"/>
    <w:rsid w:val="00A32FD8"/>
    <w:rsid w:val="00A447CD"/>
    <w:rsid w:val="00A44A81"/>
    <w:rsid w:val="00A44F6D"/>
    <w:rsid w:val="00A4546F"/>
    <w:rsid w:val="00A458C6"/>
    <w:rsid w:val="00A475FD"/>
    <w:rsid w:val="00A47B97"/>
    <w:rsid w:val="00A47CB6"/>
    <w:rsid w:val="00A47F80"/>
    <w:rsid w:val="00A51C59"/>
    <w:rsid w:val="00A52643"/>
    <w:rsid w:val="00A55EFF"/>
    <w:rsid w:val="00A568A6"/>
    <w:rsid w:val="00A56E5A"/>
    <w:rsid w:val="00A57780"/>
    <w:rsid w:val="00A604E2"/>
    <w:rsid w:val="00A6219A"/>
    <w:rsid w:val="00A6229B"/>
    <w:rsid w:val="00A64DD9"/>
    <w:rsid w:val="00A66907"/>
    <w:rsid w:val="00A70826"/>
    <w:rsid w:val="00A70ECC"/>
    <w:rsid w:val="00A71F8A"/>
    <w:rsid w:val="00A72FEA"/>
    <w:rsid w:val="00A73121"/>
    <w:rsid w:val="00A73A9E"/>
    <w:rsid w:val="00A7443B"/>
    <w:rsid w:val="00A759DD"/>
    <w:rsid w:val="00A77BDD"/>
    <w:rsid w:val="00A77D6C"/>
    <w:rsid w:val="00A8024C"/>
    <w:rsid w:val="00A81767"/>
    <w:rsid w:val="00A83630"/>
    <w:rsid w:val="00A844B1"/>
    <w:rsid w:val="00A84997"/>
    <w:rsid w:val="00A8564F"/>
    <w:rsid w:val="00A86524"/>
    <w:rsid w:val="00A873C7"/>
    <w:rsid w:val="00A87D38"/>
    <w:rsid w:val="00A87EEF"/>
    <w:rsid w:val="00A90953"/>
    <w:rsid w:val="00A90F78"/>
    <w:rsid w:val="00A916EC"/>
    <w:rsid w:val="00A94B0F"/>
    <w:rsid w:val="00A95783"/>
    <w:rsid w:val="00AA1264"/>
    <w:rsid w:val="00AA21D9"/>
    <w:rsid w:val="00AA3813"/>
    <w:rsid w:val="00AA3F59"/>
    <w:rsid w:val="00AA4E14"/>
    <w:rsid w:val="00AA5863"/>
    <w:rsid w:val="00AB5781"/>
    <w:rsid w:val="00AC0BCB"/>
    <w:rsid w:val="00AC2132"/>
    <w:rsid w:val="00AC2A67"/>
    <w:rsid w:val="00AC2F7F"/>
    <w:rsid w:val="00AC45DF"/>
    <w:rsid w:val="00AC596E"/>
    <w:rsid w:val="00AC792F"/>
    <w:rsid w:val="00AC79AF"/>
    <w:rsid w:val="00AC7BAA"/>
    <w:rsid w:val="00AD0150"/>
    <w:rsid w:val="00AD0B2B"/>
    <w:rsid w:val="00AD17DA"/>
    <w:rsid w:val="00AD5BCF"/>
    <w:rsid w:val="00AD665F"/>
    <w:rsid w:val="00AD7D88"/>
    <w:rsid w:val="00AE1A49"/>
    <w:rsid w:val="00AE28E2"/>
    <w:rsid w:val="00AE441A"/>
    <w:rsid w:val="00AE4B44"/>
    <w:rsid w:val="00AF205C"/>
    <w:rsid w:val="00AF507B"/>
    <w:rsid w:val="00AF612F"/>
    <w:rsid w:val="00AF6B24"/>
    <w:rsid w:val="00AF7698"/>
    <w:rsid w:val="00AF79E2"/>
    <w:rsid w:val="00B007F8"/>
    <w:rsid w:val="00B0088C"/>
    <w:rsid w:val="00B0155B"/>
    <w:rsid w:val="00B022EA"/>
    <w:rsid w:val="00B026FE"/>
    <w:rsid w:val="00B051AA"/>
    <w:rsid w:val="00B078F2"/>
    <w:rsid w:val="00B10145"/>
    <w:rsid w:val="00B10F38"/>
    <w:rsid w:val="00B118ED"/>
    <w:rsid w:val="00B128D0"/>
    <w:rsid w:val="00B12A51"/>
    <w:rsid w:val="00B13B37"/>
    <w:rsid w:val="00B14865"/>
    <w:rsid w:val="00B15468"/>
    <w:rsid w:val="00B15F33"/>
    <w:rsid w:val="00B1672B"/>
    <w:rsid w:val="00B1727D"/>
    <w:rsid w:val="00B17838"/>
    <w:rsid w:val="00B178C1"/>
    <w:rsid w:val="00B179EB"/>
    <w:rsid w:val="00B20776"/>
    <w:rsid w:val="00B210C5"/>
    <w:rsid w:val="00B22DA5"/>
    <w:rsid w:val="00B24332"/>
    <w:rsid w:val="00B24978"/>
    <w:rsid w:val="00B2526D"/>
    <w:rsid w:val="00B27240"/>
    <w:rsid w:val="00B312EC"/>
    <w:rsid w:val="00B3132A"/>
    <w:rsid w:val="00B31E59"/>
    <w:rsid w:val="00B32768"/>
    <w:rsid w:val="00B339BB"/>
    <w:rsid w:val="00B341B7"/>
    <w:rsid w:val="00B34F98"/>
    <w:rsid w:val="00B362D0"/>
    <w:rsid w:val="00B378C0"/>
    <w:rsid w:val="00B41D4E"/>
    <w:rsid w:val="00B431CC"/>
    <w:rsid w:val="00B442F8"/>
    <w:rsid w:val="00B44FEE"/>
    <w:rsid w:val="00B460B5"/>
    <w:rsid w:val="00B509F6"/>
    <w:rsid w:val="00B511D8"/>
    <w:rsid w:val="00B511E6"/>
    <w:rsid w:val="00B523F2"/>
    <w:rsid w:val="00B52D41"/>
    <w:rsid w:val="00B55906"/>
    <w:rsid w:val="00B57A3E"/>
    <w:rsid w:val="00B57A7D"/>
    <w:rsid w:val="00B57FD4"/>
    <w:rsid w:val="00B63FD1"/>
    <w:rsid w:val="00B641D1"/>
    <w:rsid w:val="00B6436C"/>
    <w:rsid w:val="00B667EC"/>
    <w:rsid w:val="00B67657"/>
    <w:rsid w:val="00B67BD9"/>
    <w:rsid w:val="00B7035C"/>
    <w:rsid w:val="00B71EB6"/>
    <w:rsid w:val="00B7226C"/>
    <w:rsid w:val="00B73782"/>
    <w:rsid w:val="00B73943"/>
    <w:rsid w:val="00B74D6B"/>
    <w:rsid w:val="00B757AB"/>
    <w:rsid w:val="00B75893"/>
    <w:rsid w:val="00B77E74"/>
    <w:rsid w:val="00B82110"/>
    <w:rsid w:val="00B83091"/>
    <w:rsid w:val="00B84AAE"/>
    <w:rsid w:val="00B84BE6"/>
    <w:rsid w:val="00B84DE6"/>
    <w:rsid w:val="00B8527C"/>
    <w:rsid w:val="00B86217"/>
    <w:rsid w:val="00B878C5"/>
    <w:rsid w:val="00B91C52"/>
    <w:rsid w:val="00B92AC2"/>
    <w:rsid w:val="00B92B5B"/>
    <w:rsid w:val="00B93898"/>
    <w:rsid w:val="00B96ED7"/>
    <w:rsid w:val="00BA0521"/>
    <w:rsid w:val="00BA0C93"/>
    <w:rsid w:val="00BA11F1"/>
    <w:rsid w:val="00BA2AFD"/>
    <w:rsid w:val="00BA307D"/>
    <w:rsid w:val="00BA3361"/>
    <w:rsid w:val="00BA5048"/>
    <w:rsid w:val="00BA5479"/>
    <w:rsid w:val="00BA690D"/>
    <w:rsid w:val="00BA729B"/>
    <w:rsid w:val="00BA7971"/>
    <w:rsid w:val="00BA7ED1"/>
    <w:rsid w:val="00BB018B"/>
    <w:rsid w:val="00BB05C8"/>
    <w:rsid w:val="00BB0D5E"/>
    <w:rsid w:val="00BB2ED3"/>
    <w:rsid w:val="00BB3AF9"/>
    <w:rsid w:val="00BB44B0"/>
    <w:rsid w:val="00BB5AA9"/>
    <w:rsid w:val="00BB5C7B"/>
    <w:rsid w:val="00BB7D29"/>
    <w:rsid w:val="00BC0FBE"/>
    <w:rsid w:val="00BC1BF0"/>
    <w:rsid w:val="00BC3279"/>
    <w:rsid w:val="00BC53F4"/>
    <w:rsid w:val="00BC5EE3"/>
    <w:rsid w:val="00BD05F4"/>
    <w:rsid w:val="00BD0858"/>
    <w:rsid w:val="00BD0CE5"/>
    <w:rsid w:val="00BD1C07"/>
    <w:rsid w:val="00BD1DE4"/>
    <w:rsid w:val="00BD241E"/>
    <w:rsid w:val="00BD28E9"/>
    <w:rsid w:val="00BD2C8E"/>
    <w:rsid w:val="00BD2FAD"/>
    <w:rsid w:val="00BD2FE7"/>
    <w:rsid w:val="00BD316F"/>
    <w:rsid w:val="00BD33C2"/>
    <w:rsid w:val="00BD34A8"/>
    <w:rsid w:val="00BD499F"/>
    <w:rsid w:val="00BE0018"/>
    <w:rsid w:val="00BE21B0"/>
    <w:rsid w:val="00BE2601"/>
    <w:rsid w:val="00BE3300"/>
    <w:rsid w:val="00BE35AA"/>
    <w:rsid w:val="00BE59B0"/>
    <w:rsid w:val="00BE61BC"/>
    <w:rsid w:val="00BE77DF"/>
    <w:rsid w:val="00BE7B11"/>
    <w:rsid w:val="00BE7DFF"/>
    <w:rsid w:val="00BF0C47"/>
    <w:rsid w:val="00BF192A"/>
    <w:rsid w:val="00BF1B53"/>
    <w:rsid w:val="00BF24F4"/>
    <w:rsid w:val="00BF264F"/>
    <w:rsid w:val="00BF3499"/>
    <w:rsid w:val="00BF3648"/>
    <w:rsid w:val="00BF3DE6"/>
    <w:rsid w:val="00BF4D72"/>
    <w:rsid w:val="00BF5A92"/>
    <w:rsid w:val="00BF661B"/>
    <w:rsid w:val="00BF697B"/>
    <w:rsid w:val="00BF79A0"/>
    <w:rsid w:val="00C00392"/>
    <w:rsid w:val="00C005B0"/>
    <w:rsid w:val="00C005BF"/>
    <w:rsid w:val="00C028A2"/>
    <w:rsid w:val="00C03850"/>
    <w:rsid w:val="00C04D4D"/>
    <w:rsid w:val="00C05876"/>
    <w:rsid w:val="00C05C94"/>
    <w:rsid w:val="00C06FFE"/>
    <w:rsid w:val="00C07BF8"/>
    <w:rsid w:val="00C113C7"/>
    <w:rsid w:val="00C129DE"/>
    <w:rsid w:val="00C143A3"/>
    <w:rsid w:val="00C16523"/>
    <w:rsid w:val="00C23AB2"/>
    <w:rsid w:val="00C263AA"/>
    <w:rsid w:val="00C30A91"/>
    <w:rsid w:val="00C31587"/>
    <w:rsid w:val="00C31C10"/>
    <w:rsid w:val="00C3218E"/>
    <w:rsid w:val="00C347F7"/>
    <w:rsid w:val="00C34D4D"/>
    <w:rsid w:val="00C35981"/>
    <w:rsid w:val="00C35AA4"/>
    <w:rsid w:val="00C36F16"/>
    <w:rsid w:val="00C37ABE"/>
    <w:rsid w:val="00C401B7"/>
    <w:rsid w:val="00C40E4E"/>
    <w:rsid w:val="00C42600"/>
    <w:rsid w:val="00C42F17"/>
    <w:rsid w:val="00C434EC"/>
    <w:rsid w:val="00C4475C"/>
    <w:rsid w:val="00C44ABC"/>
    <w:rsid w:val="00C45E97"/>
    <w:rsid w:val="00C50FFB"/>
    <w:rsid w:val="00C53037"/>
    <w:rsid w:val="00C53954"/>
    <w:rsid w:val="00C5410C"/>
    <w:rsid w:val="00C5688C"/>
    <w:rsid w:val="00C56C50"/>
    <w:rsid w:val="00C572C9"/>
    <w:rsid w:val="00C57CC4"/>
    <w:rsid w:val="00C61122"/>
    <w:rsid w:val="00C62833"/>
    <w:rsid w:val="00C62C52"/>
    <w:rsid w:val="00C62F18"/>
    <w:rsid w:val="00C631BA"/>
    <w:rsid w:val="00C64098"/>
    <w:rsid w:val="00C65E0D"/>
    <w:rsid w:val="00C70263"/>
    <w:rsid w:val="00C71F8E"/>
    <w:rsid w:val="00C72224"/>
    <w:rsid w:val="00C72D72"/>
    <w:rsid w:val="00C730E0"/>
    <w:rsid w:val="00C7475A"/>
    <w:rsid w:val="00C74928"/>
    <w:rsid w:val="00C7501E"/>
    <w:rsid w:val="00C81278"/>
    <w:rsid w:val="00C81344"/>
    <w:rsid w:val="00C81800"/>
    <w:rsid w:val="00C83678"/>
    <w:rsid w:val="00C83860"/>
    <w:rsid w:val="00C84315"/>
    <w:rsid w:val="00C84D9C"/>
    <w:rsid w:val="00C8586B"/>
    <w:rsid w:val="00C87DE1"/>
    <w:rsid w:val="00C93409"/>
    <w:rsid w:val="00C9452F"/>
    <w:rsid w:val="00C94B4B"/>
    <w:rsid w:val="00C94D9A"/>
    <w:rsid w:val="00C962F4"/>
    <w:rsid w:val="00CA03AA"/>
    <w:rsid w:val="00CA19AE"/>
    <w:rsid w:val="00CA1E05"/>
    <w:rsid w:val="00CA1FB4"/>
    <w:rsid w:val="00CA20D6"/>
    <w:rsid w:val="00CA2175"/>
    <w:rsid w:val="00CA5CBC"/>
    <w:rsid w:val="00CA73E6"/>
    <w:rsid w:val="00CA7773"/>
    <w:rsid w:val="00CB0CE4"/>
    <w:rsid w:val="00CB16D2"/>
    <w:rsid w:val="00CB3234"/>
    <w:rsid w:val="00CB3763"/>
    <w:rsid w:val="00CB4A5D"/>
    <w:rsid w:val="00CB70AB"/>
    <w:rsid w:val="00CC2CF7"/>
    <w:rsid w:val="00CC4391"/>
    <w:rsid w:val="00CC43A2"/>
    <w:rsid w:val="00CC7AFD"/>
    <w:rsid w:val="00CD0158"/>
    <w:rsid w:val="00CD240D"/>
    <w:rsid w:val="00CD4FA4"/>
    <w:rsid w:val="00CD68FE"/>
    <w:rsid w:val="00CD6A31"/>
    <w:rsid w:val="00CD771F"/>
    <w:rsid w:val="00CE022F"/>
    <w:rsid w:val="00CE0FEB"/>
    <w:rsid w:val="00CE460B"/>
    <w:rsid w:val="00CE4F8F"/>
    <w:rsid w:val="00CE690C"/>
    <w:rsid w:val="00CF0638"/>
    <w:rsid w:val="00CF0E58"/>
    <w:rsid w:val="00CF1904"/>
    <w:rsid w:val="00CF287E"/>
    <w:rsid w:val="00CF2F2B"/>
    <w:rsid w:val="00CF3594"/>
    <w:rsid w:val="00CF4E1A"/>
    <w:rsid w:val="00CF7D72"/>
    <w:rsid w:val="00D00C2F"/>
    <w:rsid w:val="00D00FA2"/>
    <w:rsid w:val="00D04EFF"/>
    <w:rsid w:val="00D053B4"/>
    <w:rsid w:val="00D076D9"/>
    <w:rsid w:val="00D1092C"/>
    <w:rsid w:val="00D11CE8"/>
    <w:rsid w:val="00D1221E"/>
    <w:rsid w:val="00D132AD"/>
    <w:rsid w:val="00D14912"/>
    <w:rsid w:val="00D162BB"/>
    <w:rsid w:val="00D164F0"/>
    <w:rsid w:val="00D16E68"/>
    <w:rsid w:val="00D205CA"/>
    <w:rsid w:val="00D20D9B"/>
    <w:rsid w:val="00D22136"/>
    <w:rsid w:val="00D2227E"/>
    <w:rsid w:val="00D223BB"/>
    <w:rsid w:val="00D23465"/>
    <w:rsid w:val="00D23672"/>
    <w:rsid w:val="00D24726"/>
    <w:rsid w:val="00D254BE"/>
    <w:rsid w:val="00D30407"/>
    <w:rsid w:val="00D312CC"/>
    <w:rsid w:val="00D33DBB"/>
    <w:rsid w:val="00D35D67"/>
    <w:rsid w:val="00D407BF"/>
    <w:rsid w:val="00D418D3"/>
    <w:rsid w:val="00D422B8"/>
    <w:rsid w:val="00D43C83"/>
    <w:rsid w:val="00D44AA2"/>
    <w:rsid w:val="00D46FA7"/>
    <w:rsid w:val="00D515EE"/>
    <w:rsid w:val="00D51810"/>
    <w:rsid w:val="00D5271D"/>
    <w:rsid w:val="00D534D4"/>
    <w:rsid w:val="00D5352C"/>
    <w:rsid w:val="00D54C0D"/>
    <w:rsid w:val="00D56661"/>
    <w:rsid w:val="00D61D55"/>
    <w:rsid w:val="00D62AD9"/>
    <w:rsid w:val="00D64E48"/>
    <w:rsid w:val="00D6580A"/>
    <w:rsid w:val="00D65C8F"/>
    <w:rsid w:val="00D65E90"/>
    <w:rsid w:val="00D66859"/>
    <w:rsid w:val="00D6697D"/>
    <w:rsid w:val="00D72D06"/>
    <w:rsid w:val="00D73FA2"/>
    <w:rsid w:val="00D74A30"/>
    <w:rsid w:val="00D75801"/>
    <w:rsid w:val="00D75CC8"/>
    <w:rsid w:val="00D76260"/>
    <w:rsid w:val="00D77AD2"/>
    <w:rsid w:val="00D77FB9"/>
    <w:rsid w:val="00D80065"/>
    <w:rsid w:val="00D8025A"/>
    <w:rsid w:val="00D81A27"/>
    <w:rsid w:val="00D822AD"/>
    <w:rsid w:val="00D83422"/>
    <w:rsid w:val="00D8489D"/>
    <w:rsid w:val="00D84ED3"/>
    <w:rsid w:val="00D8528C"/>
    <w:rsid w:val="00D8541B"/>
    <w:rsid w:val="00D854C1"/>
    <w:rsid w:val="00D8556B"/>
    <w:rsid w:val="00D90A7F"/>
    <w:rsid w:val="00D90CC6"/>
    <w:rsid w:val="00D93843"/>
    <w:rsid w:val="00D94504"/>
    <w:rsid w:val="00D951F1"/>
    <w:rsid w:val="00D956EE"/>
    <w:rsid w:val="00D95F4E"/>
    <w:rsid w:val="00DA10E0"/>
    <w:rsid w:val="00DA2119"/>
    <w:rsid w:val="00DA282E"/>
    <w:rsid w:val="00DA3C49"/>
    <w:rsid w:val="00DA420D"/>
    <w:rsid w:val="00DA552C"/>
    <w:rsid w:val="00DA74BA"/>
    <w:rsid w:val="00DB09A0"/>
    <w:rsid w:val="00DB2A70"/>
    <w:rsid w:val="00DB31E4"/>
    <w:rsid w:val="00DB35A9"/>
    <w:rsid w:val="00DB3792"/>
    <w:rsid w:val="00DB3ABF"/>
    <w:rsid w:val="00DB4643"/>
    <w:rsid w:val="00DB6E30"/>
    <w:rsid w:val="00DB6E69"/>
    <w:rsid w:val="00DC0DBD"/>
    <w:rsid w:val="00DC247E"/>
    <w:rsid w:val="00DC2BFD"/>
    <w:rsid w:val="00DC52B2"/>
    <w:rsid w:val="00DC73F1"/>
    <w:rsid w:val="00DC7ECD"/>
    <w:rsid w:val="00DD0599"/>
    <w:rsid w:val="00DD0CB8"/>
    <w:rsid w:val="00DD12A1"/>
    <w:rsid w:val="00DD2B88"/>
    <w:rsid w:val="00DD4647"/>
    <w:rsid w:val="00DD7410"/>
    <w:rsid w:val="00DE140B"/>
    <w:rsid w:val="00DE15AA"/>
    <w:rsid w:val="00DE1F80"/>
    <w:rsid w:val="00DE2619"/>
    <w:rsid w:val="00DE376E"/>
    <w:rsid w:val="00DE4FBB"/>
    <w:rsid w:val="00DE5736"/>
    <w:rsid w:val="00DE5F56"/>
    <w:rsid w:val="00DE713C"/>
    <w:rsid w:val="00DF006E"/>
    <w:rsid w:val="00DF04DF"/>
    <w:rsid w:val="00DF1E35"/>
    <w:rsid w:val="00DF388A"/>
    <w:rsid w:val="00DF3EB2"/>
    <w:rsid w:val="00DF4C7D"/>
    <w:rsid w:val="00DF515C"/>
    <w:rsid w:val="00DF59C9"/>
    <w:rsid w:val="00DF7A71"/>
    <w:rsid w:val="00DF7F84"/>
    <w:rsid w:val="00E00585"/>
    <w:rsid w:val="00E00C23"/>
    <w:rsid w:val="00E020F1"/>
    <w:rsid w:val="00E02CFF"/>
    <w:rsid w:val="00E02D55"/>
    <w:rsid w:val="00E03D37"/>
    <w:rsid w:val="00E058B0"/>
    <w:rsid w:val="00E0624C"/>
    <w:rsid w:val="00E06B8E"/>
    <w:rsid w:val="00E070C9"/>
    <w:rsid w:val="00E077A0"/>
    <w:rsid w:val="00E07BEB"/>
    <w:rsid w:val="00E07E05"/>
    <w:rsid w:val="00E10059"/>
    <w:rsid w:val="00E1030D"/>
    <w:rsid w:val="00E1154B"/>
    <w:rsid w:val="00E119EA"/>
    <w:rsid w:val="00E11E06"/>
    <w:rsid w:val="00E1263C"/>
    <w:rsid w:val="00E160A7"/>
    <w:rsid w:val="00E16F01"/>
    <w:rsid w:val="00E21EC1"/>
    <w:rsid w:val="00E225AA"/>
    <w:rsid w:val="00E226EF"/>
    <w:rsid w:val="00E2315C"/>
    <w:rsid w:val="00E24A14"/>
    <w:rsid w:val="00E24D2D"/>
    <w:rsid w:val="00E24F26"/>
    <w:rsid w:val="00E25141"/>
    <w:rsid w:val="00E26C21"/>
    <w:rsid w:val="00E27E8C"/>
    <w:rsid w:val="00E308DB"/>
    <w:rsid w:val="00E311BD"/>
    <w:rsid w:val="00E32584"/>
    <w:rsid w:val="00E328F1"/>
    <w:rsid w:val="00E33D6A"/>
    <w:rsid w:val="00E3685D"/>
    <w:rsid w:val="00E37F3B"/>
    <w:rsid w:val="00E401B3"/>
    <w:rsid w:val="00E40CC7"/>
    <w:rsid w:val="00E42DBE"/>
    <w:rsid w:val="00E448D6"/>
    <w:rsid w:val="00E44F02"/>
    <w:rsid w:val="00E45048"/>
    <w:rsid w:val="00E458B4"/>
    <w:rsid w:val="00E46E0F"/>
    <w:rsid w:val="00E472FA"/>
    <w:rsid w:val="00E50752"/>
    <w:rsid w:val="00E51F7C"/>
    <w:rsid w:val="00E52C58"/>
    <w:rsid w:val="00E532FE"/>
    <w:rsid w:val="00E54886"/>
    <w:rsid w:val="00E55657"/>
    <w:rsid w:val="00E55C10"/>
    <w:rsid w:val="00E56CD0"/>
    <w:rsid w:val="00E57801"/>
    <w:rsid w:val="00E60390"/>
    <w:rsid w:val="00E6154E"/>
    <w:rsid w:val="00E63F49"/>
    <w:rsid w:val="00E64DA9"/>
    <w:rsid w:val="00E6568F"/>
    <w:rsid w:val="00E66191"/>
    <w:rsid w:val="00E67146"/>
    <w:rsid w:val="00E67612"/>
    <w:rsid w:val="00E704F2"/>
    <w:rsid w:val="00E71B5E"/>
    <w:rsid w:val="00E72C2B"/>
    <w:rsid w:val="00E73F04"/>
    <w:rsid w:val="00E74AFE"/>
    <w:rsid w:val="00E762FC"/>
    <w:rsid w:val="00E77FF1"/>
    <w:rsid w:val="00E80D44"/>
    <w:rsid w:val="00E81EBC"/>
    <w:rsid w:val="00E82C2A"/>
    <w:rsid w:val="00E8356B"/>
    <w:rsid w:val="00E83F1A"/>
    <w:rsid w:val="00E84B02"/>
    <w:rsid w:val="00E8510A"/>
    <w:rsid w:val="00E8661D"/>
    <w:rsid w:val="00E86789"/>
    <w:rsid w:val="00E8684F"/>
    <w:rsid w:val="00E87D1C"/>
    <w:rsid w:val="00E90F60"/>
    <w:rsid w:val="00E93062"/>
    <w:rsid w:val="00E97E7F"/>
    <w:rsid w:val="00EA088E"/>
    <w:rsid w:val="00EA0C76"/>
    <w:rsid w:val="00EA0DA1"/>
    <w:rsid w:val="00EA26E1"/>
    <w:rsid w:val="00EA29E1"/>
    <w:rsid w:val="00EA2E25"/>
    <w:rsid w:val="00EA4036"/>
    <w:rsid w:val="00EA4BB8"/>
    <w:rsid w:val="00EA5B17"/>
    <w:rsid w:val="00EA7385"/>
    <w:rsid w:val="00EB0477"/>
    <w:rsid w:val="00EB165F"/>
    <w:rsid w:val="00EB1E67"/>
    <w:rsid w:val="00EB217A"/>
    <w:rsid w:val="00EB2AE3"/>
    <w:rsid w:val="00EB38B4"/>
    <w:rsid w:val="00EB3A3D"/>
    <w:rsid w:val="00EB3C71"/>
    <w:rsid w:val="00EB53F2"/>
    <w:rsid w:val="00EB58A5"/>
    <w:rsid w:val="00EB7560"/>
    <w:rsid w:val="00EC0A21"/>
    <w:rsid w:val="00EC20C5"/>
    <w:rsid w:val="00EC3603"/>
    <w:rsid w:val="00EC3F07"/>
    <w:rsid w:val="00EC47DB"/>
    <w:rsid w:val="00EC48F1"/>
    <w:rsid w:val="00EC4E82"/>
    <w:rsid w:val="00EC5F28"/>
    <w:rsid w:val="00EC6324"/>
    <w:rsid w:val="00EC7283"/>
    <w:rsid w:val="00EC7580"/>
    <w:rsid w:val="00EC7989"/>
    <w:rsid w:val="00ED0BE9"/>
    <w:rsid w:val="00ED1B66"/>
    <w:rsid w:val="00ED1E5B"/>
    <w:rsid w:val="00ED280F"/>
    <w:rsid w:val="00ED35ED"/>
    <w:rsid w:val="00ED4626"/>
    <w:rsid w:val="00ED4ABE"/>
    <w:rsid w:val="00ED5472"/>
    <w:rsid w:val="00ED6BB4"/>
    <w:rsid w:val="00ED71DB"/>
    <w:rsid w:val="00ED7842"/>
    <w:rsid w:val="00EE0A30"/>
    <w:rsid w:val="00EE1839"/>
    <w:rsid w:val="00EE3A24"/>
    <w:rsid w:val="00EE4171"/>
    <w:rsid w:val="00EE5312"/>
    <w:rsid w:val="00EE542B"/>
    <w:rsid w:val="00EE6272"/>
    <w:rsid w:val="00EE65AD"/>
    <w:rsid w:val="00EE6A0B"/>
    <w:rsid w:val="00EE7579"/>
    <w:rsid w:val="00EF3D26"/>
    <w:rsid w:val="00EF3EC1"/>
    <w:rsid w:val="00EF42F6"/>
    <w:rsid w:val="00EF4F2D"/>
    <w:rsid w:val="00EF59B7"/>
    <w:rsid w:val="00EF6D5E"/>
    <w:rsid w:val="00EF78AB"/>
    <w:rsid w:val="00EF7A29"/>
    <w:rsid w:val="00EF7FFD"/>
    <w:rsid w:val="00F003EB"/>
    <w:rsid w:val="00F0053B"/>
    <w:rsid w:val="00F011D4"/>
    <w:rsid w:val="00F01980"/>
    <w:rsid w:val="00F029F1"/>
    <w:rsid w:val="00F05E8C"/>
    <w:rsid w:val="00F10CE2"/>
    <w:rsid w:val="00F12F50"/>
    <w:rsid w:val="00F137CA"/>
    <w:rsid w:val="00F15C20"/>
    <w:rsid w:val="00F15E7B"/>
    <w:rsid w:val="00F172CD"/>
    <w:rsid w:val="00F17F3A"/>
    <w:rsid w:val="00F21205"/>
    <w:rsid w:val="00F2199C"/>
    <w:rsid w:val="00F21EC5"/>
    <w:rsid w:val="00F234FF"/>
    <w:rsid w:val="00F25A66"/>
    <w:rsid w:val="00F26F51"/>
    <w:rsid w:val="00F309E8"/>
    <w:rsid w:val="00F3177C"/>
    <w:rsid w:val="00F3320D"/>
    <w:rsid w:val="00F3491F"/>
    <w:rsid w:val="00F36003"/>
    <w:rsid w:val="00F36EB3"/>
    <w:rsid w:val="00F40002"/>
    <w:rsid w:val="00F41960"/>
    <w:rsid w:val="00F44B2A"/>
    <w:rsid w:val="00F4757D"/>
    <w:rsid w:val="00F47970"/>
    <w:rsid w:val="00F51240"/>
    <w:rsid w:val="00F51786"/>
    <w:rsid w:val="00F52550"/>
    <w:rsid w:val="00F52C12"/>
    <w:rsid w:val="00F60F4E"/>
    <w:rsid w:val="00F61D5C"/>
    <w:rsid w:val="00F62078"/>
    <w:rsid w:val="00F62559"/>
    <w:rsid w:val="00F6293F"/>
    <w:rsid w:val="00F62CCB"/>
    <w:rsid w:val="00F66A93"/>
    <w:rsid w:val="00F66F64"/>
    <w:rsid w:val="00F673E8"/>
    <w:rsid w:val="00F70A12"/>
    <w:rsid w:val="00F70D93"/>
    <w:rsid w:val="00F711B4"/>
    <w:rsid w:val="00F75B0C"/>
    <w:rsid w:val="00F77E3B"/>
    <w:rsid w:val="00F8064E"/>
    <w:rsid w:val="00F8254F"/>
    <w:rsid w:val="00F82B03"/>
    <w:rsid w:val="00F853D4"/>
    <w:rsid w:val="00F85A2A"/>
    <w:rsid w:val="00F871A8"/>
    <w:rsid w:val="00F9097B"/>
    <w:rsid w:val="00F9153A"/>
    <w:rsid w:val="00F95688"/>
    <w:rsid w:val="00F95D05"/>
    <w:rsid w:val="00FA0563"/>
    <w:rsid w:val="00FA47EB"/>
    <w:rsid w:val="00FA56DF"/>
    <w:rsid w:val="00FA675F"/>
    <w:rsid w:val="00FB3AF7"/>
    <w:rsid w:val="00FB3B37"/>
    <w:rsid w:val="00FB4A25"/>
    <w:rsid w:val="00FB62C1"/>
    <w:rsid w:val="00FB67C4"/>
    <w:rsid w:val="00FB770C"/>
    <w:rsid w:val="00FB7855"/>
    <w:rsid w:val="00FB7D8C"/>
    <w:rsid w:val="00FC06F4"/>
    <w:rsid w:val="00FC14D0"/>
    <w:rsid w:val="00FC20FC"/>
    <w:rsid w:val="00FC3772"/>
    <w:rsid w:val="00FC37CA"/>
    <w:rsid w:val="00FC41CF"/>
    <w:rsid w:val="00FC4F1C"/>
    <w:rsid w:val="00FC78D5"/>
    <w:rsid w:val="00FC7C80"/>
    <w:rsid w:val="00FD00BE"/>
    <w:rsid w:val="00FD03C5"/>
    <w:rsid w:val="00FD04FD"/>
    <w:rsid w:val="00FD14E3"/>
    <w:rsid w:val="00FD573D"/>
    <w:rsid w:val="00FD74D0"/>
    <w:rsid w:val="00FE0F89"/>
    <w:rsid w:val="00FE12E6"/>
    <w:rsid w:val="00FE208B"/>
    <w:rsid w:val="00FE2CCD"/>
    <w:rsid w:val="00FE2F55"/>
    <w:rsid w:val="00FE3137"/>
    <w:rsid w:val="00FE5E0A"/>
    <w:rsid w:val="00FF04F6"/>
    <w:rsid w:val="00FF1BE4"/>
    <w:rsid w:val="00FF79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libri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iPriority="0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">
    <w:name w:val="Normal"/>
    <w:qFormat/>
    <w:rsid w:val="00E90F60"/>
    <w:pPr>
      <w:spacing w:after="200" w:line="276" w:lineRule="auto"/>
    </w:pPr>
    <w:rPr>
      <w:rFonts w:cs="Cambria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1E4717"/>
    <w:pPr>
      <w:spacing w:before="480" w:after="0"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1E4717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E4717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1E4717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1E4717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1E4717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0"/>
    <w:uiPriority w:val="99"/>
    <w:qFormat/>
    <w:rsid w:val="001E4717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1E4717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1E4717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E4717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E4717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E4717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1E4717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1E4717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1E4717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1E4717"/>
    <w:rPr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1E4717"/>
    <w:rPr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1E4717"/>
    <w:rPr>
      <w:b/>
      <w:bCs/>
      <w:i/>
      <w:iCs/>
      <w:color w:val="7F7F7F"/>
      <w:sz w:val="18"/>
      <w:szCs w:val="18"/>
    </w:rPr>
  </w:style>
  <w:style w:type="paragraph" w:styleId="a3">
    <w:name w:val="Title"/>
    <w:basedOn w:val="a"/>
    <w:next w:val="a"/>
    <w:link w:val="a4"/>
    <w:uiPriority w:val="99"/>
    <w:qFormat/>
    <w:rsid w:val="001E4717"/>
    <w:pPr>
      <w:spacing w:after="300" w:line="240" w:lineRule="auto"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locked/>
    <w:rsid w:val="001E4717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99"/>
    <w:qFormat/>
    <w:rsid w:val="001E4717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99"/>
    <w:locked/>
    <w:rsid w:val="001E4717"/>
    <w:rPr>
      <w:i/>
      <w:iCs/>
      <w:smallCaps/>
      <w:spacing w:val="10"/>
      <w:sz w:val="28"/>
      <w:szCs w:val="28"/>
    </w:rPr>
  </w:style>
  <w:style w:type="character" w:styleId="a7">
    <w:name w:val="Strong"/>
    <w:basedOn w:val="a0"/>
    <w:uiPriority w:val="99"/>
    <w:qFormat/>
    <w:rsid w:val="001E4717"/>
    <w:rPr>
      <w:b/>
      <w:bCs/>
    </w:rPr>
  </w:style>
  <w:style w:type="character" w:styleId="a8">
    <w:name w:val="Emphasis"/>
    <w:basedOn w:val="a0"/>
    <w:uiPriority w:val="99"/>
    <w:qFormat/>
    <w:rsid w:val="001E4717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1E4717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1E4717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1E4717"/>
    <w:rPr>
      <w:i/>
      <w:iCs/>
    </w:rPr>
  </w:style>
  <w:style w:type="character" w:customStyle="1" w:styleId="22">
    <w:name w:val="Цитата 2 Знак"/>
    <w:basedOn w:val="a0"/>
    <w:link w:val="21"/>
    <w:uiPriority w:val="99"/>
    <w:locked/>
    <w:rsid w:val="001E4717"/>
    <w:rPr>
      <w:i/>
      <w:iCs/>
    </w:rPr>
  </w:style>
  <w:style w:type="paragraph" w:styleId="ab">
    <w:name w:val="Intense Quote"/>
    <w:basedOn w:val="a"/>
    <w:next w:val="a"/>
    <w:link w:val="ac"/>
    <w:uiPriority w:val="99"/>
    <w:qFormat/>
    <w:rsid w:val="001E471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99"/>
    <w:locked/>
    <w:rsid w:val="001E4717"/>
    <w:rPr>
      <w:i/>
      <w:iCs/>
    </w:rPr>
  </w:style>
  <w:style w:type="character" w:styleId="ad">
    <w:name w:val="Subtle Emphasis"/>
    <w:basedOn w:val="a0"/>
    <w:uiPriority w:val="99"/>
    <w:qFormat/>
    <w:rsid w:val="001E4717"/>
    <w:rPr>
      <w:i/>
      <w:iCs/>
    </w:rPr>
  </w:style>
  <w:style w:type="character" w:styleId="ae">
    <w:name w:val="Intense Emphasis"/>
    <w:basedOn w:val="a0"/>
    <w:uiPriority w:val="99"/>
    <w:qFormat/>
    <w:rsid w:val="001E4717"/>
    <w:rPr>
      <w:b/>
      <w:bCs/>
      <w:i/>
      <w:iCs/>
    </w:rPr>
  </w:style>
  <w:style w:type="character" w:styleId="af">
    <w:name w:val="Subtle Reference"/>
    <w:basedOn w:val="a0"/>
    <w:uiPriority w:val="99"/>
    <w:qFormat/>
    <w:rsid w:val="001E4717"/>
    <w:rPr>
      <w:smallCaps/>
    </w:rPr>
  </w:style>
  <w:style w:type="character" w:styleId="af0">
    <w:name w:val="Intense Reference"/>
    <w:basedOn w:val="a0"/>
    <w:uiPriority w:val="99"/>
    <w:qFormat/>
    <w:rsid w:val="001E4717"/>
    <w:rPr>
      <w:b/>
      <w:bCs/>
      <w:smallCaps/>
    </w:rPr>
  </w:style>
  <w:style w:type="character" w:styleId="af1">
    <w:name w:val="Book Title"/>
    <w:basedOn w:val="a0"/>
    <w:uiPriority w:val="99"/>
    <w:qFormat/>
    <w:rsid w:val="001E4717"/>
    <w:rPr>
      <w:i/>
      <w:i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1E4717"/>
    <w:pPr>
      <w:outlineLvl w:val="9"/>
    </w:pPr>
  </w:style>
  <w:style w:type="paragraph" w:styleId="af3">
    <w:name w:val="Normal (Web)"/>
    <w:basedOn w:val="a"/>
    <w:uiPriority w:val="99"/>
    <w:rsid w:val="00E90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0"/>
    <w:uiPriority w:val="99"/>
    <w:rsid w:val="00E90F60"/>
  </w:style>
  <w:style w:type="table" w:styleId="af4">
    <w:name w:val="Table Grid"/>
    <w:basedOn w:val="a1"/>
    <w:uiPriority w:val="99"/>
    <w:rsid w:val="00E90F60"/>
    <w:rPr>
      <w:rFonts w:cs="Cambri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87387B"/>
    <w:pPr>
      <w:widowControl w:val="0"/>
      <w:autoSpaceDE w:val="0"/>
      <w:autoSpaceDN w:val="0"/>
      <w:adjustRightInd w:val="0"/>
      <w:spacing w:after="0" w:line="322" w:lineRule="exact"/>
      <w:ind w:firstLine="739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6">
    <w:name w:val="Style6"/>
    <w:basedOn w:val="a"/>
    <w:uiPriority w:val="99"/>
    <w:rsid w:val="008738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23">
    <w:name w:val="Font Style23"/>
    <w:basedOn w:val="a0"/>
    <w:uiPriority w:val="99"/>
    <w:rsid w:val="0087387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4">
    <w:name w:val="Font Style24"/>
    <w:basedOn w:val="a0"/>
    <w:uiPriority w:val="99"/>
    <w:rsid w:val="0087387B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8738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0">
    <w:name w:val="Style10"/>
    <w:basedOn w:val="a"/>
    <w:uiPriority w:val="99"/>
    <w:rsid w:val="008738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4">
    <w:name w:val="Style14"/>
    <w:basedOn w:val="a"/>
    <w:uiPriority w:val="99"/>
    <w:rsid w:val="0087387B"/>
    <w:pPr>
      <w:widowControl w:val="0"/>
      <w:autoSpaceDE w:val="0"/>
      <w:autoSpaceDN w:val="0"/>
      <w:adjustRightInd w:val="0"/>
      <w:spacing w:after="0" w:line="324" w:lineRule="exact"/>
      <w:ind w:firstLine="835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5">
    <w:name w:val="Style15"/>
    <w:basedOn w:val="a"/>
    <w:uiPriority w:val="99"/>
    <w:rsid w:val="0087387B"/>
    <w:pPr>
      <w:widowControl w:val="0"/>
      <w:autoSpaceDE w:val="0"/>
      <w:autoSpaceDN w:val="0"/>
      <w:adjustRightInd w:val="0"/>
      <w:spacing w:after="0" w:line="336" w:lineRule="exac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6">
    <w:name w:val="Style16"/>
    <w:basedOn w:val="a"/>
    <w:uiPriority w:val="99"/>
    <w:rsid w:val="0087387B"/>
    <w:pPr>
      <w:widowControl w:val="0"/>
      <w:autoSpaceDE w:val="0"/>
      <w:autoSpaceDN w:val="0"/>
      <w:adjustRightInd w:val="0"/>
      <w:spacing w:after="0" w:line="336" w:lineRule="exact"/>
      <w:ind w:firstLine="725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20">
    <w:name w:val="Style20"/>
    <w:basedOn w:val="a"/>
    <w:uiPriority w:val="99"/>
    <w:rsid w:val="0087387B"/>
    <w:pPr>
      <w:widowControl w:val="0"/>
      <w:autoSpaceDE w:val="0"/>
      <w:autoSpaceDN w:val="0"/>
      <w:adjustRightInd w:val="0"/>
      <w:spacing w:after="0" w:line="326" w:lineRule="exact"/>
      <w:ind w:firstLine="312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5">
    <w:name w:val="Balloon Text"/>
    <w:basedOn w:val="a"/>
    <w:link w:val="af6"/>
    <w:uiPriority w:val="99"/>
    <w:semiHidden/>
    <w:rsid w:val="00254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locked/>
    <w:rsid w:val="00254892"/>
    <w:rPr>
      <w:rFonts w:ascii="Tahoma" w:hAnsi="Tahoma" w:cs="Tahoma"/>
      <w:sz w:val="16"/>
      <w:szCs w:val="16"/>
    </w:rPr>
  </w:style>
  <w:style w:type="paragraph" w:styleId="af7">
    <w:name w:val="caption"/>
    <w:basedOn w:val="a"/>
    <w:next w:val="a"/>
    <w:unhideWhenUsed/>
    <w:qFormat/>
    <w:locked/>
    <w:rsid w:val="00A6229B"/>
    <w:rPr>
      <w:b/>
      <w:bCs/>
      <w:sz w:val="20"/>
      <w:szCs w:val="20"/>
    </w:rPr>
  </w:style>
  <w:style w:type="paragraph" w:styleId="af8">
    <w:name w:val="header"/>
    <w:basedOn w:val="a"/>
    <w:link w:val="af9"/>
    <w:uiPriority w:val="99"/>
    <w:unhideWhenUsed/>
    <w:rsid w:val="00246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246FC8"/>
    <w:rPr>
      <w:rFonts w:cs="Cambria"/>
      <w:sz w:val="22"/>
      <w:szCs w:val="22"/>
      <w:lang w:val="en-US" w:eastAsia="en-US"/>
    </w:rPr>
  </w:style>
  <w:style w:type="paragraph" w:styleId="afa">
    <w:name w:val="footer"/>
    <w:basedOn w:val="a"/>
    <w:link w:val="afb"/>
    <w:uiPriority w:val="99"/>
    <w:semiHidden/>
    <w:unhideWhenUsed/>
    <w:rsid w:val="00246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semiHidden/>
    <w:rsid w:val="00246FC8"/>
    <w:rPr>
      <w:rFonts w:cs="Cambria"/>
      <w:sz w:val="22"/>
      <w:szCs w:val="22"/>
      <w:lang w:val="en-US" w:eastAsia="en-US"/>
    </w:rPr>
  </w:style>
  <w:style w:type="paragraph" w:styleId="afc">
    <w:name w:val="Body Text"/>
    <w:basedOn w:val="a"/>
    <w:link w:val="afd"/>
    <w:unhideWhenUsed/>
    <w:rsid w:val="007E595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d">
    <w:name w:val="Основной текст Знак"/>
    <w:basedOn w:val="a0"/>
    <w:link w:val="afc"/>
    <w:rsid w:val="007E595C"/>
    <w:rPr>
      <w:rFonts w:ascii="Times New Roman" w:eastAsia="Times New Roman" w:hAnsi="Times New Roman"/>
      <w:sz w:val="24"/>
      <w:szCs w:val="24"/>
    </w:rPr>
  </w:style>
  <w:style w:type="paragraph" w:styleId="afe">
    <w:name w:val="footnote text"/>
    <w:basedOn w:val="a"/>
    <w:link w:val="aff"/>
    <w:uiPriority w:val="99"/>
    <w:semiHidden/>
    <w:unhideWhenUsed/>
    <w:rsid w:val="00C005BF"/>
    <w:pPr>
      <w:spacing w:after="0" w:line="240" w:lineRule="auto"/>
    </w:pPr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semiHidden/>
    <w:rsid w:val="00C005BF"/>
    <w:rPr>
      <w:rFonts w:cs="Cambria"/>
      <w:lang w:val="en-US" w:eastAsia="en-US"/>
    </w:rPr>
  </w:style>
  <w:style w:type="character" w:styleId="aff0">
    <w:name w:val="footnote reference"/>
    <w:basedOn w:val="a0"/>
    <w:uiPriority w:val="99"/>
    <w:semiHidden/>
    <w:unhideWhenUsed/>
    <w:rsid w:val="00C005B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3" Type="http://schemas.openxmlformats.org/officeDocument/2006/relationships/styles" Target="styles.xml"/><Relationship Id="rId21" Type="http://schemas.openxmlformats.org/officeDocument/2006/relationships/chart" Target="charts/chart14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chart" Target="charts/chart1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chart" Target="charts/chart16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chart" Target="charts/chart1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5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6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title>
      <c:tx>
        <c:rich>
          <a:bodyPr/>
          <a:lstStyle/>
          <a:p>
            <a:pPr>
              <a:defRPr/>
            </a:pPr>
            <a:r>
              <a:rPr lang="ru-RU"/>
              <a:t>Процентное соотношение вопросов по тематике обращений</a:t>
            </a:r>
          </a:p>
        </c:rich>
      </c:tx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6.2621512975069807E-2"/>
          <c:y val="8.0192902699981528E-2"/>
          <c:w val="0.62970979506483993"/>
          <c:h val="0.9198070973000186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showVal val="1"/>
            <c:showCatName val="1"/>
            <c:showLeaderLines val="1"/>
          </c:dLbls>
          <c:cat>
            <c:strRef>
              <c:f>Лист1!$A$2:$A$16</c:f>
              <c:strCache>
                <c:ptCount val="15"/>
                <c:pt idx="0">
                  <c:v>Коммунальное хоз-во</c:v>
                </c:pt>
                <c:pt idx="1">
                  <c:v>Жилище</c:v>
                </c:pt>
                <c:pt idx="2">
                  <c:v>Социальная сфера</c:v>
                </c:pt>
                <c:pt idx="3">
                  <c:v>Физкультура и спорт</c:v>
                </c:pt>
                <c:pt idx="4">
                  <c:v>Образование</c:v>
                </c:pt>
                <c:pt idx="5">
                  <c:v>Культура</c:v>
                </c:pt>
                <c:pt idx="6">
                  <c:v>Здравоохранение</c:v>
                </c:pt>
                <c:pt idx="7">
                  <c:v>Градостроительство и архитектура </c:v>
                </c:pt>
                <c:pt idx="8">
                  <c:v>Строительство</c:v>
                </c:pt>
                <c:pt idx="9">
                  <c:v>Природные  ресурсы</c:v>
                </c:pt>
                <c:pt idx="10">
                  <c:v>Торговля и бытовое обслуживание</c:v>
                </c:pt>
                <c:pt idx="11">
                  <c:v>Транспорт</c:v>
                </c:pt>
                <c:pt idx="12">
                  <c:v>Трудоустройство</c:v>
                </c:pt>
                <c:pt idx="13">
                  <c:v>Государство, общество, политика</c:v>
                </c:pt>
                <c:pt idx="14">
                  <c:v>Оборона, безопасность</c:v>
                </c:pt>
              </c:strCache>
            </c:strRef>
          </c:cat>
          <c:val>
            <c:numRef>
              <c:f>Лист1!$B$2:$B$16</c:f>
              <c:numCache>
                <c:formatCode>General</c:formatCode>
                <c:ptCount val="15"/>
                <c:pt idx="0">
                  <c:v>28.58</c:v>
                </c:pt>
                <c:pt idx="1">
                  <c:v>7.02</c:v>
                </c:pt>
                <c:pt idx="2">
                  <c:v>3.8699999999999997</c:v>
                </c:pt>
                <c:pt idx="3">
                  <c:v>0.66000000000000103</c:v>
                </c:pt>
                <c:pt idx="4">
                  <c:v>2.61</c:v>
                </c:pt>
                <c:pt idx="5">
                  <c:v>0.25</c:v>
                </c:pt>
                <c:pt idx="6">
                  <c:v>0.56999999999999995</c:v>
                </c:pt>
                <c:pt idx="7">
                  <c:v>32.5</c:v>
                </c:pt>
                <c:pt idx="8">
                  <c:v>1.46</c:v>
                </c:pt>
                <c:pt idx="9">
                  <c:v>2.57</c:v>
                </c:pt>
                <c:pt idx="10">
                  <c:v>1.49</c:v>
                </c:pt>
                <c:pt idx="11">
                  <c:v>6.01</c:v>
                </c:pt>
                <c:pt idx="12">
                  <c:v>0.36000000000000032</c:v>
                </c:pt>
                <c:pt idx="13">
                  <c:v>6.81</c:v>
                </c:pt>
                <c:pt idx="14">
                  <c:v>2.94</c:v>
                </c:pt>
              </c:numCache>
            </c:numRef>
          </c:val>
        </c:ser>
        <c:dLbls>
          <c:showVal val="1"/>
          <c:showCatName val="1"/>
        </c:dLbls>
      </c:pie3DChart>
    </c:plotArea>
    <c:legend>
      <c:legendPos val="r"/>
      <c:layout>
        <c:manualLayout>
          <c:xMode val="edge"/>
          <c:yMode val="edge"/>
          <c:x val="0.69026423689080074"/>
          <c:y val="9.1621597303203586E-2"/>
          <c:w val="0.29797420235935346"/>
          <c:h val="0.86881169565699756"/>
        </c:manualLayout>
      </c:layout>
    </c:legend>
    <c:plotVisOnly val="1"/>
  </c:chart>
  <c:txPr>
    <a:bodyPr/>
    <a:lstStyle/>
    <a:p>
      <a:pPr algn="just">
        <a:defRPr sz="90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dLbls>
            <c:dLbl>
              <c:idx val="1"/>
              <c:layout>
                <c:manualLayout>
                  <c:x val="-1.0780902353038061E-2"/>
                  <c:y val="3.2643509994697392E-3"/>
                </c:manualLayout>
              </c:layout>
              <c:dLblPos val="outEnd"/>
              <c:showVal val="1"/>
            </c:dLbl>
            <c:txPr>
              <a:bodyPr/>
              <a:lstStyle/>
              <a:p>
                <a:pPr>
                  <a:defRPr sz="900" b="1"/>
                </a:pPr>
                <a:endParaRPr lang="ru-RU"/>
              </a:p>
            </c:txPr>
            <c:dLblPos val="outEnd"/>
            <c:showVal val="1"/>
          </c:dLbls>
          <c:cat>
            <c:strRef>
              <c:f>Лист1!$A$2:$A$5</c:f>
              <c:strCache>
                <c:ptCount val="4"/>
                <c:pt idx="0">
                  <c:v>Деятельность в сфере строительства</c:v>
                </c:pt>
                <c:pt idx="1">
                  <c:v>Согласование строительства</c:v>
                </c:pt>
                <c:pt idx="2">
                  <c:v>Строительство и реконструкция дорог</c:v>
                </c:pt>
                <c:pt idx="3">
                  <c:v>Устранение строит. Недоделок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24</c:v>
                </c:pt>
                <c:pt idx="1">
                  <c:v>28</c:v>
                </c:pt>
                <c:pt idx="2">
                  <c:v>56</c:v>
                </c:pt>
                <c:pt idx="3">
                  <c:v>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</c:v>
                </c:pt>
              </c:strCache>
            </c:strRef>
          </c:tx>
          <c:dLbls>
            <c:dLbl>
              <c:idx val="7"/>
              <c:layout>
                <c:manualLayout>
                  <c:x val="1.9405624235468565E-2"/>
                  <c:y val="0"/>
                </c:manualLayout>
              </c:layout>
              <c:dLblPos val="outEnd"/>
              <c:showVal val="1"/>
            </c:dLbl>
            <c:txPr>
              <a:bodyPr/>
              <a:lstStyle/>
              <a:p>
                <a:pPr>
                  <a:defRPr sz="900" b="1"/>
                </a:pPr>
                <a:endParaRPr lang="ru-RU"/>
              </a:p>
            </c:txPr>
            <c:dLblPos val="outEnd"/>
            <c:showVal val="1"/>
          </c:dLbls>
          <c:cat>
            <c:strRef>
              <c:f>Лист1!$A$2:$A$5</c:f>
              <c:strCache>
                <c:ptCount val="4"/>
                <c:pt idx="0">
                  <c:v>Деятельность в сфере строительства</c:v>
                </c:pt>
                <c:pt idx="1">
                  <c:v>Согласование строительства</c:v>
                </c:pt>
                <c:pt idx="2">
                  <c:v>Строительство и реконструкция дорог</c:v>
                </c:pt>
                <c:pt idx="3">
                  <c:v>Устранение строит. Недоделок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44</c:v>
                </c:pt>
                <c:pt idx="1">
                  <c:v>36</c:v>
                </c:pt>
                <c:pt idx="2">
                  <c:v>54</c:v>
                </c:pt>
                <c:pt idx="3">
                  <c:v>0</c:v>
                </c:pt>
              </c:numCache>
            </c:numRef>
          </c:val>
        </c:ser>
        <c:dLbls>
          <c:showVal val="1"/>
        </c:dLbls>
        <c:axId val="66117632"/>
        <c:axId val="66119168"/>
      </c:barChart>
      <c:catAx>
        <c:axId val="66117632"/>
        <c:scaling>
          <c:orientation val="minMax"/>
        </c:scaling>
        <c:axPos val="b"/>
        <c:numFmt formatCode="General" sourceLinked="1"/>
        <c:majorTickMark val="none"/>
        <c:tickLblPos val="nextTo"/>
        <c:crossAx val="66119168"/>
        <c:crosses val="autoZero"/>
        <c:auto val="1"/>
        <c:lblAlgn val="ctr"/>
        <c:lblOffset val="100"/>
      </c:catAx>
      <c:valAx>
        <c:axId val="66119168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66117632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dLblPos val="outEnd"/>
            <c:showVal val="1"/>
          </c:dLbls>
          <c:cat>
            <c:strRef>
              <c:f>Лист1!$A$2:$A$10</c:f>
              <c:strCache>
                <c:ptCount val="9"/>
                <c:pt idx="0">
                  <c:v>Арендные отношения в области землепользования</c:v>
                </c:pt>
                <c:pt idx="1">
                  <c:v>Гос. мониторинг земель</c:v>
                </c:pt>
                <c:pt idx="2">
                  <c:v>Полномочия ОМСУ в области земельных отношений</c:v>
                </c:pt>
                <c:pt idx="3">
                  <c:v>Загрязнение окр. среды</c:v>
                </c:pt>
                <c:pt idx="4">
                  <c:v>Ликвидация и преодоление ЧС</c:v>
                </c:pt>
                <c:pt idx="5">
                  <c:v>Экологическая безопасность</c:v>
                </c:pt>
                <c:pt idx="6">
                  <c:v>Гуманное отношение к животным</c:v>
                </c:pt>
                <c:pt idx="7">
                  <c:v>Отлов животных</c:v>
                </c:pt>
                <c:pt idx="8">
                  <c:v>Регулирование численности животных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15</c:v>
                </c:pt>
                <c:pt idx="1">
                  <c:v>13</c:v>
                </c:pt>
                <c:pt idx="2">
                  <c:v>55</c:v>
                </c:pt>
                <c:pt idx="3">
                  <c:v>28</c:v>
                </c:pt>
                <c:pt idx="4">
                  <c:v>9</c:v>
                </c:pt>
                <c:pt idx="5">
                  <c:v>7</c:v>
                </c:pt>
                <c:pt idx="6">
                  <c:v>28</c:v>
                </c:pt>
                <c:pt idx="7">
                  <c:v>35</c:v>
                </c:pt>
                <c:pt idx="8">
                  <c:v>10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</c:v>
                </c:pt>
              </c:strCache>
            </c:strRef>
          </c:tx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dLblPos val="outEnd"/>
            <c:showVal val="1"/>
          </c:dLbls>
          <c:cat>
            <c:strRef>
              <c:f>Лист1!$A$2:$A$10</c:f>
              <c:strCache>
                <c:ptCount val="9"/>
                <c:pt idx="0">
                  <c:v>Арендные отношения в области землепользования</c:v>
                </c:pt>
                <c:pt idx="1">
                  <c:v>Гос. мониторинг земель</c:v>
                </c:pt>
                <c:pt idx="2">
                  <c:v>Полномочия ОМСУ в области земельных отношений</c:v>
                </c:pt>
                <c:pt idx="3">
                  <c:v>Загрязнение окр. среды</c:v>
                </c:pt>
                <c:pt idx="4">
                  <c:v>Ликвидация и преодоление ЧС</c:v>
                </c:pt>
                <c:pt idx="5">
                  <c:v>Экологическая безопасность</c:v>
                </c:pt>
                <c:pt idx="6">
                  <c:v>Гуманное отношение к животным</c:v>
                </c:pt>
                <c:pt idx="7">
                  <c:v>Отлов животных</c:v>
                </c:pt>
                <c:pt idx="8">
                  <c:v>Регулирование численности животных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16</c:v>
                </c:pt>
                <c:pt idx="1">
                  <c:v>3</c:v>
                </c:pt>
                <c:pt idx="2">
                  <c:v>60</c:v>
                </c:pt>
                <c:pt idx="3">
                  <c:v>11</c:v>
                </c:pt>
                <c:pt idx="4">
                  <c:v>6</c:v>
                </c:pt>
                <c:pt idx="5">
                  <c:v>15</c:v>
                </c:pt>
                <c:pt idx="6">
                  <c:v>7</c:v>
                </c:pt>
                <c:pt idx="7">
                  <c:v>26</c:v>
                </c:pt>
                <c:pt idx="8">
                  <c:v>55</c:v>
                </c:pt>
              </c:numCache>
            </c:numRef>
          </c:val>
        </c:ser>
        <c:dLbls>
          <c:showVal val="1"/>
        </c:dLbls>
        <c:axId val="66231680"/>
        <c:axId val="66237568"/>
      </c:barChart>
      <c:catAx>
        <c:axId val="66231680"/>
        <c:scaling>
          <c:orientation val="minMax"/>
        </c:scaling>
        <c:axPos val="b"/>
        <c:majorTickMark val="none"/>
        <c:tickLblPos val="nextTo"/>
        <c:crossAx val="66237568"/>
        <c:crosses val="autoZero"/>
        <c:auto val="1"/>
        <c:lblAlgn val="ctr"/>
        <c:lblOffset val="100"/>
      </c:catAx>
      <c:valAx>
        <c:axId val="66237568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66231680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900"/>
            </a:pPr>
            <a:endParaRPr lang="ru-RU"/>
          </a:p>
        </c:txPr>
      </c:dTable>
    </c:plotArea>
    <c:plotVisOnly val="1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dLblPos val="outEnd"/>
            <c:showVal val="1"/>
          </c:dLbls>
          <c:cat>
            <c:strRef>
              <c:f>Лист1!$A$2:$A$7</c:f>
              <c:strCache>
                <c:ptCount val="6"/>
                <c:pt idx="0">
                  <c:v>Деятельность субъектов торговли</c:v>
                </c:pt>
                <c:pt idx="1">
                  <c:v>Качество товаров, ЗПП</c:v>
                </c:pt>
                <c:pt idx="2">
                  <c:v>Торговля товарами</c:v>
                </c:pt>
                <c:pt idx="3">
                  <c:v>Предприятия обществ. питания</c:v>
                </c:pt>
                <c:pt idx="4">
                  <c:v>Предприяти бытового обслуж.</c:v>
                </c:pt>
                <c:pt idx="5">
                  <c:v>Содержание кладбищ и мест захоронения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81</c:v>
                </c:pt>
                <c:pt idx="1">
                  <c:v>6</c:v>
                </c:pt>
                <c:pt idx="2">
                  <c:v>25</c:v>
                </c:pt>
                <c:pt idx="3">
                  <c:v>13</c:v>
                </c:pt>
                <c:pt idx="4">
                  <c:v>11</c:v>
                </c:pt>
                <c:pt idx="5">
                  <c:v>13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</c:v>
                </c:pt>
              </c:strCache>
            </c:strRef>
          </c:tx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dLblPos val="outEnd"/>
            <c:showVal val="1"/>
          </c:dLbls>
          <c:cat>
            <c:strRef>
              <c:f>Лист1!$A$2:$A$7</c:f>
              <c:strCache>
                <c:ptCount val="6"/>
                <c:pt idx="0">
                  <c:v>Деятельность субъектов торговли</c:v>
                </c:pt>
                <c:pt idx="1">
                  <c:v>Качество товаров, ЗПП</c:v>
                </c:pt>
                <c:pt idx="2">
                  <c:v>Торговля товарами</c:v>
                </c:pt>
                <c:pt idx="3">
                  <c:v>Предприятия обществ. питания</c:v>
                </c:pt>
                <c:pt idx="4">
                  <c:v>Предприяти бытового обслуж.</c:v>
                </c:pt>
                <c:pt idx="5">
                  <c:v>Содержание кладбищ и мест захоронения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72</c:v>
                </c:pt>
                <c:pt idx="1">
                  <c:v>4</c:v>
                </c:pt>
                <c:pt idx="2">
                  <c:v>16</c:v>
                </c:pt>
                <c:pt idx="3">
                  <c:v>13</c:v>
                </c:pt>
                <c:pt idx="4">
                  <c:v>23</c:v>
                </c:pt>
                <c:pt idx="5">
                  <c:v>17</c:v>
                </c:pt>
              </c:numCache>
            </c:numRef>
          </c:val>
        </c:ser>
        <c:dLbls>
          <c:showVal val="1"/>
        </c:dLbls>
        <c:axId val="66251776"/>
        <c:axId val="66544384"/>
      </c:barChart>
      <c:catAx>
        <c:axId val="66251776"/>
        <c:scaling>
          <c:orientation val="minMax"/>
        </c:scaling>
        <c:axPos val="b"/>
        <c:majorTickMark val="none"/>
        <c:tickLblPos val="nextTo"/>
        <c:crossAx val="66544384"/>
        <c:crosses val="autoZero"/>
        <c:auto val="1"/>
        <c:lblAlgn val="ctr"/>
        <c:lblOffset val="100"/>
      </c:catAx>
      <c:valAx>
        <c:axId val="66544384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66251776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dLblPos val="outEnd"/>
            <c:showVal val="1"/>
          </c:dLbls>
          <c:cat>
            <c:strRef>
              <c:f>Лист1!$A$2:$A$8</c:f>
              <c:strCache>
                <c:ptCount val="7"/>
                <c:pt idx="0">
                  <c:v>Борьба с аварийностью, безопасн. дор. движения</c:v>
                </c:pt>
                <c:pt idx="1">
                  <c:v>Гор., сельск. пассажирский транспорт </c:v>
                </c:pt>
                <c:pt idx="2">
                  <c:v>О строительстве, размещении гаражей</c:v>
                </c:pt>
                <c:pt idx="3">
                  <c:v>Дорожн. знаки, разметка </c:v>
                </c:pt>
                <c:pt idx="4">
                  <c:v>Программа по утилизации автомобилей</c:v>
                </c:pt>
                <c:pt idx="5">
                  <c:v>Транспортное обслуж.населения </c:v>
                </c:pt>
                <c:pt idx="6">
                  <c:v>Эксплуатация и сохранность автодорог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96</c:v>
                </c:pt>
                <c:pt idx="1">
                  <c:v>15</c:v>
                </c:pt>
                <c:pt idx="2">
                  <c:v>48</c:v>
                </c:pt>
                <c:pt idx="3">
                  <c:v>85</c:v>
                </c:pt>
                <c:pt idx="4">
                  <c:v>179</c:v>
                </c:pt>
                <c:pt idx="5">
                  <c:v>35</c:v>
                </c:pt>
                <c:pt idx="6">
                  <c:v>20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</c:v>
                </c:pt>
              </c:strCache>
            </c:strRef>
          </c:tx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dLblPos val="outEnd"/>
            <c:showVal val="1"/>
          </c:dLbls>
          <c:cat>
            <c:strRef>
              <c:f>Лист1!$A$2:$A$8</c:f>
              <c:strCache>
                <c:ptCount val="7"/>
                <c:pt idx="0">
                  <c:v>Борьба с аварийностью, безопасн. дор. движения</c:v>
                </c:pt>
                <c:pt idx="1">
                  <c:v>Гор., сельск. пассажирский транспорт </c:v>
                </c:pt>
                <c:pt idx="2">
                  <c:v>О строительстве, размещении гаражей</c:v>
                </c:pt>
                <c:pt idx="3">
                  <c:v>Дорожн. знаки, разметка </c:v>
                </c:pt>
                <c:pt idx="4">
                  <c:v>Программа по утилизации автомобилей</c:v>
                </c:pt>
                <c:pt idx="5">
                  <c:v>Транспортное обслуж.населения </c:v>
                </c:pt>
                <c:pt idx="6">
                  <c:v>Эксплуатация и сохранность автодорог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77</c:v>
                </c:pt>
                <c:pt idx="1">
                  <c:v>15</c:v>
                </c:pt>
                <c:pt idx="2">
                  <c:v>42</c:v>
                </c:pt>
                <c:pt idx="3">
                  <c:v>132</c:v>
                </c:pt>
                <c:pt idx="4">
                  <c:v>142</c:v>
                </c:pt>
                <c:pt idx="5">
                  <c:v>89</c:v>
                </c:pt>
                <c:pt idx="6">
                  <c:v>23</c:v>
                </c:pt>
              </c:numCache>
            </c:numRef>
          </c:val>
        </c:ser>
        <c:dLbls>
          <c:showVal val="1"/>
        </c:dLbls>
        <c:axId val="66181760"/>
        <c:axId val="66220416"/>
      </c:barChart>
      <c:catAx>
        <c:axId val="66181760"/>
        <c:scaling>
          <c:orientation val="minMax"/>
        </c:scaling>
        <c:axPos val="b"/>
        <c:majorTickMark val="none"/>
        <c:tickLblPos val="nextTo"/>
        <c:crossAx val="66220416"/>
        <c:crosses val="autoZero"/>
        <c:auto val="1"/>
        <c:lblAlgn val="ctr"/>
        <c:lblOffset val="100"/>
      </c:catAx>
      <c:valAx>
        <c:axId val="66220416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66181760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</c:chart>
  <c:txPr>
    <a:bodyPr/>
    <a:lstStyle/>
    <a:p>
      <a:pPr>
        <a:defRPr sz="90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dLblPos val="outEnd"/>
            <c:showVal val="1"/>
          </c:dLbls>
          <c:cat>
            <c:strRef>
              <c:f>Лист1!$A$2:$A$8</c:f>
              <c:strCache>
                <c:ptCount val="7"/>
                <c:pt idx="0">
                  <c:v>Административные правонарушения</c:v>
                </c:pt>
                <c:pt idx="1">
                  <c:v>Местное самоуправление</c:v>
                </c:pt>
                <c:pt idx="2">
                  <c:v>Конституционный строй</c:v>
                </c:pt>
                <c:pt idx="3">
                  <c:v>Обращения, заявления, жалобы граждан</c:v>
                </c:pt>
                <c:pt idx="4">
                  <c:v>Общественные и религиозные объединения</c:v>
                </c:pt>
                <c:pt idx="5">
                  <c:v>Общие вопросы гос.управления</c:v>
                </c:pt>
                <c:pt idx="6">
                  <c:v>Праздники, памятные даты, юбилеи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100</c:v>
                </c:pt>
                <c:pt idx="1">
                  <c:v>12</c:v>
                </c:pt>
                <c:pt idx="2">
                  <c:v>116</c:v>
                </c:pt>
                <c:pt idx="3">
                  <c:v>305</c:v>
                </c:pt>
                <c:pt idx="4">
                  <c:v>34</c:v>
                </c:pt>
                <c:pt idx="5">
                  <c:v>61</c:v>
                </c:pt>
                <c:pt idx="6">
                  <c:v>33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</c:v>
                </c:pt>
              </c:strCache>
            </c:strRef>
          </c:tx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dLblPos val="outEnd"/>
            <c:showVal val="1"/>
          </c:dLbls>
          <c:cat>
            <c:strRef>
              <c:f>Лист1!$A$2:$A$8</c:f>
              <c:strCache>
                <c:ptCount val="7"/>
                <c:pt idx="0">
                  <c:v>Административные правонарушения</c:v>
                </c:pt>
                <c:pt idx="1">
                  <c:v>Местное самоуправление</c:v>
                </c:pt>
                <c:pt idx="2">
                  <c:v>Конституционный строй</c:v>
                </c:pt>
                <c:pt idx="3">
                  <c:v>Обращения, заявления, жалобы граждан</c:v>
                </c:pt>
                <c:pt idx="4">
                  <c:v>Общественные и религиозные объединения</c:v>
                </c:pt>
                <c:pt idx="5">
                  <c:v>Общие вопросы гос.управления</c:v>
                </c:pt>
                <c:pt idx="6">
                  <c:v>Праздники, памятные даты, юбилеи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95</c:v>
                </c:pt>
                <c:pt idx="1">
                  <c:v>21</c:v>
                </c:pt>
                <c:pt idx="2">
                  <c:v>107</c:v>
                </c:pt>
                <c:pt idx="3">
                  <c:v>381</c:v>
                </c:pt>
                <c:pt idx="4">
                  <c:v>32</c:v>
                </c:pt>
                <c:pt idx="5">
                  <c:v>67</c:v>
                </c:pt>
                <c:pt idx="6">
                  <c:v>24</c:v>
                </c:pt>
              </c:numCache>
            </c:numRef>
          </c:val>
        </c:ser>
        <c:dLbls>
          <c:showVal val="1"/>
        </c:dLbls>
        <c:axId val="66976000"/>
        <c:axId val="66588672"/>
      </c:barChart>
      <c:catAx>
        <c:axId val="66976000"/>
        <c:scaling>
          <c:orientation val="minMax"/>
        </c:scaling>
        <c:axPos val="b"/>
        <c:majorTickMark val="none"/>
        <c:tickLblPos val="nextTo"/>
        <c:crossAx val="66588672"/>
        <c:crosses val="autoZero"/>
        <c:auto val="1"/>
        <c:lblAlgn val="ctr"/>
        <c:lblOffset val="100"/>
      </c:catAx>
      <c:valAx>
        <c:axId val="66588672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66976000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dLblPos val="outEnd"/>
            <c:showVal val="1"/>
          </c:dLbls>
          <c:cat>
            <c:strRef>
              <c:f>Лист1!$A$2:$A$7</c:f>
              <c:strCache>
                <c:ptCount val="6"/>
                <c:pt idx="0">
                  <c:v>Безопасность личности </c:v>
                </c:pt>
                <c:pt idx="1">
                  <c:v>Нарушение правил парковки</c:v>
                </c:pt>
                <c:pt idx="2">
                  <c:v>Противопожарная служба</c:v>
                </c:pt>
                <c:pt idx="3">
                  <c:v>Регистрация по м/ж, месту пребывания</c:v>
                </c:pt>
                <c:pt idx="4">
                  <c:v>Оборона</c:v>
                </c:pt>
                <c:pt idx="5">
                  <c:v>Правосудие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12</c:v>
                </c:pt>
                <c:pt idx="1">
                  <c:v>63</c:v>
                </c:pt>
                <c:pt idx="2">
                  <c:v>9</c:v>
                </c:pt>
                <c:pt idx="3">
                  <c:v>28</c:v>
                </c:pt>
                <c:pt idx="4">
                  <c:v>66</c:v>
                </c:pt>
                <c:pt idx="5">
                  <c:v>49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</c:v>
                </c:pt>
              </c:strCache>
            </c:strRef>
          </c:tx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dLblPos val="outEnd"/>
            <c:showVal val="1"/>
          </c:dLbls>
          <c:cat>
            <c:strRef>
              <c:f>Лист1!$A$2:$A$7</c:f>
              <c:strCache>
                <c:ptCount val="6"/>
                <c:pt idx="0">
                  <c:v>Безопасность личности </c:v>
                </c:pt>
                <c:pt idx="1">
                  <c:v>Нарушение правил парковки</c:v>
                </c:pt>
                <c:pt idx="2">
                  <c:v>Противопожарная служба</c:v>
                </c:pt>
                <c:pt idx="3">
                  <c:v>Регистрация по м/ж, месту пребывания</c:v>
                </c:pt>
                <c:pt idx="4">
                  <c:v>Оборона</c:v>
                </c:pt>
                <c:pt idx="5">
                  <c:v>Правосудие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12</c:v>
                </c:pt>
                <c:pt idx="1">
                  <c:v>147</c:v>
                </c:pt>
                <c:pt idx="2">
                  <c:v>10</c:v>
                </c:pt>
                <c:pt idx="3">
                  <c:v>21</c:v>
                </c:pt>
                <c:pt idx="4">
                  <c:v>27</c:v>
                </c:pt>
                <c:pt idx="5">
                  <c:v>18</c:v>
                </c:pt>
              </c:numCache>
            </c:numRef>
          </c:val>
        </c:ser>
        <c:dLbls>
          <c:showVal val="1"/>
        </c:dLbls>
        <c:axId val="66627456"/>
        <c:axId val="66628992"/>
      </c:barChart>
      <c:catAx>
        <c:axId val="66627456"/>
        <c:scaling>
          <c:orientation val="minMax"/>
        </c:scaling>
        <c:axPos val="b"/>
        <c:majorTickMark val="none"/>
        <c:tickLblPos val="nextTo"/>
        <c:crossAx val="66628992"/>
        <c:crosses val="autoZero"/>
        <c:auto val="1"/>
        <c:lblAlgn val="ctr"/>
        <c:lblOffset val="100"/>
      </c:catAx>
      <c:valAx>
        <c:axId val="66628992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66627456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dLblPos val="outEnd"/>
            <c:showVal val="1"/>
          </c:dLbls>
          <c:cat>
            <c:strRef>
              <c:f>Лист1!$A$2:$A$3</c:f>
              <c:strCache>
                <c:ptCount val="2"/>
                <c:pt idx="0">
                  <c:v>Город чистоты</c:v>
                </c:pt>
                <c:pt idx="1">
                  <c:v>Помоги спасти жизнь ребенку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191</c:v>
                </c:pt>
                <c:pt idx="1">
                  <c:v>22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</c:v>
                </c:pt>
              </c:strCache>
            </c:strRef>
          </c:tx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dLblPos val="outEnd"/>
            <c:showVal val="1"/>
          </c:dLbls>
          <c:cat>
            <c:strRef>
              <c:f>Лист1!$A$2:$A$3</c:f>
              <c:strCache>
                <c:ptCount val="2"/>
                <c:pt idx="0">
                  <c:v>Город чистоты</c:v>
                </c:pt>
                <c:pt idx="1">
                  <c:v>Помоги спасти жизнь ребенку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151</c:v>
                </c:pt>
                <c:pt idx="1">
                  <c:v>26</c:v>
                </c:pt>
              </c:numCache>
            </c:numRef>
          </c:val>
        </c:ser>
        <c:dLbls>
          <c:showVal val="1"/>
        </c:dLbls>
        <c:axId val="66827776"/>
        <c:axId val="66829312"/>
      </c:barChart>
      <c:catAx>
        <c:axId val="66827776"/>
        <c:scaling>
          <c:orientation val="minMax"/>
        </c:scaling>
        <c:axPos val="b"/>
        <c:numFmt formatCode="General" sourceLinked="1"/>
        <c:majorTickMark val="none"/>
        <c:tickLblPos val="nextTo"/>
        <c:crossAx val="66829312"/>
        <c:crosses val="autoZero"/>
        <c:auto val="1"/>
        <c:lblAlgn val="ctr"/>
        <c:lblOffset val="100"/>
      </c:catAx>
      <c:valAx>
        <c:axId val="66829312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66827776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Val val="1"/>
          </c:dLbls>
          <c:cat>
            <c:strRef>
              <c:f>Лист1!$A$2:$A$9</c:f>
              <c:strCache>
                <c:ptCount val="8"/>
                <c:pt idx="0">
                  <c:v>Несанкционированная свалка, биоотходы</c:v>
                </c:pt>
                <c:pt idx="1">
                  <c:v>Содержание общ.имущ. МКД</c:v>
                </c:pt>
                <c:pt idx="2">
                  <c:v>Оплата ЖКУ</c:v>
                </c:pt>
                <c:pt idx="3">
                  <c:v>Перебои в предоставлении КУ</c:v>
                </c:pt>
                <c:pt idx="4">
                  <c:v>Предост. КУ ненадл.кач-ва</c:v>
                </c:pt>
                <c:pt idx="5">
                  <c:v>Упр.орг., ТСЖ и иные</c:v>
                </c:pt>
                <c:pt idx="6">
                  <c:v>Включение МКД в программу кап.ремонта</c:v>
                </c:pt>
                <c:pt idx="7">
                  <c:v>Капитальный ремонт общего имущества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327</c:v>
                </c:pt>
                <c:pt idx="1">
                  <c:v>1692</c:v>
                </c:pt>
                <c:pt idx="2">
                  <c:v>145</c:v>
                </c:pt>
                <c:pt idx="3">
                  <c:v>357</c:v>
                </c:pt>
                <c:pt idx="4">
                  <c:v>115</c:v>
                </c:pt>
                <c:pt idx="5">
                  <c:v>181</c:v>
                </c:pt>
                <c:pt idx="6">
                  <c:v>60</c:v>
                </c:pt>
                <c:pt idx="7">
                  <c:v>118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</c:v>
                </c:pt>
              </c:strCache>
            </c:strRef>
          </c:tx>
          <c:dLbls>
            <c:dLbl>
              <c:idx val="1"/>
              <c:layout>
                <c:manualLayout>
                  <c:x val="1.7031817610839807E-2"/>
                  <c:y val="0"/>
                </c:manualLayout>
              </c:layout>
              <c:dLblPos val="outEnd"/>
              <c:showVal val="1"/>
            </c:dLbl>
            <c:txPr>
              <a:bodyPr/>
              <a:lstStyle/>
              <a:p>
                <a:pPr>
                  <a:defRPr sz="9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Val val="1"/>
          </c:dLbls>
          <c:cat>
            <c:strRef>
              <c:f>Лист1!$A$2:$A$9</c:f>
              <c:strCache>
                <c:ptCount val="8"/>
                <c:pt idx="0">
                  <c:v>Несанкционированная свалка, биоотходы</c:v>
                </c:pt>
                <c:pt idx="1">
                  <c:v>Содержание общ.имущ. МКД</c:v>
                </c:pt>
                <c:pt idx="2">
                  <c:v>Оплата ЖКУ</c:v>
                </c:pt>
                <c:pt idx="3">
                  <c:v>Перебои в предоставлении КУ</c:v>
                </c:pt>
                <c:pt idx="4">
                  <c:v>Предост. КУ ненадл.кач-ва</c:v>
                </c:pt>
                <c:pt idx="5">
                  <c:v>Упр.орг., ТСЖ и иные</c:v>
                </c:pt>
                <c:pt idx="6">
                  <c:v>Включение МКД в программу кап.ремонта</c:v>
                </c:pt>
                <c:pt idx="7">
                  <c:v>Капитальный ремонт общего имущества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82</c:v>
                </c:pt>
                <c:pt idx="1">
                  <c:v>1443</c:v>
                </c:pt>
                <c:pt idx="2">
                  <c:v>117</c:v>
                </c:pt>
                <c:pt idx="3">
                  <c:v>240</c:v>
                </c:pt>
                <c:pt idx="4">
                  <c:v>230</c:v>
                </c:pt>
                <c:pt idx="5">
                  <c:v>289</c:v>
                </c:pt>
                <c:pt idx="6">
                  <c:v>68</c:v>
                </c:pt>
                <c:pt idx="7">
                  <c:v>80</c:v>
                </c:pt>
              </c:numCache>
            </c:numRef>
          </c:val>
        </c:ser>
        <c:dLbls>
          <c:showVal val="1"/>
        </c:dLbls>
        <c:axId val="65905024"/>
        <c:axId val="65906560"/>
      </c:barChart>
      <c:catAx>
        <c:axId val="65905024"/>
        <c:scaling>
          <c:orientation val="minMax"/>
        </c:scaling>
        <c:axPos val="b"/>
        <c:majorTickMark val="none"/>
        <c:tickLblPos val="nextTo"/>
        <c:crossAx val="65906560"/>
        <c:crosses val="autoZero"/>
        <c:auto val="1"/>
        <c:lblAlgn val="ctr"/>
        <c:lblOffset val="100"/>
      </c:catAx>
      <c:valAx>
        <c:axId val="65906560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65905024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9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dTable>
    </c:plotArea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autoTitleDeleted val="1"/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Обеспеч.жильем детей-сирот</c:v>
                </c:pt>
                <c:pt idx="1">
                  <c:v>Обслед.жил.фонда</c:v>
                </c:pt>
                <c:pt idx="2">
                  <c:v>Переселение из подвалов, коммуналок</c:v>
                </c:pt>
                <c:pt idx="3">
                  <c:v>Правила польз.жил.помещ.</c:v>
                </c:pt>
                <c:pt idx="4">
                  <c:v>Улучш.жил.условий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22</c:v>
                </c:pt>
                <c:pt idx="1">
                  <c:v>69</c:v>
                </c:pt>
                <c:pt idx="2">
                  <c:v>300</c:v>
                </c:pt>
                <c:pt idx="3">
                  <c:v>66</c:v>
                </c:pt>
                <c:pt idx="4">
                  <c:v>250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Обеспеч.жильем детей-сирот</c:v>
                </c:pt>
                <c:pt idx="1">
                  <c:v>Обслед.жил.фонда</c:v>
                </c:pt>
                <c:pt idx="2">
                  <c:v>Переселение из подвалов, коммуналок</c:v>
                </c:pt>
                <c:pt idx="3">
                  <c:v>Правила польз.жил.помещ.</c:v>
                </c:pt>
                <c:pt idx="4">
                  <c:v>Улучш.жил.условий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19</c:v>
                </c:pt>
                <c:pt idx="1">
                  <c:v>22</c:v>
                </c:pt>
                <c:pt idx="2">
                  <c:v>292</c:v>
                </c:pt>
                <c:pt idx="3">
                  <c:v>24</c:v>
                </c:pt>
                <c:pt idx="4">
                  <c:v>231</c:v>
                </c:pt>
              </c:numCache>
            </c:numRef>
          </c:val>
        </c:ser>
        <c:shape val="box"/>
        <c:axId val="61746560"/>
        <c:axId val="66741376"/>
        <c:axId val="0"/>
      </c:bar3DChart>
      <c:catAx>
        <c:axId val="61746560"/>
        <c:scaling>
          <c:orientation val="minMax"/>
        </c:scaling>
        <c:axPos val="b"/>
        <c:majorTickMark val="none"/>
        <c:tickLblPos val="nextTo"/>
        <c:crossAx val="66741376"/>
        <c:crosses val="autoZero"/>
        <c:auto val="1"/>
        <c:lblAlgn val="ctr"/>
        <c:lblOffset val="100"/>
      </c:catAx>
      <c:valAx>
        <c:axId val="66741376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61746560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9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dTable>
    </c:plotArea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dLblPos val="outEnd"/>
            <c:showVal val="1"/>
          </c:dLbls>
          <c:cat>
            <c:strRef>
              <c:f>Лист1!$A$2:$A$4</c:f>
              <c:strCache>
                <c:ptCount val="3"/>
                <c:pt idx="0">
                  <c:v>Доступность физ. культуры и спорта </c:v>
                </c:pt>
                <c:pt idx="1">
                  <c:v>Проведение спорт. мероприятий</c:v>
                </c:pt>
                <c:pt idx="2">
                  <c:v>Материально-техническое и финаснове обеспечение в сфере физкультуры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34</c:v>
                </c:pt>
                <c:pt idx="1">
                  <c:v>11</c:v>
                </c:pt>
                <c:pt idx="2">
                  <c:v>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</c:v>
                </c:pt>
              </c:strCache>
            </c:strRef>
          </c:tx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dLblPos val="outEnd"/>
            <c:showVal val="1"/>
          </c:dLbls>
          <c:cat>
            <c:strRef>
              <c:f>Лист1!$A$2:$A$4</c:f>
              <c:strCache>
                <c:ptCount val="3"/>
                <c:pt idx="0">
                  <c:v>Доступность физ. культуры и спорта </c:v>
                </c:pt>
                <c:pt idx="1">
                  <c:v>Проведение спорт. мероприятий</c:v>
                </c:pt>
                <c:pt idx="2">
                  <c:v>Материально-техническое и финаснове обеспечение в сфере физкультуры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39</c:v>
                </c:pt>
                <c:pt idx="1">
                  <c:v>4</c:v>
                </c:pt>
                <c:pt idx="2">
                  <c:v>17</c:v>
                </c:pt>
              </c:numCache>
            </c:numRef>
          </c:val>
        </c:ser>
        <c:dLbls>
          <c:showVal val="1"/>
        </c:dLbls>
        <c:axId val="66763776"/>
        <c:axId val="65995520"/>
      </c:barChart>
      <c:catAx>
        <c:axId val="66763776"/>
        <c:scaling>
          <c:orientation val="minMax"/>
        </c:scaling>
        <c:axPos val="b"/>
        <c:majorTickMark val="none"/>
        <c:tickLblPos val="nextTo"/>
        <c:crossAx val="65995520"/>
        <c:crosses val="autoZero"/>
        <c:auto val="1"/>
        <c:lblAlgn val="ctr"/>
        <c:lblOffset val="100"/>
      </c:catAx>
      <c:valAx>
        <c:axId val="65995520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66763776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</c:chart>
  <c:txPr>
    <a:bodyPr/>
    <a:lstStyle/>
    <a:p>
      <a:pPr>
        <a:defRPr sz="90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Лечение и оказание мед. помощи</c:v>
                </c:pt>
                <c:pt idx="1">
                  <c:v>Работа мед.учреждений</c:v>
                </c:pt>
                <c:pt idx="2">
                  <c:v>Санитарно-эпидемиологическое обслуживание населения</c:v>
                </c:pt>
                <c:pt idx="3">
                  <c:v>Служба скорой помощи</c:v>
                </c:pt>
                <c:pt idx="4">
                  <c:v>Борьба с табакокурением, алкоголизмом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6</c:v>
                </c:pt>
                <c:pt idx="1">
                  <c:v>11</c:v>
                </c:pt>
                <c:pt idx="2">
                  <c:v>8</c:v>
                </c:pt>
                <c:pt idx="3">
                  <c:v>3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Лечение и оказание мед. помощи</c:v>
                </c:pt>
                <c:pt idx="1">
                  <c:v>Работа мед.учреждений</c:v>
                </c:pt>
                <c:pt idx="2">
                  <c:v>Санитарно-эпидемиологическое обслуживание населения</c:v>
                </c:pt>
                <c:pt idx="3">
                  <c:v>Служба скорой помощи</c:v>
                </c:pt>
                <c:pt idx="4">
                  <c:v>Борьба с табакокурением, алкоголизмом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14</c:v>
                </c:pt>
                <c:pt idx="1">
                  <c:v>16</c:v>
                </c:pt>
                <c:pt idx="2">
                  <c:v>4</c:v>
                </c:pt>
                <c:pt idx="3">
                  <c:v>0</c:v>
                </c:pt>
                <c:pt idx="4">
                  <c:v>6</c:v>
                </c:pt>
              </c:numCache>
            </c:numRef>
          </c:val>
        </c:ser>
        <c:axId val="66058112"/>
        <c:axId val="66059648"/>
      </c:barChart>
      <c:catAx>
        <c:axId val="66058112"/>
        <c:scaling>
          <c:orientation val="minMax"/>
        </c:scaling>
        <c:axPos val="b"/>
        <c:majorTickMark val="none"/>
        <c:tickLblPos val="nextTo"/>
        <c:crossAx val="66059648"/>
        <c:crosses val="autoZero"/>
        <c:auto val="1"/>
        <c:lblAlgn val="ctr"/>
        <c:lblOffset val="100"/>
      </c:catAx>
      <c:valAx>
        <c:axId val="66059648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66058112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dLblPos val="outEnd"/>
            <c:showVal val="1"/>
          </c:dLbls>
          <c:cat>
            <c:strRef>
              <c:f>Лист1!$A$2:$A$7</c:f>
              <c:strCache>
                <c:ptCount val="6"/>
                <c:pt idx="0">
                  <c:v>Вкл. объектов недвижимости в объект культ.наследия</c:v>
                </c:pt>
                <c:pt idx="1">
                  <c:v>Хранение культ.ценностей</c:v>
                </c:pt>
                <c:pt idx="2">
                  <c:v>Гос.контроль</c:v>
                </c:pt>
                <c:pt idx="3">
                  <c:v>Культ. Наследие народов РФ</c:v>
                </c:pt>
                <c:pt idx="4">
                  <c:v>Укрепление культ. Связей</c:v>
                </c:pt>
                <c:pt idx="5">
                  <c:v>Формир и реализ политики в сфере культ и искусства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2</c:v>
                </c:pt>
                <c:pt idx="1">
                  <c:v>0</c:v>
                </c:pt>
                <c:pt idx="2">
                  <c:v>1</c:v>
                </c:pt>
                <c:pt idx="3">
                  <c:v>2</c:v>
                </c:pt>
                <c:pt idx="4">
                  <c:v>6</c:v>
                </c:pt>
                <c:pt idx="5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</c:v>
                </c:pt>
              </c:strCache>
            </c:strRef>
          </c:tx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dLblPos val="outEnd"/>
            <c:showVal val="1"/>
          </c:dLbls>
          <c:cat>
            <c:strRef>
              <c:f>Лист1!$A$2:$A$7</c:f>
              <c:strCache>
                <c:ptCount val="6"/>
                <c:pt idx="0">
                  <c:v>Вкл. объектов недвижимости в объект культ.наследия</c:v>
                </c:pt>
                <c:pt idx="1">
                  <c:v>Хранение культ.ценностей</c:v>
                </c:pt>
                <c:pt idx="2">
                  <c:v>Гос.контроль</c:v>
                </c:pt>
                <c:pt idx="3">
                  <c:v>Культ. Наследие народов РФ</c:v>
                </c:pt>
                <c:pt idx="4">
                  <c:v>Укрепление культ. Связей</c:v>
                </c:pt>
                <c:pt idx="5">
                  <c:v>Формир и реализ политики в сфере культ и искусства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0</c:v>
                </c:pt>
                <c:pt idx="1">
                  <c:v>3</c:v>
                </c:pt>
                <c:pt idx="2">
                  <c:v>2</c:v>
                </c:pt>
                <c:pt idx="3">
                  <c:v>4</c:v>
                </c:pt>
                <c:pt idx="4">
                  <c:v>1</c:v>
                </c:pt>
                <c:pt idx="5">
                  <c:v>2</c:v>
                </c:pt>
              </c:numCache>
            </c:numRef>
          </c:val>
        </c:ser>
        <c:dLbls>
          <c:showVal val="1"/>
        </c:dLbls>
        <c:axId val="65963520"/>
        <c:axId val="65965056"/>
      </c:barChart>
      <c:catAx>
        <c:axId val="65963520"/>
        <c:scaling>
          <c:orientation val="minMax"/>
        </c:scaling>
        <c:axPos val="b"/>
        <c:majorTickMark val="none"/>
        <c:tickLblPos val="nextTo"/>
        <c:crossAx val="65965056"/>
        <c:crosses val="autoZero"/>
        <c:auto val="1"/>
        <c:lblAlgn val="ctr"/>
        <c:lblOffset val="100"/>
      </c:catAx>
      <c:valAx>
        <c:axId val="65965056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65963520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dLblPos val="outEnd"/>
            <c:showVal val="1"/>
          </c:dLbls>
          <c:cat>
            <c:strRef>
              <c:f>Лист1!$A$2:$A$6</c:f>
              <c:strCache>
                <c:ptCount val="5"/>
                <c:pt idx="0">
                  <c:v>Выплата заработной платы </c:v>
                </c:pt>
                <c:pt idx="1">
                  <c:v>Надзор и контроль за соблюдение труд зак-ва</c:v>
                </c:pt>
                <c:pt idx="2">
                  <c:v>Увольнение и восстановление на работе</c:v>
                </c:pt>
                <c:pt idx="3">
                  <c:v>Заработная плата, система оплаты </c:v>
                </c:pt>
                <c:pt idx="4">
                  <c:v>Трудоустройство, безработица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</c:v>
                </c:pt>
                <c:pt idx="1">
                  <c:v>3</c:v>
                </c:pt>
                <c:pt idx="2">
                  <c:v>0</c:v>
                </c:pt>
                <c:pt idx="3">
                  <c:v>5</c:v>
                </c:pt>
                <c:pt idx="4">
                  <c:v>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</c:v>
                </c:pt>
              </c:strCache>
            </c:strRef>
          </c:tx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dLblPos val="outEnd"/>
            <c:showVal val="1"/>
          </c:dLbls>
          <c:cat>
            <c:strRef>
              <c:f>Лист1!$A$2:$A$6</c:f>
              <c:strCache>
                <c:ptCount val="5"/>
                <c:pt idx="0">
                  <c:v>Выплата заработной платы </c:v>
                </c:pt>
                <c:pt idx="1">
                  <c:v>Надзор и контроль за соблюдение труд зак-ва</c:v>
                </c:pt>
                <c:pt idx="2">
                  <c:v>Увольнение и восстановление на работе</c:v>
                </c:pt>
                <c:pt idx="3">
                  <c:v>Заработная плата, система оплаты </c:v>
                </c:pt>
                <c:pt idx="4">
                  <c:v>Трудоустройство, безработица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7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  <c:pt idx="4">
                  <c:v>13</c:v>
                </c:pt>
              </c:numCache>
            </c:numRef>
          </c:val>
        </c:ser>
        <c:dLbls>
          <c:showVal val="1"/>
        </c:dLbls>
        <c:axId val="66331776"/>
        <c:axId val="66333312"/>
      </c:barChart>
      <c:catAx>
        <c:axId val="66331776"/>
        <c:scaling>
          <c:orientation val="minMax"/>
        </c:scaling>
        <c:axPos val="b"/>
        <c:majorTickMark val="none"/>
        <c:tickLblPos val="nextTo"/>
        <c:crossAx val="66333312"/>
        <c:crosses val="autoZero"/>
        <c:auto val="1"/>
        <c:lblAlgn val="ctr"/>
        <c:lblOffset val="100"/>
      </c:catAx>
      <c:valAx>
        <c:axId val="66333312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66331776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900"/>
            </a:pPr>
            <a:endParaRPr lang="ru-RU"/>
          </a:p>
        </c:txPr>
      </c:dTable>
    </c:plotArea>
    <c:plotVisOnly val="1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dLblPos val="outEnd"/>
            <c:showVal val="1"/>
          </c:dLbls>
          <c:cat>
            <c:strRef>
              <c:f>Лист1!$A$2:$A$5</c:f>
              <c:strCache>
                <c:ptCount val="4"/>
                <c:pt idx="0">
                  <c:v>Выплата пособий и компенсаций на ребенка</c:v>
                </c:pt>
                <c:pt idx="1">
                  <c:v>Многодетные, малоимущие, неполные семьи</c:v>
                </c:pt>
                <c:pt idx="2">
                  <c:v>Права и обязанности родителей и детей</c:v>
                </c:pt>
                <c:pt idx="3">
                  <c:v>Опека и попечительство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</c:v>
                </c:pt>
                <c:pt idx="1">
                  <c:v>46</c:v>
                </c:pt>
                <c:pt idx="2">
                  <c:v>1</c:v>
                </c:pt>
                <c:pt idx="3">
                  <c:v>31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</c:v>
                </c:pt>
              </c:strCache>
            </c:strRef>
          </c:tx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dLblPos val="outEnd"/>
            <c:showVal val="1"/>
          </c:dLbls>
          <c:cat>
            <c:strRef>
              <c:f>Лист1!$A$2:$A$5</c:f>
              <c:strCache>
                <c:ptCount val="4"/>
                <c:pt idx="0">
                  <c:v>Выплата пособий и компенсаций на ребенка</c:v>
                </c:pt>
                <c:pt idx="1">
                  <c:v>Многодетные, малоимущие, неполные семьи</c:v>
                </c:pt>
                <c:pt idx="2">
                  <c:v>Права и обязанности родителей и детей</c:v>
                </c:pt>
                <c:pt idx="3">
                  <c:v>Опека и попечительство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5</c:v>
                </c:pt>
                <c:pt idx="1">
                  <c:v>49</c:v>
                </c:pt>
                <c:pt idx="2">
                  <c:v>6</c:v>
                </c:pt>
                <c:pt idx="3">
                  <c:v>24</c:v>
                </c:pt>
              </c:numCache>
            </c:numRef>
          </c:val>
        </c:ser>
        <c:dLbls>
          <c:showVal val="1"/>
        </c:dLbls>
        <c:axId val="66466560"/>
        <c:axId val="66468096"/>
      </c:barChart>
      <c:catAx>
        <c:axId val="66466560"/>
        <c:scaling>
          <c:orientation val="minMax"/>
        </c:scaling>
        <c:axPos val="b"/>
        <c:majorTickMark val="none"/>
        <c:tickLblPos val="nextTo"/>
        <c:crossAx val="66468096"/>
        <c:crosses val="autoZero"/>
        <c:auto val="1"/>
        <c:lblAlgn val="ctr"/>
        <c:lblOffset val="100"/>
      </c:catAx>
      <c:valAx>
        <c:axId val="66468096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66466560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900"/>
            </a:pPr>
            <a:endParaRPr lang="ru-RU"/>
          </a:p>
        </c:txPr>
      </c:dTable>
    </c:plotArea>
    <c:plotVisOnly val="1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dLbls>
            <c:dLbl>
              <c:idx val="1"/>
              <c:layout>
                <c:manualLayout>
                  <c:x val="-1.0780902353038061E-2"/>
                  <c:y val="3.2643509994697392E-3"/>
                </c:manualLayout>
              </c:layout>
              <c:dLblPos val="outEnd"/>
              <c:showVal val="1"/>
            </c:dLbl>
            <c:txPr>
              <a:bodyPr/>
              <a:lstStyle/>
              <a:p>
                <a:pPr>
                  <a:defRPr sz="900" b="1"/>
                </a:pPr>
                <a:endParaRPr lang="ru-RU"/>
              </a:p>
            </c:txPr>
            <c:dLblPos val="outEnd"/>
            <c:showVal val="1"/>
          </c:dLbls>
          <c:cat>
            <c:strRef>
              <c:f>Лист1!$A$2:$A$9</c:f>
              <c:strCache>
                <c:ptCount val="8"/>
                <c:pt idx="0">
                  <c:v>Градостроительство, арх-ра</c:v>
                </c:pt>
                <c:pt idx="1">
                  <c:v>Комплексное благоустройство</c:v>
                </c:pt>
                <c:pt idx="2">
                  <c:v>Озеленение</c:v>
                </c:pt>
                <c:pt idx="3">
                  <c:v>Организация условий мест для детского отдыха</c:v>
                </c:pt>
                <c:pt idx="4">
                  <c:v>Парковкт автотранспорта</c:v>
                </c:pt>
                <c:pt idx="5">
                  <c:v>Уборка снега, мусора</c:v>
                </c:pt>
                <c:pt idx="6">
                  <c:v>Уличное освещение</c:v>
                </c:pt>
                <c:pt idx="7">
                  <c:v>Благоустройство и ремонт подъездных дорог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57</c:v>
                </c:pt>
                <c:pt idx="1">
                  <c:v>636</c:v>
                </c:pt>
                <c:pt idx="2">
                  <c:v>99</c:v>
                </c:pt>
                <c:pt idx="3">
                  <c:v>135</c:v>
                </c:pt>
                <c:pt idx="4">
                  <c:v>40</c:v>
                </c:pt>
                <c:pt idx="5">
                  <c:v>752</c:v>
                </c:pt>
                <c:pt idx="6">
                  <c:v>154</c:v>
                </c:pt>
                <c:pt idx="7">
                  <c:v>366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</c:v>
                </c:pt>
              </c:strCache>
            </c:strRef>
          </c:tx>
          <c:dLbls>
            <c:dLbl>
              <c:idx val="7"/>
              <c:layout>
                <c:manualLayout>
                  <c:x val="1.9405624235468551E-2"/>
                  <c:y val="0"/>
                </c:manualLayout>
              </c:layout>
              <c:dLblPos val="outEnd"/>
              <c:showVal val="1"/>
            </c:dLbl>
            <c:txPr>
              <a:bodyPr/>
              <a:lstStyle/>
              <a:p>
                <a:pPr>
                  <a:defRPr sz="900" b="1"/>
                </a:pPr>
                <a:endParaRPr lang="ru-RU"/>
              </a:p>
            </c:txPr>
            <c:dLblPos val="outEnd"/>
            <c:showVal val="1"/>
          </c:dLbls>
          <c:cat>
            <c:strRef>
              <c:f>Лист1!$A$2:$A$9</c:f>
              <c:strCache>
                <c:ptCount val="8"/>
                <c:pt idx="0">
                  <c:v>Градостроительство, арх-ра</c:v>
                </c:pt>
                <c:pt idx="1">
                  <c:v>Комплексное благоустройство</c:v>
                </c:pt>
                <c:pt idx="2">
                  <c:v>Озеленение</c:v>
                </c:pt>
                <c:pt idx="3">
                  <c:v>Организация условий мест для детского отдыха</c:v>
                </c:pt>
                <c:pt idx="4">
                  <c:v>Парковкт автотранспорта</c:v>
                </c:pt>
                <c:pt idx="5">
                  <c:v>Уборка снега, мусора</c:v>
                </c:pt>
                <c:pt idx="6">
                  <c:v>Уличное освещение</c:v>
                </c:pt>
                <c:pt idx="7">
                  <c:v>Благоустройство и ремонт подъездных дорог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51</c:v>
                </c:pt>
                <c:pt idx="1">
                  <c:v>991</c:v>
                </c:pt>
                <c:pt idx="2">
                  <c:v>79</c:v>
                </c:pt>
                <c:pt idx="3">
                  <c:v>97</c:v>
                </c:pt>
                <c:pt idx="4">
                  <c:v>27</c:v>
                </c:pt>
                <c:pt idx="5">
                  <c:v>1292</c:v>
                </c:pt>
                <c:pt idx="6">
                  <c:v>214</c:v>
                </c:pt>
                <c:pt idx="7">
                  <c:v>389</c:v>
                </c:pt>
              </c:numCache>
            </c:numRef>
          </c:val>
        </c:ser>
        <c:dLbls>
          <c:showVal val="1"/>
        </c:dLbls>
        <c:axId val="66511232"/>
        <c:axId val="66512768"/>
      </c:barChart>
      <c:catAx>
        <c:axId val="66511232"/>
        <c:scaling>
          <c:orientation val="minMax"/>
        </c:scaling>
        <c:axPos val="b"/>
        <c:majorTickMark val="none"/>
        <c:tickLblPos val="nextTo"/>
        <c:crossAx val="66512768"/>
        <c:crosses val="autoZero"/>
        <c:auto val="1"/>
        <c:lblAlgn val="ctr"/>
        <c:lblOffset val="100"/>
      </c:catAx>
      <c:valAx>
        <c:axId val="66512768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66511232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0D9BC-F1A7-4BD0-9AA0-E906CA49C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1695</Words>
  <Characters>9668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DudorevaOG</cp:lastModifiedBy>
  <cp:revision>5</cp:revision>
  <cp:lastPrinted>2020-02-07T14:47:00Z</cp:lastPrinted>
  <dcterms:created xsi:type="dcterms:W3CDTF">2020-02-10T06:22:00Z</dcterms:created>
  <dcterms:modified xsi:type="dcterms:W3CDTF">2020-02-10T06:38:00Z</dcterms:modified>
</cp:coreProperties>
</file>