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94" w:rsidRPr="00B94494" w:rsidRDefault="00B94494" w:rsidP="00B9449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  <w:bookmarkStart w:id="0" w:name="_GoBack"/>
      <w:r w:rsidRPr="00B94494">
        <w:rPr>
          <w:rFonts w:eastAsiaTheme="minorHAnsi"/>
          <w:sz w:val="26"/>
          <w:szCs w:val="26"/>
        </w:rPr>
        <w:t>ОПОВЕЩЕНИЕ</w:t>
      </w:r>
    </w:p>
    <w:p w:rsidR="00B94494" w:rsidRPr="00B94494" w:rsidRDefault="00B94494" w:rsidP="00B9449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О НАЧАЛЕ ОБЩЕСТВЕННЫХ ОБСУЖДЕНИЙ</w:t>
      </w:r>
    </w:p>
    <w:p w:rsidR="00B94494" w:rsidRPr="00B94494" w:rsidRDefault="00B94494" w:rsidP="00B9449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6"/>
          <w:szCs w:val="26"/>
        </w:rPr>
      </w:pPr>
    </w:p>
    <w:p w:rsidR="00B94494" w:rsidRPr="00B94494" w:rsidRDefault="00B94494" w:rsidP="00B9449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94494">
        <w:rPr>
          <w:color w:val="000000"/>
          <w:spacing w:val="-7"/>
          <w:sz w:val="26"/>
          <w:szCs w:val="26"/>
        </w:rPr>
        <w:t xml:space="preserve">На общественные обсуждения выносится </w:t>
      </w:r>
      <w:r w:rsidRPr="00B94494">
        <w:rPr>
          <w:rFonts w:eastAsia="Calibri"/>
          <w:sz w:val="26"/>
          <w:szCs w:val="26"/>
          <w:lang w:eastAsia="en-US"/>
        </w:rPr>
        <w:t xml:space="preserve">проект межевания территории в пределах кадастрового квартала № 51:20:0002402 в городе Мурманске </w:t>
      </w:r>
      <w:r w:rsidRPr="00B94494">
        <w:rPr>
          <w:color w:val="000000"/>
          <w:spacing w:val="-7"/>
          <w:sz w:val="26"/>
          <w:szCs w:val="26"/>
        </w:rPr>
        <w:t>(далее – проект</w:t>
      </w:r>
      <w:r w:rsidRPr="00B94494">
        <w:rPr>
          <w:rFonts w:eastAsiaTheme="minorHAnsi"/>
          <w:sz w:val="26"/>
          <w:szCs w:val="26"/>
        </w:rPr>
        <w:t>).</w:t>
      </w:r>
    </w:p>
    <w:p w:rsidR="00B94494" w:rsidRPr="00B94494" w:rsidRDefault="00B94494" w:rsidP="00B94494">
      <w:pPr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Перечень информационных материалов к проекту:</w:t>
      </w:r>
    </w:p>
    <w:p w:rsidR="00B94494" w:rsidRPr="00B94494" w:rsidRDefault="00B94494" w:rsidP="00B94494">
      <w:pPr>
        <w:ind w:firstLine="709"/>
        <w:jc w:val="both"/>
        <w:rPr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 xml:space="preserve">- </w:t>
      </w:r>
      <w:r w:rsidRPr="00B94494">
        <w:rPr>
          <w:sz w:val="26"/>
          <w:szCs w:val="26"/>
        </w:rPr>
        <w:t>приказ Министерства градостроительства и благоустройства Мурманской области от 04.10.2024 № 140 «О подготовке проекта межевания территории в пределах кадастрового квартала 51:20:0002402 города Мурманска»;</w:t>
      </w:r>
    </w:p>
    <w:p w:rsidR="00B94494" w:rsidRPr="00B94494" w:rsidRDefault="00B94494" w:rsidP="00B94494">
      <w:pPr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- информационная справка.</w:t>
      </w:r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Проект и информационные материалы к нему будут размещены в информационно-телекоммуникационной сети Интернет в разделе «Законопроекты и проекты НПА» портала Мурманской области «Открытый электронный регион»                                   (</w:t>
      </w:r>
      <w:hyperlink r:id="rId5" w:history="1">
        <w:r w:rsidRPr="00B94494">
          <w:rPr>
            <w:rStyle w:val="a3"/>
            <w:rFonts w:eastAsiaTheme="minorHAnsi"/>
            <w:color w:val="auto"/>
            <w:sz w:val="26"/>
            <w:szCs w:val="26"/>
            <w:u w:val="none"/>
          </w:rPr>
          <w:t>https://openregion.gov-murman.ru/npa</w:t>
        </w:r>
      </w:hyperlink>
      <w:r w:rsidRPr="00B94494">
        <w:rPr>
          <w:rFonts w:eastAsiaTheme="minorHAnsi"/>
          <w:sz w:val="26"/>
          <w:szCs w:val="26"/>
        </w:rPr>
        <w:t xml:space="preserve">). </w:t>
      </w:r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Срок проведения общественных обсуждений по проекту с 24.10.2024 (включительно) по 21.11.2024 (включительно).</w:t>
      </w:r>
    </w:p>
    <w:p w:rsidR="00B94494" w:rsidRPr="00B94494" w:rsidRDefault="00B94494" w:rsidP="00B94494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B94494">
        <w:rPr>
          <w:rFonts w:eastAsiaTheme="minorHAnsi"/>
          <w:bCs/>
          <w:sz w:val="26"/>
          <w:szCs w:val="26"/>
        </w:rPr>
        <w:t xml:space="preserve">Проект и информационные материалы к нему будут представлены на экспозиции по адресу: </w:t>
      </w:r>
      <w:r w:rsidRPr="00B94494">
        <w:rPr>
          <w:sz w:val="26"/>
          <w:szCs w:val="26"/>
        </w:rPr>
        <w:t>город Мурманск, проспект Ленина, дом 77 (помещение комитета территориального развития и строительства администрации города Мурманска).</w:t>
      </w:r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Экспозиция открыта в рабочие дни с 01.11.2024 года по 11.11.2024 года.</w:t>
      </w:r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 xml:space="preserve">Часы работы экспозиции: </w:t>
      </w:r>
      <w:r w:rsidRPr="00B94494">
        <w:rPr>
          <w:sz w:val="26"/>
          <w:szCs w:val="26"/>
        </w:rPr>
        <w:t>понедельник – пятница с 11.00 до 13.00, с 14.00 до 16.00.</w:t>
      </w:r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На экспозиции проводятся консультации по проектам, подлежащему рассмотрению на общественных обсуждениях.</w:t>
      </w:r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 xml:space="preserve">Участники общественных обсуждений, прошедшие в соответствии с частью 12 </w:t>
      </w:r>
      <w:r w:rsidRPr="00B94494">
        <w:rPr>
          <w:sz w:val="26"/>
          <w:szCs w:val="26"/>
        </w:rPr>
        <w:t xml:space="preserve">                </w:t>
      </w:r>
      <w:r w:rsidRPr="00B94494">
        <w:rPr>
          <w:rFonts w:eastAsiaTheme="minorHAnsi"/>
          <w:sz w:val="26"/>
          <w:szCs w:val="26"/>
        </w:rPr>
        <w:t>статьи 5.1 Градостроительного кодекса Российской Федерации идентификацию, имеют право вносить предложения и замечания, касающиеся проектов, в период с                          01.11.2024 года по 11.11.2024 года:</w:t>
      </w:r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1) посредством информационно-телекоммуникационной сети Интернет, в разделе «Законопроекты и проекты НПА» портала Мурманской области «Открытый электронный регион» (</w:t>
      </w:r>
      <w:hyperlink r:id="rId6" w:history="1">
        <w:r w:rsidRPr="00B94494">
          <w:rPr>
            <w:rStyle w:val="a3"/>
            <w:rFonts w:eastAsiaTheme="minorHAnsi"/>
            <w:color w:val="auto"/>
            <w:sz w:val="26"/>
            <w:szCs w:val="26"/>
            <w:u w:val="none"/>
          </w:rPr>
          <w:t>https://openregion.gov-murman.ru/npa</w:t>
        </w:r>
      </w:hyperlink>
      <w:r w:rsidRPr="00B94494">
        <w:rPr>
          <w:rFonts w:eastAsiaTheme="minorHAnsi"/>
          <w:sz w:val="26"/>
          <w:szCs w:val="26"/>
        </w:rPr>
        <w:t>);</w:t>
      </w:r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proofErr w:type="gramStart"/>
      <w:r w:rsidRPr="00B94494">
        <w:rPr>
          <w:rFonts w:eastAsiaTheme="minorHAnsi"/>
          <w:bCs/>
          <w:sz w:val="26"/>
          <w:szCs w:val="26"/>
        </w:rPr>
        <w:t xml:space="preserve">2) в письменной форме </w:t>
      </w:r>
      <w:r w:rsidRPr="00B94494">
        <w:rPr>
          <w:rFonts w:eastAsiaTheme="minorHAnsi"/>
          <w:sz w:val="26"/>
          <w:szCs w:val="26"/>
          <w:lang w:eastAsia="en-US"/>
        </w:rPr>
        <w:t>или в форме электронного документа</w:t>
      </w:r>
      <w:r w:rsidRPr="00B94494">
        <w:rPr>
          <w:rFonts w:eastAsiaTheme="minorHAnsi"/>
          <w:sz w:val="26"/>
          <w:szCs w:val="26"/>
        </w:rPr>
        <w:t xml:space="preserve"> </w:t>
      </w:r>
      <w:r w:rsidRPr="00B94494">
        <w:rPr>
          <w:rFonts w:eastAsiaTheme="minorHAnsi"/>
          <w:bCs/>
          <w:sz w:val="26"/>
          <w:szCs w:val="26"/>
        </w:rPr>
        <w:t>в</w:t>
      </w:r>
      <w:r w:rsidRPr="00B94494">
        <w:rPr>
          <w:rFonts w:eastAsiaTheme="minorHAnsi"/>
          <w:b/>
          <w:bCs/>
          <w:sz w:val="26"/>
          <w:szCs w:val="26"/>
        </w:rPr>
        <w:t xml:space="preserve"> </w:t>
      </w:r>
      <w:r w:rsidRPr="00B94494">
        <w:rPr>
          <w:sz w:val="26"/>
          <w:szCs w:val="26"/>
        </w:rPr>
        <w:t>организационный комитет по проведению публичных слушаний или общественных обсуждений по вопросам градостроительной деятельности, градостроительного зонирования, правилам благоустройства</w:t>
      </w:r>
      <w:r w:rsidRPr="00B94494">
        <w:rPr>
          <w:rFonts w:eastAsiaTheme="minorHAnsi"/>
          <w:bCs/>
          <w:sz w:val="26"/>
          <w:szCs w:val="26"/>
        </w:rPr>
        <w:t>,</w:t>
      </w:r>
      <w:r w:rsidRPr="00B94494">
        <w:rPr>
          <w:sz w:val="26"/>
          <w:szCs w:val="26"/>
        </w:rPr>
        <w:t xml:space="preserve"> </w:t>
      </w:r>
      <w:r w:rsidRPr="00B94494">
        <w:rPr>
          <w:rFonts w:eastAsiaTheme="minorHAnsi"/>
          <w:bCs/>
          <w:sz w:val="26"/>
          <w:szCs w:val="26"/>
        </w:rPr>
        <w:t>по адресу:</w:t>
      </w:r>
      <w:r w:rsidRPr="00B94494">
        <w:rPr>
          <w:rFonts w:eastAsiaTheme="minorHAnsi"/>
          <w:b/>
          <w:bCs/>
          <w:sz w:val="26"/>
          <w:szCs w:val="26"/>
        </w:rPr>
        <w:t xml:space="preserve"> </w:t>
      </w:r>
      <w:r w:rsidRPr="00B94494">
        <w:rPr>
          <w:sz w:val="26"/>
          <w:szCs w:val="26"/>
        </w:rPr>
        <w:t xml:space="preserve">183012, город Мурманск, проспект Ленина, дом 77, по адресу электронной почты: </w:t>
      </w:r>
      <w:hyperlink r:id="rId7" w:history="1">
        <w:r w:rsidRPr="00B94494">
          <w:rPr>
            <w:rStyle w:val="a3"/>
            <w:color w:val="auto"/>
            <w:sz w:val="26"/>
            <w:szCs w:val="26"/>
            <w:u w:val="none"/>
            <w:lang w:val="en-US"/>
          </w:rPr>
          <w:t>murmangrad</w:t>
        </w:r>
        <w:r w:rsidRPr="00B94494">
          <w:rPr>
            <w:rStyle w:val="a3"/>
            <w:color w:val="auto"/>
            <w:sz w:val="26"/>
            <w:szCs w:val="26"/>
            <w:u w:val="none"/>
          </w:rPr>
          <w:t>@</w:t>
        </w:r>
        <w:r w:rsidRPr="00B94494">
          <w:rPr>
            <w:rStyle w:val="a3"/>
            <w:color w:val="auto"/>
            <w:sz w:val="26"/>
            <w:szCs w:val="26"/>
            <w:u w:val="none"/>
            <w:lang w:val="en-US"/>
          </w:rPr>
          <w:t>citymurmansk</w:t>
        </w:r>
        <w:r w:rsidRPr="00B94494">
          <w:rPr>
            <w:rStyle w:val="a3"/>
            <w:color w:val="auto"/>
            <w:sz w:val="26"/>
            <w:szCs w:val="26"/>
            <w:u w:val="none"/>
          </w:rPr>
          <w:t>.</w:t>
        </w:r>
        <w:r w:rsidRPr="00B94494">
          <w:rPr>
            <w:rStyle w:val="a3"/>
            <w:color w:val="auto"/>
            <w:sz w:val="26"/>
            <w:szCs w:val="26"/>
            <w:u w:val="none"/>
            <w:lang w:val="en-US"/>
          </w:rPr>
          <w:t>ru</w:t>
        </w:r>
      </w:hyperlink>
      <w:r w:rsidRPr="00B94494">
        <w:rPr>
          <w:rStyle w:val="a3"/>
          <w:color w:val="auto"/>
          <w:sz w:val="26"/>
          <w:szCs w:val="26"/>
          <w:u w:val="none"/>
        </w:rPr>
        <w:t>,</w:t>
      </w:r>
      <w:r w:rsidRPr="00B94494">
        <w:rPr>
          <w:sz w:val="26"/>
          <w:szCs w:val="26"/>
        </w:rPr>
        <w:t xml:space="preserve"> комитет территориального развития и строительства администрации города Мурманска. </w:t>
      </w:r>
      <w:proofErr w:type="gramEnd"/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94494" w:rsidRPr="00B94494" w:rsidRDefault="00B94494" w:rsidP="00B9449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6"/>
          <w:szCs w:val="26"/>
        </w:rPr>
      </w:pPr>
    </w:p>
    <w:p w:rsidR="00B94494" w:rsidRPr="00B94494" w:rsidRDefault="00B94494" w:rsidP="00B944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Приложение:</w:t>
      </w:r>
    </w:p>
    <w:p w:rsidR="00B94494" w:rsidRPr="00B94494" w:rsidRDefault="00B94494" w:rsidP="00B9449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1) форма внесения предложений и замечаний, касающихся проекта, физическим лицом;</w:t>
      </w:r>
    </w:p>
    <w:p w:rsidR="00B94494" w:rsidRPr="00B94494" w:rsidRDefault="00B94494" w:rsidP="00B9449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 w:rsidRPr="00B94494">
        <w:rPr>
          <w:rFonts w:eastAsiaTheme="minorHAnsi"/>
          <w:sz w:val="26"/>
          <w:szCs w:val="26"/>
        </w:rPr>
        <w:t>2) форма внесения предложений и замечаний, касающихся проекта, юридическим лицом.</w:t>
      </w:r>
    </w:p>
    <w:bookmarkEnd w:id="0"/>
    <w:p w:rsidR="004E6534" w:rsidRPr="00B94494" w:rsidRDefault="004E6534" w:rsidP="00B94494">
      <w:pPr>
        <w:rPr>
          <w:rFonts w:eastAsiaTheme="minorHAnsi"/>
          <w:sz w:val="26"/>
          <w:szCs w:val="26"/>
        </w:rPr>
      </w:pPr>
    </w:p>
    <w:sectPr w:rsidR="004E6534" w:rsidRPr="00B94494" w:rsidSect="004E6534">
      <w:pgSz w:w="11906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60"/>
    <w:rsid w:val="0005265D"/>
    <w:rsid w:val="000B689A"/>
    <w:rsid w:val="00154CF4"/>
    <w:rsid w:val="00156652"/>
    <w:rsid w:val="00187EFD"/>
    <w:rsid w:val="001C798D"/>
    <w:rsid w:val="00205AA1"/>
    <w:rsid w:val="002520E3"/>
    <w:rsid w:val="00266B22"/>
    <w:rsid w:val="002E5E12"/>
    <w:rsid w:val="00345AB1"/>
    <w:rsid w:val="003B54A6"/>
    <w:rsid w:val="003F1A78"/>
    <w:rsid w:val="00432E7A"/>
    <w:rsid w:val="00440D0F"/>
    <w:rsid w:val="00443B5F"/>
    <w:rsid w:val="00446229"/>
    <w:rsid w:val="004E6534"/>
    <w:rsid w:val="004F47C0"/>
    <w:rsid w:val="0052653E"/>
    <w:rsid w:val="00554429"/>
    <w:rsid w:val="0056235F"/>
    <w:rsid w:val="005E792A"/>
    <w:rsid w:val="00616255"/>
    <w:rsid w:val="00656265"/>
    <w:rsid w:val="006D5E24"/>
    <w:rsid w:val="006E059A"/>
    <w:rsid w:val="006F5AF8"/>
    <w:rsid w:val="00724A74"/>
    <w:rsid w:val="00791AD1"/>
    <w:rsid w:val="007C6D1B"/>
    <w:rsid w:val="00805DAF"/>
    <w:rsid w:val="00813AC8"/>
    <w:rsid w:val="008316F4"/>
    <w:rsid w:val="00893D1A"/>
    <w:rsid w:val="008A44D0"/>
    <w:rsid w:val="009449C4"/>
    <w:rsid w:val="009467BC"/>
    <w:rsid w:val="0098046A"/>
    <w:rsid w:val="009921BE"/>
    <w:rsid w:val="00A90623"/>
    <w:rsid w:val="00AE26A9"/>
    <w:rsid w:val="00B40966"/>
    <w:rsid w:val="00B5604F"/>
    <w:rsid w:val="00B94494"/>
    <w:rsid w:val="00B94F75"/>
    <w:rsid w:val="00C01A42"/>
    <w:rsid w:val="00C0410D"/>
    <w:rsid w:val="00C42210"/>
    <w:rsid w:val="00C50B0B"/>
    <w:rsid w:val="00C651A1"/>
    <w:rsid w:val="00CD448E"/>
    <w:rsid w:val="00CE163D"/>
    <w:rsid w:val="00CE19A5"/>
    <w:rsid w:val="00CF2E33"/>
    <w:rsid w:val="00D24D40"/>
    <w:rsid w:val="00D37660"/>
    <w:rsid w:val="00DD496C"/>
    <w:rsid w:val="00EA1378"/>
    <w:rsid w:val="00EB6BF5"/>
    <w:rsid w:val="00EC4187"/>
    <w:rsid w:val="00EC5FAA"/>
    <w:rsid w:val="00EF0836"/>
    <w:rsid w:val="00F75C05"/>
    <w:rsid w:val="00FF0D6C"/>
    <w:rsid w:val="00FF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6B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6B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mangrad@citymurman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penregion.gov-murman.ru/npa" TargetMode="External"/><Relationship Id="rId5" Type="http://schemas.openxmlformats.org/officeDocument/2006/relationships/hyperlink" Target="https://openregion.gov-murman.ru/np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Бубякина Светлана Геннадьевна</dc:creator>
  <cp:lastModifiedBy>Карпенко Анастасия Тимуровна</cp:lastModifiedBy>
  <cp:revision>44</cp:revision>
  <cp:lastPrinted>2024-06-04T14:09:00Z</cp:lastPrinted>
  <dcterms:created xsi:type="dcterms:W3CDTF">2019-02-07T08:34:00Z</dcterms:created>
  <dcterms:modified xsi:type="dcterms:W3CDTF">2024-10-16T07:32:00Z</dcterms:modified>
</cp:coreProperties>
</file>