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1E97FF" w14:textId="75BFB520" w:rsidR="004C20C7" w:rsidRDefault="00C639C9" w:rsidP="00C639C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195C1040" w14:textId="0971464E" w:rsidR="00C639C9" w:rsidRDefault="00C639C9" w:rsidP="00C639C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14:paraId="1FC533DD" w14:textId="5A31A38B" w:rsidR="00C639C9" w:rsidRDefault="00C639C9" w:rsidP="00C639C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Мурманска</w:t>
      </w:r>
    </w:p>
    <w:p w14:paraId="50C43904" w14:textId="247BA898" w:rsidR="00C639C9" w:rsidRDefault="00C639C9" w:rsidP="00BF5D9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6172E">
        <w:rPr>
          <w:rFonts w:ascii="Times New Roman" w:hAnsi="Times New Roman" w:cs="Times New Roman"/>
          <w:sz w:val="28"/>
          <w:szCs w:val="28"/>
        </w:rPr>
        <w:t xml:space="preserve"> 04.12.2024 № 71-р</w:t>
      </w:r>
      <w:bookmarkStart w:id="0" w:name="_GoBack"/>
      <w:bookmarkEnd w:id="0"/>
    </w:p>
    <w:p w14:paraId="335887AE" w14:textId="77777777" w:rsidR="00BF5D95" w:rsidRDefault="00BF5D95" w:rsidP="00BF5D9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161E28B2" w14:textId="77777777" w:rsidR="00C639C9" w:rsidRDefault="00C639C9" w:rsidP="00C639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496A60" w14:textId="273778B3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14:paraId="2871BFA7" w14:textId="566285DD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регулирующими органами в 202</w:t>
      </w:r>
      <w:r w:rsidR="00962FC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5149DCDC" w14:textId="1453390B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контролю </w:t>
      </w:r>
      <w:r w:rsidR="00F9161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применением субъектами регулирования</w:t>
      </w:r>
    </w:p>
    <w:p w14:paraId="751A6221" w14:textId="77777777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тарифов на услуги (работы), установленных постановлениями</w:t>
      </w:r>
    </w:p>
    <w:p w14:paraId="4CA6FE4A" w14:textId="2165AA47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Мурманска</w:t>
      </w:r>
    </w:p>
    <w:p w14:paraId="0AB5B0DE" w14:textId="77777777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3866"/>
        <w:gridCol w:w="1939"/>
      </w:tblGrid>
      <w:tr w:rsidR="00C639C9" w:rsidRPr="00B80BB8" w14:paraId="202F4542" w14:textId="77777777" w:rsidTr="00451C47">
        <w:tc>
          <w:tcPr>
            <w:tcW w:w="704" w:type="dxa"/>
          </w:tcPr>
          <w:p w14:paraId="056DBE1E" w14:textId="139A9F81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14:paraId="5E233261" w14:textId="5081D3D1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Регулирующий орган</w:t>
            </w:r>
          </w:p>
        </w:tc>
        <w:tc>
          <w:tcPr>
            <w:tcW w:w="3866" w:type="dxa"/>
          </w:tcPr>
          <w:p w14:paraId="075096E6" w14:textId="4BBBBFDC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регулирования (муниципальные унитарные предприятия/учреждения) </w:t>
            </w:r>
          </w:p>
        </w:tc>
        <w:tc>
          <w:tcPr>
            <w:tcW w:w="1939" w:type="dxa"/>
          </w:tcPr>
          <w:p w14:paraId="39B998FF" w14:textId="4B634BE9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Период проведения мероприятий по контролю</w:t>
            </w:r>
          </w:p>
        </w:tc>
      </w:tr>
      <w:tr w:rsidR="00C639C9" w:rsidRPr="00B80BB8" w14:paraId="761D48D7" w14:textId="77777777" w:rsidTr="00451C47">
        <w:tc>
          <w:tcPr>
            <w:tcW w:w="704" w:type="dxa"/>
          </w:tcPr>
          <w:p w14:paraId="5080A78D" w14:textId="3B6419AA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72A8BD5D" w14:textId="0A395771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6" w:type="dxa"/>
          </w:tcPr>
          <w:p w14:paraId="4E757D43" w14:textId="54DC44DE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9" w:type="dxa"/>
          </w:tcPr>
          <w:p w14:paraId="0C536383" w14:textId="214AE90B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39C9" w:rsidRPr="00B80BB8" w14:paraId="1904F00C" w14:textId="77777777" w:rsidTr="00E83DB9">
        <w:tc>
          <w:tcPr>
            <w:tcW w:w="704" w:type="dxa"/>
            <w:shd w:val="clear" w:color="auto" w:fill="auto"/>
          </w:tcPr>
          <w:p w14:paraId="5C805F68" w14:textId="5C079B1B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14:paraId="43D909FF" w14:textId="06A8366A" w:rsidR="00C639C9" w:rsidRPr="00B80BB8" w:rsidRDefault="00C639C9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физической культуре, спорту и охране здоровья администрации города Мурманска </w:t>
            </w:r>
          </w:p>
        </w:tc>
        <w:tc>
          <w:tcPr>
            <w:tcW w:w="3866" w:type="dxa"/>
            <w:shd w:val="clear" w:color="auto" w:fill="auto"/>
          </w:tcPr>
          <w:p w14:paraId="671C7C66" w14:textId="77777777" w:rsidR="00C639C9" w:rsidRPr="00B80BB8" w:rsidRDefault="00C639C9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51C47" w:rsidRPr="00B80BB8">
              <w:rPr>
                <w:rFonts w:ascii="Times New Roman" w:hAnsi="Times New Roman" w:cs="Times New Roman"/>
                <w:sz w:val="28"/>
                <w:szCs w:val="28"/>
              </w:rPr>
              <w:t>муниципальные автономные учреждения дополнительного образования «Спортивная школа олимпийского резерва № 3» и «Спортивная школа олимпийского резерва № 4»;</w:t>
            </w:r>
          </w:p>
          <w:p w14:paraId="15EFBC78" w14:textId="7E123C3A" w:rsidR="00451C47" w:rsidRPr="00B80BB8" w:rsidRDefault="00451C47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муниципальные автономные учреждения дополнительного образования </w:t>
            </w:r>
            <w:r w:rsidR="00E83DB9"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«Спортивная школа № 6», </w:t>
            </w: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«Спортивная школа № 12» и «Спортивная школа № 13»;</w:t>
            </w:r>
          </w:p>
          <w:p w14:paraId="78616715" w14:textId="44F338C7" w:rsidR="00451C47" w:rsidRPr="00B80BB8" w:rsidRDefault="00451C47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- муниципальное автономное учреждение физической культуры и спорта «Городской спортивный центр «Авангард»</w:t>
            </w:r>
          </w:p>
        </w:tc>
        <w:tc>
          <w:tcPr>
            <w:tcW w:w="1939" w:type="dxa"/>
            <w:shd w:val="clear" w:color="auto" w:fill="auto"/>
          </w:tcPr>
          <w:p w14:paraId="3680F1B0" w14:textId="09A47EB1" w:rsidR="00C639C9" w:rsidRPr="00B80BB8" w:rsidRDefault="00E83DB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1C47" w:rsidRPr="00B80BB8">
              <w:rPr>
                <w:rFonts w:ascii="Times New Roman" w:hAnsi="Times New Roman" w:cs="Times New Roman"/>
                <w:sz w:val="28"/>
                <w:szCs w:val="28"/>
              </w:rPr>
              <w:t>-й квартал</w:t>
            </w:r>
          </w:p>
          <w:p w14:paraId="13F135A9" w14:textId="77777777" w:rsidR="00451C47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0F1D85" w14:textId="77777777" w:rsidR="00451C47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3FD0E" w14:textId="77777777" w:rsidR="00451C47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0575F4" w14:textId="77777777" w:rsidR="00451C47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0E18A2" w14:textId="77777777" w:rsidR="00451C47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CC5AC1" w14:textId="51C7F30C" w:rsidR="00451C47" w:rsidRPr="00B80BB8" w:rsidRDefault="00E83DB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1C47" w:rsidRPr="00B80BB8">
              <w:rPr>
                <w:rFonts w:ascii="Times New Roman" w:hAnsi="Times New Roman" w:cs="Times New Roman"/>
                <w:sz w:val="28"/>
                <w:szCs w:val="28"/>
              </w:rPr>
              <w:t>-й квартал</w:t>
            </w:r>
          </w:p>
          <w:p w14:paraId="5E3EABCC" w14:textId="77777777" w:rsidR="00451C47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691CA8" w14:textId="77777777" w:rsidR="00451C47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96EC60" w14:textId="77777777" w:rsidR="00451C47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0CA909" w14:textId="77777777" w:rsidR="00451C47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AAEEAF" w14:textId="77777777" w:rsidR="00E83DB9" w:rsidRPr="00B80BB8" w:rsidRDefault="00E83DB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B67216" w14:textId="12C46752" w:rsidR="00451C47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2-й квартал</w:t>
            </w:r>
          </w:p>
          <w:p w14:paraId="4BBC7C9A" w14:textId="577E7E35" w:rsidR="00451C47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9C9" w:rsidRPr="00B80BB8" w14:paraId="28602003" w14:textId="77777777" w:rsidTr="00451C47">
        <w:tc>
          <w:tcPr>
            <w:tcW w:w="704" w:type="dxa"/>
          </w:tcPr>
          <w:p w14:paraId="6D79B680" w14:textId="7A57ABD0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14:paraId="715B4AE7" w14:textId="5A24F545" w:rsidR="00C639C9" w:rsidRPr="00B80BB8" w:rsidRDefault="00451C47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Комитет по культуре администрации города Мурманска</w:t>
            </w:r>
          </w:p>
        </w:tc>
        <w:tc>
          <w:tcPr>
            <w:tcW w:w="3866" w:type="dxa"/>
          </w:tcPr>
          <w:p w14:paraId="56556A3D" w14:textId="0753505C" w:rsidR="00C639C9" w:rsidRPr="00B80BB8" w:rsidRDefault="00451C47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- Муниципальное автономное учреждение дополнительного образования города Мурманска «Детская театральная школа»</w:t>
            </w:r>
          </w:p>
        </w:tc>
        <w:tc>
          <w:tcPr>
            <w:tcW w:w="1939" w:type="dxa"/>
          </w:tcPr>
          <w:p w14:paraId="25D99CC6" w14:textId="5F0907F7" w:rsidR="00C639C9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3-й квартал</w:t>
            </w:r>
          </w:p>
        </w:tc>
      </w:tr>
      <w:tr w:rsidR="00C639C9" w:rsidRPr="00B80BB8" w14:paraId="3533A381" w14:textId="77777777" w:rsidTr="00451C47">
        <w:tc>
          <w:tcPr>
            <w:tcW w:w="704" w:type="dxa"/>
          </w:tcPr>
          <w:p w14:paraId="0AB8E2E4" w14:textId="657E1504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14:paraId="71E50976" w14:textId="1E4512E9" w:rsidR="00B80BB8" w:rsidRPr="00B80BB8" w:rsidRDefault="00451C47" w:rsidP="00B80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Комитет по развитию городского хозяйства администрации города Мурманска</w:t>
            </w:r>
          </w:p>
        </w:tc>
        <w:tc>
          <w:tcPr>
            <w:tcW w:w="3866" w:type="dxa"/>
          </w:tcPr>
          <w:p w14:paraId="7AA8DC64" w14:textId="09F4B84E" w:rsidR="00451C47" w:rsidRPr="00B80BB8" w:rsidRDefault="00451C47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- Мурманское муниципальное бюджетное учреждение «Центр содержания животных»</w:t>
            </w:r>
          </w:p>
        </w:tc>
        <w:tc>
          <w:tcPr>
            <w:tcW w:w="1939" w:type="dxa"/>
          </w:tcPr>
          <w:p w14:paraId="3B1BD127" w14:textId="374DB9E6" w:rsidR="00C639C9" w:rsidRPr="00B80BB8" w:rsidRDefault="00451C47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4-й квартал</w:t>
            </w:r>
          </w:p>
        </w:tc>
      </w:tr>
      <w:tr w:rsidR="00C639C9" w:rsidRPr="00B80BB8" w14:paraId="143F503F" w14:textId="77777777" w:rsidTr="00451C47">
        <w:tc>
          <w:tcPr>
            <w:tcW w:w="704" w:type="dxa"/>
          </w:tcPr>
          <w:p w14:paraId="191459A4" w14:textId="0F2CE05A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</w:tcPr>
          <w:p w14:paraId="3CBFB0E2" w14:textId="47A78635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6" w:type="dxa"/>
          </w:tcPr>
          <w:p w14:paraId="20F1B2CF" w14:textId="00D46ADC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39" w:type="dxa"/>
          </w:tcPr>
          <w:p w14:paraId="73656778" w14:textId="701437F6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39C9" w:rsidRPr="00B80BB8" w14:paraId="4338F3C3" w14:textId="77777777" w:rsidTr="00451C47">
        <w:tc>
          <w:tcPr>
            <w:tcW w:w="704" w:type="dxa"/>
          </w:tcPr>
          <w:p w14:paraId="5BF638DB" w14:textId="65813996" w:rsidR="00C639C9" w:rsidRPr="00B80BB8" w:rsidRDefault="00C639C9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14:paraId="0FF01DB3" w14:textId="1E1C8D64" w:rsidR="00C639C9" w:rsidRPr="00B80BB8" w:rsidRDefault="00451C47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 администрации города Мурманска</w:t>
            </w:r>
          </w:p>
        </w:tc>
        <w:tc>
          <w:tcPr>
            <w:tcW w:w="3866" w:type="dxa"/>
          </w:tcPr>
          <w:p w14:paraId="6D561148" w14:textId="3FE28C5D" w:rsidR="00C639C9" w:rsidRPr="00B80BB8" w:rsidRDefault="00451C47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муниципальное </w:t>
            </w:r>
            <w:r w:rsidR="003E790E"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автономное </w:t>
            </w:r>
            <w:r w:rsidR="00967EA5"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дошкольное образовательное учреждение г. Мурманска </w:t>
            </w:r>
            <w:r w:rsidR="003E790E"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967EA5"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E790E" w:rsidRPr="00B80BB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967EA5" w:rsidRPr="00B80B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C3F649" w14:textId="03AB6D07" w:rsidR="00967EA5" w:rsidRPr="00B80BB8" w:rsidRDefault="00967EA5" w:rsidP="00C63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муниципальное бюджетное дошкольное образовательное учреждение г. Мурманска </w:t>
            </w:r>
            <w:r w:rsidR="003E790E"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E790E" w:rsidRPr="00B80BB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9B02456" w14:textId="0815FA68" w:rsidR="00967EA5" w:rsidRPr="00B80BB8" w:rsidRDefault="00967EA5" w:rsidP="008B7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- муниципальн</w:t>
            </w:r>
            <w:r w:rsidR="008B735C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 бюджетн</w:t>
            </w:r>
            <w:r w:rsidR="008B735C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</w:t>
            </w:r>
            <w:r w:rsidR="008B735C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 w:rsidR="008B735C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8B735C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г. Мурманска </w:t>
            </w:r>
            <w:r w:rsidR="003E790E"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E790E" w:rsidRPr="00B80BB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939" w:type="dxa"/>
          </w:tcPr>
          <w:p w14:paraId="5F8839BF" w14:textId="77777777" w:rsidR="00C639C9" w:rsidRPr="00B80BB8" w:rsidRDefault="00967EA5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1-й квартал</w:t>
            </w:r>
          </w:p>
          <w:p w14:paraId="3EB59B42" w14:textId="77777777" w:rsidR="00967EA5" w:rsidRPr="00B80BB8" w:rsidRDefault="00967EA5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9CE0F7" w14:textId="77777777" w:rsidR="00967EA5" w:rsidRPr="00B80BB8" w:rsidRDefault="00967EA5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E4EF5F" w14:textId="77777777" w:rsidR="00967EA5" w:rsidRPr="00B80BB8" w:rsidRDefault="00967EA5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4440E6" w14:textId="77777777" w:rsidR="00967EA5" w:rsidRPr="00B80BB8" w:rsidRDefault="00967EA5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2-й квартал</w:t>
            </w:r>
          </w:p>
          <w:p w14:paraId="314302BB" w14:textId="77777777" w:rsidR="00967EA5" w:rsidRPr="00B80BB8" w:rsidRDefault="00967EA5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7F2643" w14:textId="77777777" w:rsidR="00967EA5" w:rsidRPr="00B80BB8" w:rsidRDefault="00967EA5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370D63" w14:textId="77777777" w:rsidR="00967EA5" w:rsidRPr="00B80BB8" w:rsidRDefault="00967EA5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2F9412" w14:textId="4D9B29A8" w:rsidR="00967EA5" w:rsidRPr="00B80BB8" w:rsidRDefault="003E790E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67EA5" w:rsidRPr="00B80BB8">
              <w:rPr>
                <w:rFonts w:ascii="Times New Roman" w:hAnsi="Times New Roman" w:cs="Times New Roman"/>
                <w:sz w:val="28"/>
                <w:szCs w:val="28"/>
              </w:rPr>
              <w:t>-й квартал</w:t>
            </w:r>
          </w:p>
          <w:p w14:paraId="3F7632EE" w14:textId="77777777" w:rsidR="00967EA5" w:rsidRPr="00B80BB8" w:rsidRDefault="00967EA5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E7669B" w14:textId="77777777" w:rsidR="00967EA5" w:rsidRPr="00B80BB8" w:rsidRDefault="00967EA5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6EB595" w14:textId="11E33FD9" w:rsidR="00967EA5" w:rsidRPr="00B80BB8" w:rsidRDefault="00967EA5" w:rsidP="00C63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85584F" w14:textId="77777777" w:rsidR="00C639C9" w:rsidRDefault="00C639C9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67F815" w14:textId="77777777" w:rsidR="00967EA5" w:rsidRDefault="00967EA5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56DEB3" w14:textId="6F28C404" w:rsidR="00967EA5" w:rsidRPr="00C639C9" w:rsidRDefault="00967EA5" w:rsidP="00C6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sectPr w:rsidR="00967EA5" w:rsidRPr="00C639C9" w:rsidSect="00B80BB8">
      <w:headerReference w:type="default" r:id="rId7"/>
      <w:pgSz w:w="11906" w:h="16838"/>
      <w:pgMar w:top="1134" w:right="567" w:bottom="170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E1074" w14:textId="77777777" w:rsidR="00967EA5" w:rsidRDefault="00967EA5" w:rsidP="00967EA5">
      <w:pPr>
        <w:spacing w:after="0" w:line="240" w:lineRule="auto"/>
      </w:pPr>
      <w:r>
        <w:separator/>
      </w:r>
    </w:p>
  </w:endnote>
  <w:endnote w:type="continuationSeparator" w:id="0">
    <w:p w14:paraId="61E03F4C" w14:textId="77777777" w:rsidR="00967EA5" w:rsidRDefault="00967EA5" w:rsidP="00967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A2C02" w14:textId="77777777" w:rsidR="00967EA5" w:rsidRDefault="00967EA5" w:rsidP="00967EA5">
      <w:pPr>
        <w:spacing w:after="0" w:line="240" w:lineRule="auto"/>
      </w:pPr>
      <w:r>
        <w:separator/>
      </w:r>
    </w:p>
  </w:footnote>
  <w:footnote w:type="continuationSeparator" w:id="0">
    <w:p w14:paraId="243C581F" w14:textId="77777777" w:rsidR="00967EA5" w:rsidRDefault="00967EA5" w:rsidP="00967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7183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078D105" w14:textId="3669F626" w:rsidR="00967EA5" w:rsidRPr="00967EA5" w:rsidRDefault="00967EA5" w:rsidP="0014635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67E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67E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67E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172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67E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DF"/>
    <w:rsid w:val="00146354"/>
    <w:rsid w:val="00174994"/>
    <w:rsid w:val="003E790E"/>
    <w:rsid w:val="00451C47"/>
    <w:rsid w:val="004C20C7"/>
    <w:rsid w:val="0066376E"/>
    <w:rsid w:val="008B735C"/>
    <w:rsid w:val="00962FC0"/>
    <w:rsid w:val="00967EA5"/>
    <w:rsid w:val="00B80BB8"/>
    <w:rsid w:val="00B925DF"/>
    <w:rsid w:val="00BF5D95"/>
    <w:rsid w:val="00C639C9"/>
    <w:rsid w:val="00D66D1A"/>
    <w:rsid w:val="00E6172E"/>
    <w:rsid w:val="00E83DB9"/>
    <w:rsid w:val="00F9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D43DE"/>
  <w15:chartTrackingRefBased/>
  <w15:docId w15:val="{4A66B2D6-0009-4309-90A1-388DE99B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EA5"/>
  </w:style>
  <w:style w:type="paragraph" w:styleId="a6">
    <w:name w:val="footer"/>
    <w:basedOn w:val="a"/>
    <w:link w:val="a7"/>
    <w:uiPriority w:val="99"/>
    <w:unhideWhenUsed/>
    <w:rsid w:val="00967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EA5"/>
  </w:style>
  <w:style w:type="paragraph" w:styleId="a8">
    <w:name w:val="Balloon Text"/>
    <w:basedOn w:val="a"/>
    <w:link w:val="a9"/>
    <w:uiPriority w:val="99"/>
    <w:semiHidden/>
    <w:unhideWhenUsed/>
    <w:rsid w:val="00D66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6D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464C4-9FB2-4F0F-933A-481F47851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Клементьева Юлия Викторовна</dc:creator>
  <cp:keywords/>
  <dc:description/>
  <cp:lastModifiedBy>Алехина Виктория Александровна</cp:lastModifiedBy>
  <cp:revision>12</cp:revision>
  <cp:lastPrinted>2024-12-02T12:22:00Z</cp:lastPrinted>
  <dcterms:created xsi:type="dcterms:W3CDTF">2024-01-16T13:18:00Z</dcterms:created>
  <dcterms:modified xsi:type="dcterms:W3CDTF">2024-12-04T12:34:00Z</dcterms:modified>
</cp:coreProperties>
</file>