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F0E" w:rsidRPr="001E1F0E" w:rsidRDefault="001E1F0E" w:rsidP="001E1F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F0E">
        <w:rPr>
          <w:rFonts w:ascii="Times New Roman" w:hAnsi="Times New Roman" w:cs="Times New Roman"/>
          <w:b/>
          <w:sz w:val="28"/>
          <w:szCs w:val="28"/>
        </w:rPr>
        <w:t>Информационная часть к уведомлению о проведении общественных обсуждений</w:t>
      </w:r>
      <w:bookmarkStart w:id="0" w:name="_GoBack"/>
      <w:bookmarkEnd w:id="0"/>
    </w:p>
    <w:p w:rsidR="00FF0E9F" w:rsidRDefault="00B16227" w:rsidP="00B1622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под руководством Губернатора Мурманской области А.В. Чибиса на территории города Мурманска реализуется </w:t>
      </w:r>
      <w:r>
        <w:rPr>
          <w:rFonts w:ascii="Times New Roman" w:hAnsi="Times New Roman"/>
          <w:sz w:val="28"/>
        </w:rPr>
        <w:t xml:space="preserve">инвестиционный проект «Культурно-деловой центр «Новый Мурманск» (далее – </w:t>
      </w:r>
      <w:r w:rsidR="00741182">
        <w:rPr>
          <w:rFonts w:ascii="Times New Roman" w:hAnsi="Times New Roman"/>
          <w:sz w:val="28"/>
        </w:rPr>
        <w:t>КДЦ</w:t>
      </w:r>
      <w:r>
        <w:rPr>
          <w:rFonts w:ascii="Times New Roman" w:hAnsi="Times New Roman"/>
          <w:sz w:val="28"/>
        </w:rPr>
        <w:t xml:space="preserve"> «Новый Мурманск»).</w:t>
      </w:r>
    </w:p>
    <w:p w:rsidR="00B16227" w:rsidRDefault="00B16227" w:rsidP="00B16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227">
        <w:rPr>
          <w:rFonts w:ascii="Times New Roman" w:hAnsi="Times New Roman" w:cs="Times New Roman"/>
          <w:sz w:val="28"/>
          <w:szCs w:val="28"/>
        </w:rPr>
        <w:t>Проект «Новый Мурманск» предполагает создание культурно-делового центра на территории бывшего судоремонтного завода Мурманского торгового порта в г. Мурманск,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который станет центром притяжения горожан, туристов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и предпринимателей и позволит раскрыть туристический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потенциал города и региона. На территории предполагается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разместить объекты общественно-деловой и туристической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застройки, а также создать развитую систему культурно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6227">
        <w:rPr>
          <w:rFonts w:ascii="Times New Roman" w:hAnsi="Times New Roman" w:cs="Times New Roman"/>
          <w:sz w:val="28"/>
          <w:szCs w:val="28"/>
        </w:rPr>
        <w:t xml:space="preserve">досуговых </w:t>
      </w:r>
      <w:r>
        <w:rPr>
          <w:rFonts w:ascii="Times New Roman" w:hAnsi="Times New Roman" w:cs="Times New Roman"/>
          <w:sz w:val="28"/>
          <w:szCs w:val="28"/>
        </w:rPr>
        <w:t>простран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жителей города.</w:t>
      </w:r>
    </w:p>
    <w:p w:rsidR="00B16227" w:rsidRDefault="00B16227" w:rsidP="00B16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227">
        <w:rPr>
          <w:rFonts w:ascii="Times New Roman" w:hAnsi="Times New Roman" w:cs="Times New Roman"/>
          <w:sz w:val="28"/>
          <w:szCs w:val="28"/>
        </w:rPr>
        <w:t>Помимо этого,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в рамках проекта будет модернизирована инфраструктура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главных транспортных узлов города — железнодорожного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и автобусного вокзалов. Два вокзала будут объединены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один транспортно-пересадочный узел, привокзальная площадь будет благоустроена, а для комфортной связи «Нового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Мурманска» и центра города будет построен крытый парк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6227">
        <w:rPr>
          <w:rFonts w:ascii="Times New Roman" w:hAnsi="Times New Roman" w:cs="Times New Roman"/>
          <w:sz w:val="28"/>
          <w:szCs w:val="28"/>
        </w:rPr>
        <w:t>мост. Одним из ключевых решений проекта станет 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всесезонной городской набережной в Мурманске, открывающей уникальные виды на Кольский залив для жителей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гостей города.</w:t>
      </w:r>
    </w:p>
    <w:p w:rsidR="00B16227" w:rsidRPr="00B16227" w:rsidRDefault="00B16227" w:rsidP="00B16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227">
        <w:rPr>
          <w:rFonts w:ascii="Times New Roman" w:hAnsi="Times New Roman" w:cs="Times New Roman"/>
          <w:sz w:val="28"/>
          <w:szCs w:val="28"/>
        </w:rPr>
        <w:t>Основной целью «Нового Мурманска» является 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привлекательного и коммерчески эффективного центра городской жизни, востребованного как среди местных жителей и резидентов АЗРФ</w:t>
      </w:r>
      <w:proofErr w:type="gramStart"/>
      <w:r w:rsidRPr="00B1622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16227">
        <w:rPr>
          <w:rFonts w:ascii="Times New Roman" w:hAnsi="Times New Roman" w:cs="Times New Roman"/>
          <w:sz w:val="28"/>
          <w:szCs w:val="28"/>
        </w:rPr>
        <w:t xml:space="preserve"> и ТОР2, так и среди туристов.</w:t>
      </w:r>
    </w:p>
    <w:p w:rsidR="00B16227" w:rsidRPr="00B16227" w:rsidRDefault="00B16227" w:rsidP="00B16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227">
        <w:rPr>
          <w:rFonts w:ascii="Times New Roman" w:hAnsi="Times New Roman" w:cs="Times New Roman"/>
          <w:sz w:val="28"/>
          <w:szCs w:val="28"/>
        </w:rPr>
        <w:t>Для достижения поставленной цели были определены три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основные задачи:</w:t>
      </w:r>
    </w:p>
    <w:p w:rsidR="00B16227" w:rsidRPr="00B16227" w:rsidRDefault="00B16227" w:rsidP="00B16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16227">
        <w:rPr>
          <w:rFonts w:ascii="Times New Roman" w:hAnsi="Times New Roman" w:cs="Times New Roman"/>
          <w:sz w:val="28"/>
          <w:szCs w:val="28"/>
        </w:rPr>
        <w:t xml:space="preserve"> Наполнить территорию объектами, которые обеспечат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227">
        <w:rPr>
          <w:rFonts w:ascii="Times New Roman" w:hAnsi="Times New Roman" w:cs="Times New Roman"/>
          <w:sz w:val="28"/>
          <w:szCs w:val="28"/>
        </w:rPr>
        <w:t>коммерческую эффективность и востребованность проекта среди жителей, туристов и резидентов ОЭЗ3.</w:t>
      </w:r>
    </w:p>
    <w:p w:rsidR="00B16227" w:rsidRPr="00B16227" w:rsidRDefault="00B16227" w:rsidP="00B16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16227">
        <w:rPr>
          <w:rFonts w:ascii="Times New Roman" w:hAnsi="Times New Roman" w:cs="Times New Roman"/>
          <w:sz w:val="28"/>
          <w:szCs w:val="28"/>
        </w:rPr>
        <w:t xml:space="preserve"> Повысить транспортную и пешеходную связность территории в локальном и городском масштабе.</w:t>
      </w:r>
    </w:p>
    <w:p w:rsidR="00B16227" w:rsidRDefault="00B16227" w:rsidP="00B16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16227">
        <w:rPr>
          <w:rFonts w:ascii="Times New Roman" w:hAnsi="Times New Roman" w:cs="Times New Roman"/>
          <w:sz w:val="28"/>
          <w:szCs w:val="28"/>
        </w:rPr>
        <w:t>Создать комфортное и безопасное пространство, востребованное среди горожан и туристов вне завис</w:t>
      </w:r>
      <w:r>
        <w:rPr>
          <w:rFonts w:ascii="Times New Roman" w:hAnsi="Times New Roman" w:cs="Times New Roman"/>
          <w:sz w:val="28"/>
          <w:szCs w:val="28"/>
        </w:rPr>
        <w:t>имости от сезона и времени дня.</w:t>
      </w:r>
    </w:p>
    <w:p w:rsidR="00B16227" w:rsidRDefault="00B16227" w:rsidP="00B16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1182" w:rsidRDefault="00741182" w:rsidP="00741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ключевых составляющих для увеличения транспортной д</w:t>
      </w:r>
      <w:r w:rsidR="00B16227" w:rsidRPr="00B16227">
        <w:rPr>
          <w:rFonts w:ascii="Times New Roman" w:hAnsi="Times New Roman" w:cs="Times New Roman"/>
          <w:sz w:val="28"/>
          <w:szCs w:val="28"/>
        </w:rPr>
        <w:t>оступност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16227" w:rsidRPr="00B16227">
        <w:rPr>
          <w:rFonts w:ascii="Times New Roman" w:hAnsi="Times New Roman" w:cs="Times New Roman"/>
          <w:sz w:val="28"/>
          <w:szCs w:val="28"/>
        </w:rPr>
        <w:t xml:space="preserve"> территории КДЦ «Новый Мурманск» </w:t>
      </w:r>
      <w:r>
        <w:rPr>
          <w:rFonts w:ascii="Times New Roman" w:hAnsi="Times New Roman" w:cs="Times New Roman"/>
          <w:sz w:val="28"/>
          <w:szCs w:val="28"/>
        </w:rPr>
        <w:t>является увеличение</w:t>
      </w:r>
      <w:r w:rsidR="00B16227" w:rsidRPr="00B16227">
        <w:rPr>
          <w:rFonts w:ascii="Times New Roman" w:hAnsi="Times New Roman" w:cs="Times New Roman"/>
          <w:sz w:val="28"/>
          <w:szCs w:val="28"/>
        </w:rPr>
        <w:t xml:space="preserve"> пропускной способностью подъездных дорог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="00B16227" w:rsidRPr="00B16227">
        <w:rPr>
          <w:rFonts w:ascii="Times New Roman" w:hAnsi="Times New Roman" w:cs="Times New Roman"/>
          <w:sz w:val="28"/>
          <w:szCs w:val="28"/>
        </w:rPr>
        <w:t>перекресток ул</w:t>
      </w:r>
      <w:r>
        <w:rPr>
          <w:rFonts w:ascii="Times New Roman" w:hAnsi="Times New Roman" w:cs="Times New Roman"/>
          <w:sz w:val="28"/>
          <w:szCs w:val="28"/>
        </w:rPr>
        <w:t xml:space="preserve">иц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Траловая</w:t>
      </w:r>
      <w:proofErr w:type="gramEnd"/>
      <w:r w:rsidR="005B17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 Шмидта. </w:t>
      </w:r>
      <w:r w:rsidR="00B16227" w:rsidRPr="00B16227">
        <w:rPr>
          <w:rFonts w:ascii="Times New Roman" w:hAnsi="Times New Roman" w:cs="Times New Roman"/>
          <w:sz w:val="28"/>
          <w:szCs w:val="28"/>
        </w:rPr>
        <w:t xml:space="preserve">Для увеличения пропускной способности существующих узлов </w:t>
      </w:r>
      <w:r>
        <w:rPr>
          <w:rFonts w:ascii="Times New Roman" w:hAnsi="Times New Roman" w:cs="Times New Roman"/>
          <w:sz w:val="28"/>
          <w:szCs w:val="28"/>
        </w:rPr>
        <w:t>предлагается выполнить</w:t>
      </w:r>
      <w:r w:rsidR="00B16227" w:rsidRPr="00B16227">
        <w:rPr>
          <w:rFonts w:ascii="Times New Roman" w:hAnsi="Times New Roman" w:cs="Times New Roman"/>
          <w:sz w:val="28"/>
          <w:szCs w:val="28"/>
        </w:rPr>
        <w:t xml:space="preserve"> ряд мероприятий:</w:t>
      </w:r>
    </w:p>
    <w:p w:rsidR="00741182" w:rsidRDefault="00E66615" w:rsidP="00741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B16227" w:rsidRPr="00B16227">
        <w:rPr>
          <w:rFonts w:ascii="Times New Roman" w:hAnsi="Times New Roman" w:cs="Times New Roman"/>
          <w:sz w:val="28"/>
          <w:szCs w:val="28"/>
        </w:rPr>
        <w:t xml:space="preserve"> Расширение проезжей части</w:t>
      </w:r>
      <w:r w:rsidR="00741182">
        <w:rPr>
          <w:rFonts w:ascii="Times New Roman" w:hAnsi="Times New Roman" w:cs="Times New Roman"/>
          <w:sz w:val="28"/>
          <w:szCs w:val="28"/>
        </w:rPr>
        <w:t xml:space="preserve"> на узле ул. </w:t>
      </w:r>
      <w:proofErr w:type="gramStart"/>
      <w:r w:rsidR="00741182">
        <w:rPr>
          <w:rFonts w:ascii="Times New Roman" w:hAnsi="Times New Roman" w:cs="Times New Roman"/>
          <w:sz w:val="28"/>
          <w:szCs w:val="28"/>
        </w:rPr>
        <w:t>Траловая</w:t>
      </w:r>
      <w:proofErr w:type="gramEnd"/>
      <w:r w:rsidR="00741182">
        <w:rPr>
          <w:rFonts w:ascii="Times New Roman" w:hAnsi="Times New Roman" w:cs="Times New Roman"/>
          <w:sz w:val="28"/>
          <w:szCs w:val="28"/>
        </w:rPr>
        <w:t xml:space="preserve"> и Шмидта;</w:t>
      </w:r>
    </w:p>
    <w:p w:rsidR="00B357DA" w:rsidRDefault="00E66615" w:rsidP="00741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B16227" w:rsidRPr="00B16227">
        <w:rPr>
          <w:rFonts w:ascii="Times New Roman" w:hAnsi="Times New Roman" w:cs="Times New Roman"/>
          <w:sz w:val="28"/>
          <w:szCs w:val="28"/>
        </w:rPr>
        <w:t>Реконструкци</w:t>
      </w:r>
      <w:r w:rsidR="00741182">
        <w:rPr>
          <w:rFonts w:ascii="Times New Roman" w:hAnsi="Times New Roman" w:cs="Times New Roman"/>
          <w:sz w:val="28"/>
          <w:szCs w:val="28"/>
        </w:rPr>
        <w:t>я железнодорожного путепровода;</w:t>
      </w:r>
    </w:p>
    <w:p w:rsidR="00E66615" w:rsidRDefault="00C92D6F" w:rsidP="00741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666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B16227">
        <w:rPr>
          <w:rFonts w:ascii="Times New Roman" w:hAnsi="Times New Roman" w:cs="Times New Roman"/>
          <w:sz w:val="28"/>
          <w:szCs w:val="28"/>
        </w:rPr>
        <w:t>Расширение проезжей части</w:t>
      </w:r>
      <w:r>
        <w:rPr>
          <w:rFonts w:ascii="Times New Roman" w:hAnsi="Times New Roman" w:cs="Times New Roman"/>
          <w:sz w:val="28"/>
          <w:szCs w:val="28"/>
        </w:rPr>
        <w:t xml:space="preserve"> ул. Траловой, Портового проезда (до Морского вокзала) до 4 полос движения.</w:t>
      </w:r>
    </w:p>
    <w:p w:rsidR="00901211" w:rsidRDefault="00901211" w:rsidP="009012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2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Предлагаемая схема реконструкции транспортного узла </w:t>
      </w:r>
    </w:p>
    <w:p w:rsidR="00B357DA" w:rsidRPr="00901211" w:rsidRDefault="00901211" w:rsidP="009012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211">
        <w:rPr>
          <w:rFonts w:ascii="Times New Roman" w:hAnsi="Times New Roman" w:cs="Times New Roman"/>
          <w:b/>
          <w:sz w:val="28"/>
          <w:szCs w:val="28"/>
        </w:rPr>
        <w:t xml:space="preserve">«ул. Шмидта – ул. Академика Книповича – ул. </w:t>
      </w:r>
      <w:proofErr w:type="gramStart"/>
      <w:r w:rsidRPr="00901211">
        <w:rPr>
          <w:rFonts w:ascii="Times New Roman" w:hAnsi="Times New Roman" w:cs="Times New Roman"/>
          <w:b/>
          <w:sz w:val="28"/>
          <w:szCs w:val="28"/>
        </w:rPr>
        <w:t>Траловая</w:t>
      </w:r>
      <w:proofErr w:type="gramEnd"/>
      <w:r w:rsidRPr="00901211">
        <w:rPr>
          <w:rFonts w:ascii="Times New Roman" w:hAnsi="Times New Roman" w:cs="Times New Roman"/>
          <w:b/>
          <w:sz w:val="28"/>
          <w:szCs w:val="28"/>
        </w:rPr>
        <w:t xml:space="preserve"> – ул. Подгорная»</w:t>
      </w:r>
    </w:p>
    <w:p w:rsidR="00B357DA" w:rsidRDefault="00901211" w:rsidP="00741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80F63D" wp14:editId="3373484B">
            <wp:simplePos x="0" y="0"/>
            <wp:positionH relativeFrom="column">
              <wp:posOffset>394335</wp:posOffset>
            </wp:positionH>
            <wp:positionV relativeFrom="paragraph">
              <wp:posOffset>60960</wp:posOffset>
            </wp:positionV>
            <wp:extent cx="8520379" cy="6017423"/>
            <wp:effectExtent l="0" t="0" r="0" b="2540"/>
            <wp:wrapNone/>
            <wp:docPr id="3" name="Рисунок 3" descr="C:\Users\user701\AppData\Local\Microsoft\Windows\INetCache\Content.Word\(А1) Шмидта - Книповича - Траловая - Подгорная (ушир) А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01\AppData\Local\Microsoft\Windows\INetCache\Content.Word\(А1) Шмидта - Книповича - Траловая - Подгорная (ушир) А1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682" cy="602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7DA" w:rsidRDefault="00B357DA" w:rsidP="00741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7DA" w:rsidRDefault="00B357DA" w:rsidP="00741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7DA" w:rsidRPr="00B357DA" w:rsidRDefault="00B357DA" w:rsidP="00B357DA">
      <w:pPr>
        <w:rPr>
          <w:rFonts w:ascii="Times New Roman" w:hAnsi="Times New Roman" w:cs="Times New Roman"/>
          <w:sz w:val="28"/>
          <w:szCs w:val="28"/>
        </w:rPr>
      </w:pPr>
    </w:p>
    <w:p w:rsidR="00B357DA" w:rsidRPr="00B357DA" w:rsidRDefault="00B357DA" w:rsidP="00B357DA">
      <w:pPr>
        <w:rPr>
          <w:rFonts w:ascii="Times New Roman" w:hAnsi="Times New Roman" w:cs="Times New Roman"/>
          <w:sz w:val="28"/>
          <w:szCs w:val="28"/>
        </w:rPr>
      </w:pPr>
    </w:p>
    <w:p w:rsidR="00B357DA" w:rsidRPr="00B357DA" w:rsidRDefault="00B357DA" w:rsidP="00B357DA">
      <w:pPr>
        <w:rPr>
          <w:rFonts w:ascii="Times New Roman" w:hAnsi="Times New Roman" w:cs="Times New Roman"/>
          <w:sz w:val="28"/>
          <w:szCs w:val="28"/>
        </w:rPr>
      </w:pPr>
    </w:p>
    <w:p w:rsidR="00B357DA" w:rsidRPr="00B357DA" w:rsidRDefault="00B357DA" w:rsidP="00B357DA">
      <w:pPr>
        <w:rPr>
          <w:rFonts w:ascii="Times New Roman" w:hAnsi="Times New Roman" w:cs="Times New Roman"/>
          <w:sz w:val="28"/>
          <w:szCs w:val="28"/>
        </w:rPr>
      </w:pPr>
    </w:p>
    <w:p w:rsidR="00B357DA" w:rsidRPr="00B357DA" w:rsidRDefault="00B357DA" w:rsidP="00B357DA">
      <w:pPr>
        <w:rPr>
          <w:rFonts w:ascii="Times New Roman" w:hAnsi="Times New Roman" w:cs="Times New Roman"/>
          <w:sz w:val="28"/>
          <w:szCs w:val="28"/>
        </w:rPr>
      </w:pPr>
    </w:p>
    <w:p w:rsidR="00B357DA" w:rsidRPr="00B357DA" w:rsidRDefault="00B357DA" w:rsidP="00B357DA">
      <w:pPr>
        <w:rPr>
          <w:rFonts w:ascii="Times New Roman" w:hAnsi="Times New Roman" w:cs="Times New Roman"/>
          <w:sz w:val="28"/>
          <w:szCs w:val="28"/>
        </w:rPr>
      </w:pPr>
    </w:p>
    <w:p w:rsidR="00B357DA" w:rsidRPr="00901211" w:rsidRDefault="00B357DA" w:rsidP="00B357DA">
      <w:pPr>
        <w:rPr>
          <w:rFonts w:ascii="Times New Roman" w:hAnsi="Times New Roman" w:cs="Times New Roman"/>
          <w:sz w:val="28"/>
          <w:szCs w:val="28"/>
        </w:rPr>
      </w:pPr>
    </w:p>
    <w:p w:rsidR="00F52282" w:rsidRPr="00901211" w:rsidRDefault="00F52282" w:rsidP="00B357DA">
      <w:pPr>
        <w:rPr>
          <w:rFonts w:ascii="Times New Roman" w:hAnsi="Times New Roman" w:cs="Times New Roman"/>
          <w:sz w:val="28"/>
          <w:szCs w:val="28"/>
        </w:rPr>
      </w:pPr>
    </w:p>
    <w:p w:rsidR="00F52282" w:rsidRPr="00901211" w:rsidRDefault="00F52282" w:rsidP="00B357DA">
      <w:pPr>
        <w:rPr>
          <w:rFonts w:ascii="Times New Roman" w:hAnsi="Times New Roman" w:cs="Times New Roman"/>
          <w:sz w:val="28"/>
          <w:szCs w:val="28"/>
        </w:rPr>
      </w:pPr>
    </w:p>
    <w:p w:rsidR="00B357DA" w:rsidRPr="00B357DA" w:rsidRDefault="00B357DA" w:rsidP="00B357DA">
      <w:pPr>
        <w:rPr>
          <w:rFonts w:ascii="Times New Roman" w:hAnsi="Times New Roman" w:cs="Times New Roman"/>
          <w:sz w:val="28"/>
          <w:szCs w:val="28"/>
        </w:rPr>
      </w:pPr>
    </w:p>
    <w:p w:rsidR="00B357DA" w:rsidRPr="00B357DA" w:rsidRDefault="00B357DA" w:rsidP="00B357DA">
      <w:pPr>
        <w:rPr>
          <w:rFonts w:ascii="Times New Roman" w:hAnsi="Times New Roman" w:cs="Times New Roman"/>
          <w:sz w:val="28"/>
          <w:szCs w:val="28"/>
        </w:rPr>
      </w:pPr>
    </w:p>
    <w:p w:rsidR="00B357DA" w:rsidRPr="00B357DA" w:rsidRDefault="00B357DA" w:rsidP="00B357DA">
      <w:pPr>
        <w:rPr>
          <w:rFonts w:ascii="Times New Roman" w:hAnsi="Times New Roman" w:cs="Times New Roman"/>
          <w:sz w:val="28"/>
          <w:szCs w:val="28"/>
        </w:rPr>
      </w:pPr>
    </w:p>
    <w:p w:rsidR="00B357DA" w:rsidRPr="00B357DA" w:rsidRDefault="00B357DA" w:rsidP="00B357DA">
      <w:pPr>
        <w:rPr>
          <w:rFonts w:ascii="Times New Roman" w:hAnsi="Times New Roman" w:cs="Times New Roman"/>
          <w:sz w:val="28"/>
          <w:szCs w:val="28"/>
        </w:rPr>
      </w:pPr>
    </w:p>
    <w:p w:rsidR="00B357DA" w:rsidRPr="00B357DA" w:rsidRDefault="00B357DA" w:rsidP="00B357DA">
      <w:pPr>
        <w:rPr>
          <w:rFonts w:ascii="Times New Roman" w:hAnsi="Times New Roman" w:cs="Times New Roman"/>
          <w:sz w:val="28"/>
          <w:szCs w:val="28"/>
        </w:rPr>
      </w:pPr>
    </w:p>
    <w:p w:rsidR="00B357DA" w:rsidRDefault="00B357DA" w:rsidP="00B357DA">
      <w:pPr>
        <w:rPr>
          <w:rFonts w:ascii="Times New Roman" w:hAnsi="Times New Roman" w:cs="Times New Roman"/>
          <w:sz w:val="28"/>
          <w:szCs w:val="28"/>
        </w:rPr>
      </w:pPr>
    </w:p>
    <w:p w:rsidR="00B357DA" w:rsidRDefault="00B357DA" w:rsidP="00B357DA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486F0F" w:rsidRDefault="00486F0F" w:rsidP="00B357DA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 w:rsidRPr="00486F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4FCD2A4" wp14:editId="5229D2C4">
            <wp:simplePos x="0" y="0"/>
            <wp:positionH relativeFrom="column">
              <wp:posOffset>80010</wp:posOffset>
            </wp:positionH>
            <wp:positionV relativeFrom="paragraph">
              <wp:posOffset>-470535</wp:posOffset>
            </wp:positionV>
            <wp:extent cx="9025890" cy="5000625"/>
            <wp:effectExtent l="0" t="0" r="381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89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F0F" w:rsidRDefault="00486F0F" w:rsidP="00B357DA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486F0F" w:rsidRDefault="00486F0F" w:rsidP="00B357DA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  <w:sectPr w:rsidR="00486F0F" w:rsidSect="00F52282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:rsidR="00CF42AF" w:rsidRDefault="00CF42AF" w:rsidP="00CF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9B8">
        <w:rPr>
          <w:rFonts w:ascii="Times New Roman" w:hAnsi="Times New Roman" w:cs="Times New Roman"/>
          <w:sz w:val="28"/>
          <w:szCs w:val="28"/>
        </w:rPr>
        <w:lastRenderedPageBreak/>
        <w:t xml:space="preserve">Реконструкция путепровода </w:t>
      </w:r>
      <w:proofErr w:type="gramStart"/>
      <w:r w:rsidRPr="005119B8">
        <w:rPr>
          <w:rFonts w:ascii="Times New Roman" w:hAnsi="Times New Roman" w:cs="Times New Roman"/>
          <w:sz w:val="28"/>
          <w:szCs w:val="28"/>
        </w:rPr>
        <w:t>через ж</w:t>
      </w:r>
      <w:proofErr w:type="gramEnd"/>
      <w:r w:rsidRPr="005119B8">
        <w:rPr>
          <w:rFonts w:ascii="Times New Roman" w:hAnsi="Times New Roman" w:cs="Times New Roman"/>
          <w:sz w:val="28"/>
          <w:szCs w:val="28"/>
        </w:rPr>
        <w:t>/д пути с расширением проезжей части до 4 полос движения предусмотрена документами стратегического планирования – Генеральным планом, Программой комплексного развития транспортной инфраструктуры, а также Комплексной схемой организации дорожного движения (Далее – КСОДД).</w:t>
      </w:r>
    </w:p>
    <w:p w:rsidR="0074290B" w:rsidRPr="005119B8" w:rsidRDefault="0074290B" w:rsidP="00CF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КСОДД </w:t>
      </w:r>
      <w:proofErr w:type="gramStart"/>
      <w:r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города Мурманска от 15.12.2020 № 2916.</w:t>
      </w:r>
    </w:p>
    <w:p w:rsidR="00CF42AF" w:rsidRPr="005119B8" w:rsidRDefault="00CF42AF" w:rsidP="00CF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9B8">
        <w:rPr>
          <w:rFonts w:ascii="Times New Roman" w:hAnsi="Times New Roman" w:cs="Times New Roman"/>
          <w:sz w:val="28"/>
          <w:szCs w:val="28"/>
        </w:rPr>
        <w:t>КСОДД рекомендована для реализации схема, предусматривающая:</w:t>
      </w:r>
    </w:p>
    <w:p w:rsidR="00CF42AF" w:rsidRPr="005119B8" w:rsidRDefault="00CF42AF" w:rsidP="00CF4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9B8">
        <w:rPr>
          <w:rFonts w:ascii="Times New Roman" w:hAnsi="Times New Roman" w:cs="Times New Roman"/>
          <w:sz w:val="28"/>
          <w:szCs w:val="28"/>
        </w:rPr>
        <w:tab/>
        <w:t>- реконструкцию перекрестка «ул. Академика Книповича – ул. Шмидта» с расширением проезжей части по ул. Академика Книповича;</w:t>
      </w:r>
    </w:p>
    <w:p w:rsidR="00CF42AF" w:rsidRPr="005119B8" w:rsidRDefault="00CF42AF" w:rsidP="00CF4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9B8">
        <w:rPr>
          <w:rFonts w:ascii="Times New Roman" w:hAnsi="Times New Roman" w:cs="Times New Roman"/>
          <w:sz w:val="28"/>
          <w:szCs w:val="28"/>
        </w:rPr>
        <w:tab/>
        <w:t xml:space="preserve">- реконструкция путепровода </w:t>
      </w:r>
      <w:proofErr w:type="gramStart"/>
      <w:r w:rsidRPr="005119B8">
        <w:rPr>
          <w:rFonts w:ascii="Times New Roman" w:hAnsi="Times New Roman" w:cs="Times New Roman"/>
          <w:sz w:val="28"/>
          <w:szCs w:val="28"/>
        </w:rPr>
        <w:t>через ж</w:t>
      </w:r>
      <w:proofErr w:type="gramEnd"/>
      <w:r w:rsidRPr="005119B8">
        <w:rPr>
          <w:rFonts w:ascii="Times New Roman" w:hAnsi="Times New Roman" w:cs="Times New Roman"/>
          <w:sz w:val="28"/>
          <w:szCs w:val="28"/>
        </w:rPr>
        <w:t>/д пути с расширением проезжей части до 4 полос движения;</w:t>
      </w:r>
    </w:p>
    <w:p w:rsidR="00CF42AF" w:rsidRPr="005119B8" w:rsidRDefault="00CF42AF" w:rsidP="00CF42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9B8">
        <w:rPr>
          <w:rFonts w:ascii="Times New Roman" w:hAnsi="Times New Roman" w:cs="Times New Roman"/>
          <w:sz w:val="28"/>
          <w:szCs w:val="28"/>
        </w:rPr>
        <w:t>-  реконструкция перекрестка «ул. Траловая – ул. Подгорная» по Т-образной схеме.</w:t>
      </w:r>
    </w:p>
    <w:p w:rsidR="00741182" w:rsidRPr="00B357DA" w:rsidRDefault="00741182" w:rsidP="00B357DA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sectPr w:rsidR="00741182" w:rsidRPr="00B357DA" w:rsidSect="00B35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7DA" w:rsidRDefault="00B357DA" w:rsidP="00B357DA">
      <w:pPr>
        <w:spacing w:after="0" w:line="240" w:lineRule="auto"/>
      </w:pPr>
      <w:r>
        <w:separator/>
      </w:r>
    </w:p>
  </w:endnote>
  <w:endnote w:type="continuationSeparator" w:id="0">
    <w:p w:rsidR="00B357DA" w:rsidRDefault="00B357DA" w:rsidP="00B35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7DA" w:rsidRDefault="00B357DA" w:rsidP="00B357DA">
      <w:pPr>
        <w:spacing w:after="0" w:line="240" w:lineRule="auto"/>
      </w:pPr>
      <w:r>
        <w:separator/>
      </w:r>
    </w:p>
  </w:footnote>
  <w:footnote w:type="continuationSeparator" w:id="0">
    <w:p w:rsidR="00B357DA" w:rsidRDefault="00B357DA" w:rsidP="00B357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227"/>
    <w:rsid w:val="001E1F0E"/>
    <w:rsid w:val="00486F0F"/>
    <w:rsid w:val="005B17D1"/>
    <w:rsid w:val="00741182"/>
    <w:rsid w:val="0074290B"/>
    <w:rsid w:val="00901211"/>
    <w:rsid w:val="00B16227"/>
    <w:rsid w:val="00B357DA"/>
    <w:rsid w:val="00C92D6F"/>
    <w:rsid w:val="00CF42AF"/>
    <w:rsid w:val="00E66615"/>
    <w:rsid w:val="00F52282"/>
    <w:rsid w:val="00FF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7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5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57DA"/>
  </w:style>
  <w:style w:type="paragraph" w:styleId="a7">
    <w:name w:val="footer"/>
    <w:basedOn w:val="a"/>
    <w:link w:val="a8"/>
    <w:uiPriority w:val="99"/>
    <w:unhideWhenUsed/>
    <w:rsid w:val="00B35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57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7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5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57DA"/>
  </w:style>
  <w:style w:type="paragraph" w:styleId="a7">
    <w:name w:val="footer"/>
    <w:basedOn w:val="a"/>
    <w:link w:val="a8"/>
    <w:uiPriority w:val="99"/>
    <w:unhideWhenUsed/>
    <w:rsid w:val="00B35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57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Сидоров Дмитрий Иванович</dc:creator>
  <cp:lastModifiedBy>Сидоров Дмитрий Иванович</cp:lastModifiedBy>
  <cp:revision>6</cp:revision>
  <dcterms:created xsi:type="dcterms:W3CDTF">2021-12-02T12:30:00Z</dcterms:created>
  <dcterms:modified xsi:type="dcterms:W3CDTF">2021-12-03T13:44:00Z</dcterms:modified>
</cp:coreProperties>
</file>