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585660" w:rsidRPr="00D22FE8" w:rsidRDefault="00D25F74" w:rsidP="00D22FE8">
      <w:pPr>
        <w:spacing w:after="0" w:line="240" w:lineRule="auto"/>
        <w:ind w:left="5529"/>
        <w:jc w:val="center"/>
        <w:rPr>
          <w:rFonts w:ascii="Times New Roman" w:eastAsia="Times New Roman" w:hAnsi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 xml:space="preserve">от </w:t>
      </w:r>
      <w:r w:rsidRPr="00D22FE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</w:t>
      </w:r>
      <w:r w:rsidRPr="00D22FE8">
        <w:rPr>
          <w:rFonts w:ascii="Times New Roman" w:hAnsi="Times New Roman" w:cs="Times New Roman"/>
          <w:sz w:val="28"/>
          <w:szCs w:val="28"/>
        </w:rPr>
        <w:t xml:space="preserve">№ </w:t>
      </w:r>
      <w:r w:rsidRPr="00D22FE8">
        <w:rPr>
          <w:rFonts w:ascii="Times New Roman" w:hAnsi="Times New Roman" w:cs="Times New Roman"/>
          <w:color w:val="FFFFFF" w:themeColor="background1"/>
          <w:sz w:val="28"/>
          <w:szCs w:val="28"/>
        </w:rPr>
        <w:t>1111</w:t>
      </w:r>
    </w:p>
    <w:p w:rsidR="00D25F74" w:rsidRDefault="00D25F74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9DC" w:rsidRPr="00D22FE8" w:rsidRDefault="007659DC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677E" w:rsidRPr="00D22FE8" w:rsidRDefault="0048677E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FE8">
        <w:rPr>
          <w:rFonts w:ascii="Times New Roman" w:hAnsi="Times New Roman" w:cs="Times New Roman"/>
          <w:color w:val="000000"/>
          <w:sz w:val="28"/>
          <w:szCs w:val="28"/>
        </w:rPr>
        <w:t>Проект планировки и межевания территории</w:t>
      </w:r>
    </w:p>
    <w:p w:rsidR="00E10837" w:rsidRPr="00D22FE8" w:rsidRDefault="0048677E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FE8">
        <w:rPr>
          <w:rFonts w:ascii="Times New Roman" w:hAnsi="Times New Roman" w:cs="Times New Roman"/>
          <w:color w:val="000000"/>
          <w:sz w:val="28"/>
          <w:szCs w:val="28"/>
        </w:rPr>
        <w:t>в районе улицы Достоевского в Первомайском административном округе города Мурманска</w:t>
      </w:r>
    </w:p>
    <w:p w:rsidR="00FB32BA" w:rsidRPr="00D22FE8" w:rsidRDefault="00FB32BA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Оглавление</w:t>
      </w:r>
      <w:r w:rsidR="00DD7C6A" w:rsidRPr="00D22FE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453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планировки территории</w:t>
      </w:r>
    </w:p>
    <w:p w:rsid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D22FE8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Характеристики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– объекты обеспечения жизнедеятельности граждан: объекты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иного значения – объекты жилого, производственного, общественно-делового и иного назначения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3.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об очерёдности планируемого развития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капитального строительства жилого, производственного, обществе</w:t>
      </w:r>
      <w:r>
        <w:rPr>
          <w:rFonts w:ascii="Times New Roman" w:eastAsia="Calibri" w:hAnsi="Times New Roman" w:cs="Times New Roman"/>
          <w:sz w:val="28"/>
          <w:szCs w:val="28"/>
        </w:rPr>
        <w:t>нно-делового и иного назначения.</w:t>
      </w:r>
    </w:p>
    <w:p w:rsidR="007071E0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453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3. Графическая часть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межевания территории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138DB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возможные способы их 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Сведения о порядке и возможных способах образования земельных участков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земельных участков, образуемых для объектов, размещение которых планируется проектом планировки  и межевания территории в районе улицы Достоевского в Первомайском административном округе города Мурманска, за исключением земельных участков, относимых к территориям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 xml:space="preserve">Перечень и сведения о площади образуемых земельных участков, которые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>будут отнесены к территориям общего пользования или имуществу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 Сведения о границах территории, в отношении которой утверждается проект межевания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.1. Графическая часть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7C6A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.2. Ведомость координат характерных точек образуемых земельных участков в системе координат Мурманска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D22F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.3. Ведомость координат характерных точек образуемых земельных участков </w:t>
      </w:r>
      <w:r w:rsidR="003764B2" w:rsidRPr="00D22FE8">
        <w:rPr>
          <w:rFonts w:ascii="Times New Roman" w:eastAsia="Calibri" w:hAnsi="Times New Roman" w:cs="Times New Roman"/>
          <w:sz w:val="28"/>
          <w:szCs w:val="28"/>
        </w:rPr>
        <w:t>в системе координат МСК-51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3809" w:rsidRDefault="00ED3809" w:rsidP="002E20BB">
      <w:pPr>
        <w:pStyle w:val="1"/>
        <w:numPr>
          <w:ilvl w:val="0"/>
          <w:numId w:val="0"/>
        </w:numPr>
        <w:tabs>
          <w:tab w:val="clear" w:pos="0"/>
          <w:tab w:val="clear" w:pos="426"/>
        </w:tabs>
        <w:rPr>
          <w:b w:val="0"/>
          <w:sz w:val="28"/>
          <w:szCs w:val="28"/>
          <w:lang w:val="en-US"/>
        </w:rPr>
      </w:pPr>
      <w:bookmarkStart w:id="0" w:name="_Toc521435714"/>
      <w:bookmarkStart w:id="1" w:name="_Toc522787600"/>
      <w:bookmarkStart w:id="2" w:name="_Toc524852181"/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val="en-US" w:eastAsia="ar-SA"/>
        </w:rPr>
      </w:pPr>
    </w:p>
    <w:p w:rsidR="00ED3809" w:rsidRDefault="00ED3809" w:rsidP="00ED3809">
      <w:pPr>
        <w:rPr>
          <w:lang w:eastAsia="ar-SA"/>
        </w:rPr>
      </w:pPr>
    </w:p>
    <w:p w:rsidR="00AA2EDC" w:rsidRPr="00AA2EDC" w:rsidRDefault="00AA2EDC" w:rsidP="00ED3809">
      <w:pPr>
        <w:rPr>
          <w:lang w:eastAsia="ar-SA"/>
        </w:rPr>
      </w:pPr>
    </w:p>
    <w:p w:rsidR="00B525EA" w:rsidRPr="002E20BB" w:rsidRDefault="002E20BB" w:rsidP="002E20BB">
      <w:pPr>
        <w:pStyle w:val="1"/>
        <w:numPr>
          <w:ilvl w:val="0"/>
          <w:numId w:val="0"/>
        </w:numPr>
        <w:tabs>
          <w:tab w:val="clear" w:pos="0"/>
          <w:tab w:val="clear" w:pos="426"/>
        </w:tabs>
        <w:rPr>
          <w:b w:val="0"/>
          <w:sz w:val="28"/>
          <w:szCs w:val="28"/>
        </w:rPr>
      </w:pPr>
      <w:r w:rsidRPr="002E20BB">
        <w:rPr>
          <w:b w:val="0"/>
          <w:sz w:val="28"/>
          <w:szCs w:val="28"/>
        </w:rPr>
        <w:lastRenderedPageBreak/>
        <w:t xml:space="preserve">1. </w:t>
      </w:r>
      <w:r w:rsidR="00B525EA" w:rsidRPr="002E20BB">
        <w:rPr>
          <w:b w:val="0"/>
          <w:sz w:val="28"/>
          <w:szCs w:val="28"/>
        </w:rPr>
        <w:t>Проект планировки территории</w:t>
      </w:r>
    </w:p>
    <w:p w:rsidR="00FB32BA" w:rsidRPr="00D22FE8" w:rsidRDefault="002E20BB" w:rsidP="002E20BB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bookmarkEnd w:id="0"/>
      <w:bookmarkEnd w:id="1"/>
      <w:bookmarkEnd w:id="2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ED3809" w:rsidRDefault="00ED3809" w:rsidP="00ED380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3" w:name="_Toc521435715"/>
      <w:bookmarkStart w:id="4" w:name="_Toc522787601"/>
      <w:bookmarkStart w:id="5" w:name="_Toc524852182"/>
      <w:r w:rsidRPr="00ED3809">
        <w:rPr>
          <w:rFonts w:ascii="Times New Roman" w:eastAsia="Calibri" w:hAnsi="Times New Roman" w:cs="Times New Roman"/>
          <w:sz w:val="28"/>
          <w:szCs w:val="28"/>
        </w:rPr>
        <w:t>1.1.1.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ED3809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bookmarkEnd w:id="3"/>
      <w:bookmarkEnd w:id="4"/>
      <w:bookmarkEnd w:id="5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Плотность застройки в границах проекта планировки в районе улицы Достоевского в Первомайском административном округе города Мурманска следует определять в пределах от 0,3 до 0,5 тыс.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>/га застраиваемой территории.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Предельное количество этажей зданий, строений, сооружений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 этажей. 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Предельное количество этажей для индивидуального жилого дома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 этажа.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Предельная высота индивидуального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жилого дома </w:t>
      </w:r>
      <w:r w:rsidR="002E20BB">
        <w:rPr>
          <w:rFonts w:ascii="Times New Roman" w:hAnsi="Times New Roman" w:cs="Times New Roman"/>
          <w:sz w:val="28"/>
          <w:szCs w:val="28"/>
        </w:rPr>
        <w:t>–</w:t>
      </w:r>
      <w:r w:rsidRPr="00D22FE8">
        <w:rPr>
          <w:rFonts w:ascii="Times New Roman" w:hAnsi="Times New Roman" w:cs="Times New Roman"/>
          <w:sz w:val="28"/>
          <w:szCs w:val="28"/>
        </w:rPr>
        <w:t xml:space="preserve"> 20 м.</w:t>
      </w:r>
    </w:p>
    <w:p w:rsidR="00FB32BA" w:rsidRPr="00D22FE8" w:rsidRDefault="00FB32BA" w:rsidP="00D22FE8">
      <w:pPr>
        <w:suppressAutoHyphens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Предельная высота иных зданий, строений, сооружений – в соответствии с Правилами землепользования и застройки муниципального образования город Мурманск,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утвержденными решением Совета депутатов города Мурманска </w:t>
      </w:r>
      <w:r w:rsidR="00E17533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01.11.2011 № 41-547 (далее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hAnsi="Times New Roman" w:cs="Times New Roman"/>
          <w:sz w:val="28"/>
          <w:szCs w:val="28"/>
        </w:rPr>
        <w:t xml:space="preserve"> Правила землепользования и застройки).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Максимальный процент застройки в границах земельного участка (отношение суммарной площади земельного участка, которая может быть застроена, ко всей площади земельного участка): для земельных участков с видом разрешенного использования «для индивидуального жилищного строительства» - 20%, «коммунальное обслуживание» - 60%, «магазины» - 80%.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9.4 Правил землепользования и застройки величина минимального отступа от красной линии в целях определения мест допустимого размещения: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индивидуальных домов до красных линий улиц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м, от красной линии проездов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м, расстояние от хозяйственных построек до красных линий улиц и проездов </w:t>
      </w:r>
      <w:r w:rsidR="002E20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м.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иных зданий, строений, сооружений составляет 3,0 м.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минимального отступа от границы смежного земельного участка в целях определения мест допустимого размещения зданий, строений, сооружений для всех территориальных зон составляет 1,0 м, при этом расстояния между жилыми, жилыми и общественными, а также производственными зданиями следует принимать на основе расчетов инсоляции и освещенности в соответствии с нормами инсоляции, установленными СП 42.13330.2016.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20BB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иП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2.07.01-89; с нормами освещенности, а также в соответствии с противопожарными требованиями.</w:t>
      </w: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прилегающей к проектируемой территории предусмотрено размещение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физкультурно-оздоровительного комплекса (спортивный зал </w:t>
      </w:r>
      <w:r w:rsidR="00A41EAD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162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, плавательный бассейн с ванной 25х11 метров (бассейна с площадью зеркала воды 275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), срок реализации </w:t>
      </w:r>
      <w:r w:rsidR="00A41EA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2016-2035 годы в соответствии с Программой комплексного развития социальной инфраструктуры муниципального образования города Мурманска, утвержденной решением </w:t>
      </w:r>
      <w:r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Совета депутатов города Мурманска от 15.12.2017 № 42-741; 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земельный участок с кадастровым номером 51:20:0000000:16364), размещение комплекса производится в соответствии с документацией по планировке территории, ранее утверждённой постановлением администрации города Мурманска </w:t>
      </w:r>
      <w:r w:rsidR="00ED3809" w:rsidRPr="00ED380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от 20.01.2015 № 99 «Об утверждении проекта планировки территории, в том числе проекта межевания, в районе горы Горелой, севернее 301 микрорайона, в Первомайском административном округе города Мурманска».</w:t>
      </w:r>
      <w:proofErr w:type="gramEnd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Размеры земельных участков: объектов индивидуальной жилой застройки от 1</w:t>
      </w:r>
      <w:r w:rsidR="00C929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000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до 1</w:t>
      </w:r>
      <w:r w:rsidR="00C929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500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; объектов коммунальной инфраструктуры принимаются по решениям проекта планировки. 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Планируемые границы территорий общего пользования и границы территорий, предназначенных для размещения линейных объектов, на территории проекта планировки обозначены красными линиями в соответствии с определением красных линий в градостроительном законодательстве Российской Федерации.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Не застраиваемые территории (территории с экстремальными уклонами, охранные зоны инженерных сетей, прочие не застраиваемые по иным основаниям) отнесены проектом планировки к зонам (территориям) сохраняемого природного ландшафта. 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2E20BB" w:rsidRDefault="002E20BB" w:rsidP="002E20BB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6" w:name="_Toc521435716"/>
      <w:bookmarkStart w:id="7" w:name="_Toc522787602"/>
      <w:bookmarkStart w:id="8" w:name="_Toc524852183"/>
      <w:r>
        <w:rPr>
          <w:rFonts w:ascii="Times New Roman" w:eastAsia="Calibri" w:hAnsi="Times New Roman" w:cs="Times New Roman"/>
          <w:sz w:val="28"/>
          <w:szCs w:val="28"/>
        </w:rPr>
        <w:t xml:space="preserve">1.1.2. </w:t>
      </w:r>
      <w:r w:rsidR="00FB32BA" w:rsidRPr="002E20BB">
        <w:rPr>
          <w:rFonts w:ascii="Times New Roman" w:eastAsia="Calibri" w:hAnsi="Times New Roman" w:cs="Times New Roman"/>
          <w:sz w:val="28"/>
          <w:szCs w:val="28"/>
        </w:rPr>
        <w:t>Характеристики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bookmarkEnd w:id="6"/>
      <w:bookmarkEnd w:id="7"/>
      <w:bookmarkEnd w:id="8"/>
    </w:p>
    <w:p w:rsidR="007071E0" w:rsidRPr="00D22FE8" w:rsidRDefault="007071E0" w:rsidP="00D22FE8">
      <w:pPr>
        <w:keepNext/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Размещение объектов капитального строительства федерального значения, регионального значения, местного значения проектом планировки территории не планируется.</w:t>
      </w:r>
    </w:p>
    <w:p w:rsidR="007071E0" w:rsidRPr="00D22FE8" w:rsidRDefault="007071E0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7071E0" w:rsidP="002E20B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9" w:name="_Toc524852184"/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2E20BB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2E20BB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– объекты обеспечения жизнедеятельности граждан: объекты коммунальной, транспортной, социальной инфраструктур</w:t>
      </w:r>
      <w:bookmarkEnd w:id="9"/>
    </w:p>
    <w:p w:rsidR="007071E0" w:rsidRPr="00D22FE8" w:rsidRDefault="007071E0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К объектам капитального строительства, планируемым к размещению проектом планировки территории, относятся: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наземные сооружения коммунальной (инженерной) инфраструктуры. Характеристики наземных сооружений коммунальной инфраструктуры приведены в части «Инженерно-техническое обеспечение. Наземные сооружения» настоящего раздела Положений.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- улицы и основные и второстепенные проезды; объекты (сети) коммунальной инфраструктуры. 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Характеристики улиц, основных и второстепенных проездов: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жилые улицы (улицы в жилой застройке): общая протяжённость в границах проекта планировки 1</w:t>
      </w:r>
      <w:r w:rsidR="00C929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270,00 м, ширина полосы движения 3,0 м, количество полос движения 2, ширина улицы в красных линиях 15,0 м – 16,5 м;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>- основные проезды, проезды общего пользования: общая протяжённость в границах проекта планировки 340,00 м, ширина полосы движения 3,0 м, количество полос движения 2, ширина проезда в красных линиях 12,0 м – 16,0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> </w:t>
      </w:r>
      <w:r w:rsidRPr="00D22FE8">
        <w:rPr>
          <w:rFonts w:ascii="Times New Roman" w:eastAsia="Calibri" w:hAnsi="Times New Roman" w:cs="Times New Roman"/>
          <w:sz w:val="28"/>
          <w:szCs w:val="28"/>
        </w:rPr>
        <w:t>м;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- второстепенные проезды (проезды на территориях совместного использования): ширина полосы движения 5,5 м </w:t>
      </w:r>
      <w:r w:rsidR="00305D44">
        <w:rPr>
          <w:rFonts w:ascii="Times New Roman" w:eastAsia="Calibri" w:hAnsi="Times New Roman" w:cs="Times New Roman"/>
          <w:sz w:val="28"/>
          <w:szCs w:val="28"/>
        </w:rPr>
        <w:t>–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3,0 м (большая величина – при одной полосе движения), количество полос движения 1 </w:t>
      </w:r>
      <w:r w:rsidR="00305D44">
        <w:rPr>
          <w:rFonts w:ascii="Times New Roman" w:eastAsia="Calibri" w:hAnsi="Times New Roman" w:cs="Times New Roman"/>
          <w:sz w:val="28"/>
          <w:szCs w:val="28"/>
        </w:rPr>
        <w:t>–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2, ширина проезда в красных линиях 16,0 м (с устройством гостевых парковок в границах проезда на участках с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двухполосным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движением).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Ориентировочная стоимость строительства объектов улично-дорожной сети 54 800 тыс. </w:t>
      </w:r>
      <w:proofErr w:type="spellStart"/>
      <w:r w:rsidRPr="00D22FE8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>, в том числе: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улицы и основные проезды – 45 900 тыс. руб.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- второстепенные проезды – 8 900 тыс. руб.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Проектом планировки предусмотрено сохранение решения «Проекта планировки территории в районе горы Горелой, севернее 301 микрорайона в Первомайском административном округе города Мурманска», предусматривающие размещение физкультурно-оздоровительного комплекса (спортивный зал 162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="00A41EAD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>, плавательный бассейн с ванной 25х11 метров (</w:t>
      </w:r>
      <w:r w:rsidR="00163F7F" w:rsidRPr="00D22FE8">
        <w:rPr>
          <w:rFonts w:ascii="Times New Roman" w:eastAsia="Calibri" w:hAnsi="Times New Roman" w:cs="Times New Roman"/>
          <w:sz w:val="28"/>
          <w:szCs w:val="28"/>
        </w:rPr>
        <w:t>земельный участок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3F7F" w:rsidRPr="00D22FE8">
        <w:rPr>
          <w:rFonts w:ascii="Times New Roman" w:eastAsia="Calibri" w:hAnsi="Times New Roman" w:cs="Times New Roman"/>
          <w:sz w:val="28"/>
          <w:szCs w:val="28"/>
        </w:rPr>
        <w:t>с кадастровым №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51:20:0000000:16364).</w:t>
      </w:r>
    </w:p>
    <w:p w:rsidR="00FB32BA" w:rsidRPr="00A41EAD" w:rsidRDefault="00FB32BA" w:rsidP="00D22F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Инженерно-техническое обеспечение. Наземные сооружения</w:t>
      </w:r>
      <w:r w:rsidR="00163F7F"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32BA" w:rsidRPr="00D22FE8" w:rsidRDefault="00FB32BA" w:rsidP="00D22F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предусмотрены две зоны размещения объектов инженерной инфраструктура, приуроченные к условным бассейнам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канализования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стоков:</w:t>
      </w:r>
    </w:p>
    <w:p w:rsidR="00FB32BA" w:rsidRPr="00D22FE8" w:rsidRDefault="00FB32BA" w:rsidP="00D22FE8">
      <w:pPr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№ 1 (южный бассейн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канализования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Площадь зоны размещения объектов инженерной инфраструктуры 0,10 га. На территории зоны размещаются следующие объекты:</w:t>
      </w:r>
    </w:p>
    <w:p w:rsidR="00DC62DB" w:rsidRDefault="00FB32BA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очистные сооружения дождевого (поверхностного) стока (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О.С.). Производительность 77,1 л/</w:t>
      </w: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комплектно-блочного типа в составе:</w:t>
      </w:r>
    </w:p>
    <w:p w:rsidR="00DC62DB" w:rsidRDefault="00DC62DB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FB32BA" w:rsidRPr="00D22F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пескомаслоотделитель</w:t>
      </w:r>
      <w:proofErr w:type="spell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62DB" w:rsidRDefault="00FB32BA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22F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маслобензоотделитель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2BA" w:rsidRPr="00D22FE8" w:rsidRDefault="00FB32BA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22F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сорбционный блок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2BA" w:rsidRPr="00D22FE8" w:rsidRDefault="00FB32BA" w:rsidP="00D22FE8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комплектно-блочная установка по очистке бытового стока (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КБУ). Производительность 18,4 м3/ч;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распределительный узел РП-6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совмещенный с трансформаторной подстанцией ТП 10/0,4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(плюс две ТП 6/0,4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пределами зон);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водопроводные сооружения в составе: резервуары (аккумулирующие емкости) с аварийным и пожарным запасами воды, 2 шт. по 60 м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куб.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; насосная станция подкачки с обеззараживающей установкой производительностью 90 м3/ч (с учетом пожарного расхода).</w:t>
      </w:r>
    </w:p>
    <w:p w:rsidR="00FB32BA" w:rsidRPr="00D22FE8" w:rsidRDefault="00FB32BA" w:rsidP="00D22FE8">
      <w:pPr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№ 2 (северный бассейн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канализования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Площадь зоны размещения объектов инженерной инфраструктуры 0,03 га. На территории зоны размещаются следующие объекты: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насосная станция дождевого (поверхностного) стока (К</w:t>
      </w:r>
      <w:r w:rsidRPr="00D22FE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НС) (насосная подкачки). Производительность 55,4 м3/ч;</w:t>
      </w:r>
    </w:p>
    <w:p w:rsidR="00FB32BA" w:rsidRPr="00D22FE8" w:rsidRDefault="00FB32BA" w:rsidP="00DC62D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насосная станция бытового стока (К</w:t>
      </w:r>
      <w:r w:rsidRPr="00D22FE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НС) (насосная подкачки). Производительность 3,6 м3/ч;</w:t>
      </w:r>
    </w:p>
    <w:p w:rsidR="00FB32BA" w:rsidRPr="00D22FE8" w:rsidRDefault="00DC62DB" w:rsidP="00DC62D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трансформаторная подстанция ТП 6/0,4 </w:t>
      </w:r>
      <w:proofErr w:type="spellStart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proofErr w:type="spellEnd"/>
      <w:r w:rsidR="00FB32BA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32BA" w:rsidRPr="00A41EAD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Инженерно-техническое обеспечение. Линейные объекты: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дождевой канализации. Полиэтиленовые трубы подземной прокладки условным (номинальным) диаметром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150 – 200 мм, общая протяжённость сетей 3</w:t>
      </w:r>
      <w:r w:rsidR="00C92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600,0 м, в том числе напорный участок 180,0 м. Глубина заложения 2,50 – 6,15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хозяйственно-бытовой канализации. Полиэтиленовые трубы подземной прокладки условным (номинальным) диаметром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150 </w:t>
      </w:r>
      <w:r w:rsidR="00DC62D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мм, общая протяжённость сетей 2880,0 м, в том числе напорный участок 170,0 м, отводящий коллектор 210,0 м. Глубина заложения 2,50 - 5,16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водопровода. Полиэтиленовые трубы подземной прокладки условным (номинальным) диаметром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90 - 110 мм. Расчетный расход до 5,1 л/с (расход при пожаротушении 20 л/с), общая протяжённость сетей 3</w:t>
      </w:r>
      <w:r w:rsidR="00C92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000,0 м. Глубина заложения 2,50 - 5,16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электрические распределительные сети. Кабельные линии КЛ-6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общая протяжённость 850,0 м; 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сети наружного освещения. Кабельные линии сечением не менее </w:t>
      </w:r>
      <w:r w:rsidR="0031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31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трубах </w:t>
      </w:r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Копофлекс</w:t>
      </w:r>
      <w:proofErr w:type="spellEnd"/>
      <w:r w:rsid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общая протяжённость 4</w:t>
      </w:r>
      <w:r w:rsidR="00C92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000,0 м;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сети связи, общая протяжённость 3</w:t>
      </w:r>
      <w:r w:rsidR="0031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000,0 м.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Ориентировочная стоимость сетей и сооружений инженерной инфраструктуры составляет 680 380 тыс. руб., в том числе: 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дождевая канализация – 321 470 тыс. руб.;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бытовая канализация </w:t>
      </w:r>
      <w:r w:rsidR="007659D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271 545 тыс. руб.;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водоснабжение – 57 330 тыс. руб.;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электроснабжение – 13 365 тыс. руб. (без </w:t>
      </w: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питающей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ВЛ-6 </w:t>
      </w:r>
      <w:proofErr w:type="spell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наружное освещение – 13 640 тыс. руб.;</w:t>
      </w:r>
    </w:p>
    <w:p w:rsidR="00FB32BA" w:rsidRPr="00D22FE8" w:rsidRDefault="00FB32BA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сети связи – 3 030 тыс. руб.</w:t>
      </w:r>
    </w:p>
    <w:p w:rsidR="007071E0" w:rsidRPr="00D22FE8" w:rsidRDefault="007071E0" w:rsidP="00D22FE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0BB" w:rsidRDefault="002E20BB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bookmarkStart w:id="10" w:name="_Toc524852185"/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капитального строительства иного значения – </w:t>
      </w:r>
    </w:p>
    <w:p w:rsidR="002E20BB" w:rsidRDefault="00FB32BA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</w:t>
      </w: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жилого</w:t>
      </w:r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, производственного, общественно-делового </w:t>
      </w:r>
    </w:p>
    <w:p w:rsidR="00FB32BA" w:rsidRPr="00D22FE8" w:rsidRDefault="00FB32BA" w:rsidP="002E20BB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и иного </w:t>
      </w:r>
      <w:r w:rsidR="002E20BB">
        <w:rPr>
          <w:rFonts w:ascii="Times New Roman" w:eastAsia="Calibri" w:hAnsi="Times New Roman" w:cs="Times New Roman"/>
          <w:sz w:val="28"/>
          <w:szCs w:val="28"/>
        </w:rPr>
        <w:t>н</w:t>
      </w:r>
      <w:r w:rsidRPr="00D22FE8">
        <w:rPr>
          <w:rFonts w:ascii="Times New Roman" w:eastAsia="Calibri" w:hAnsi="Times New Roman" w:cs="Times New Roman"/>
          <w:sz w:val="28"/>
          <w:szCs w:val="28"/>
        </w:rPr>
        <w:t>азначения</w:t>
      </w:r>
      <w:bookmarkEnd w:id="10"/>
    </w:p>
    <w:p w:rsidR="007071E0" w:rsidRPr="00D22FE8" w:rsidRDefault="007071E0" w:rsidP="00D22FE8">
      <w:pPr>
        <w:numPr>
          <w:ilvl w:val="2"/>
          <w:numId w:val="0"/>
        </w:numPr>
        <w:suppressAutoHyphens/>
        <w:spacing w:after="0" w:line="240" w:lineRule="auto"/>
        <w:ind w:firstLine="709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Проектом планировки территории планируется размещение объектов индивидуальной жилой застройки – индивидуальных жилых домов. На территории в границах проекта планировки возможно размещение 45 таких жилых домов. Характеристики объектов индивидуальной жилой застройки – индивидуальных жилых домов, за исключением предельно допустимых параметров строительства, следует определять на стадии архитектурно-строительного проектирования.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Численность населения на территории в границах проекта планировки при принятом расчётном размере домохозяйства 6,5 чел. составит 295 чел. 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Территории, отведённые проектом планировки под резерв застройки, по площади позволяют разместить ещё около 40 индивидуальных жилых домов, однако строительство на этих территориях крайне затруднено либо необходимостью применения особых конструктивных и технических решений </w:t>
      </w:r>
      <w:r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>при строительстве на рельефе с клонами более 25%, либо необходимостью отвода поверхностных вод, осушения территории.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Кроме объектов индивидуальной жилой застройки, проектом планировки планируется размещение предприятий розничной торговли – магазинов продовольственных и непродовольственных товаров. Характеристики этих объектов в соответствии с проектом планировки территории: 100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="00A41EAD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торговой площади магазина продовольственных товаров,</w:t>
      </w:r>
      <w:r w:rsidR="00FE67FE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180 </w:t>
      </w:r>
      <w:proofErr w:type="spellStart"/>
      <w:r w:rsidR="00A41EAD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– то же, непродовольственных товаров. Прочие характеристики, за исключением предельно допустимых параметров строительства, определяются соответствующими строительными нормами, санитарными нормами.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Размещения иных объектов капитального строительства проектом планировки территории не планируется.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2E20B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1.1.3.</w:t>
      </w:r>
      <w:bookmarkStart w:id="11" w:name="_Toc524852186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11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С учётом отсутствия на территории проекта планировки объектов капитального строительства, мероприятия по обеспечению сохранения показателей обеспеченности территории объектами коммунальной, транспортной, инфраструктур проектом планировки не планировались.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22FE8">
        <w:rPr>
          <w:rFonts w:ascii="Times New Roman" w:eastAsia="Calibri" w:hAnsi="Times New Roman" w:cs="Times New Roman"/>
          <w:sz w:val="28"/>
          <w:szCs w:val="28"/>
        </w:rPr>
        <w:t>С целью сохранения фактических показателей обеспеченности территории объектами социальной инфраструктуры, с учётом решения ранее утверждённого Проекта планировки территории в районе горы Горелой, севернее 301 микрорайона в Первомайском административном округе города Мурманска на прилегающей к проектируемой территории планируется сохранение планируемого к размещению ранее физкультурно-оздоровительного комплекса (раздел 1.2.1 «Объекты капитального строительства местного значения муниципального образования город Мурманск – объекты обеспечения жизнедеятельности граждан: объекты</w:t>
      </w:r>
      <w:proofErr w:type="gramEnd"/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коммунальной, транспортной, социальной инфраструктур»).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2E20BB" w:rsidRDefault="002E20BB" w:rsidP="002E20BB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bookmarkStart w:id="12" w:name="_Toc521435717"/>
      <w:bookmarkStart w:id="13" w:name="_Toc522787603"/>
      <w:bookmarkStart w:id="14" w:name="_Toc524852187"/>
      <w:r w:rsidR="00FB32BA" w:rsidRPr="002E20BB">
        <w:rPr>
          <w:rFonts w:ascii="Times New Roman" w:eastAsia="Calibri" w:hAnsi="Times New Roman" w:cs="Times New Roman"/>
          <w:sz w:val="28"/>
          <w:szCs w:val="28"/>
        </w:rPr>
        <w:t>Положение об очерёдности планируемого развития территории</w:t>
      </w:r>
      <w:bookmarkEnd w:id="12"/>
      <w:bookmarkEnd w:id="13"/>
      <w:bookmarkEnd w:id="14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Выделение очередей развития территорий проектом планировки не планируется.</w:t>
      </w:r>
    </w:p>
    <w:p w:rsidR="0030537C" w:rsidRDefault="0030537C" w:rsidP="002E20BB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  <w:lang w:val="en-US"/>
        </w:rPr>
      </w:pPr>
      <w:bookmarkStart w:id="15" w:name="_Toc524803115"/>
      <w:bookmarkStart w:id="16" w:name="_Toc524852188"/>
    </w:p>
    <w:p w:rsidR="00FB32BA" w:rsidRPr="00D22FE8" w:rsidRDefault="002E20BB" w:rsidP="002E20BB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</w:t>
      </w:r>
      <w:bookmarkEnd w:id="15"/>
      <w:bookmarkEnd w:id="16"/>
    </w:p>
    <w:p w:rsidR="00FB32BA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0537C" w:rsidRPr="0030537C" w:rsidRDefault="0030537C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Выделение этапов проектирования, строительства, объектов капитального строительства жилого, производственного, общественно-</w:t>
      </w:r>
      <w:r w:rsidRPr="00D22FE8">
        <w:rPr>
          <w:rFonts w:ascii="Times New Roman" w:eastAsia="Calibri" w:hAnsi="Times New Roman" w:cs="Times New Roman"/>
          <w:sz w:val="28"/>
          <w:szCs w:val="28"/>
        </w:rPr>
        <w:lastRenderedPageBreak/>
        <w:t>делового назначения проектом планировки территории не планируется.</w:t>
      </w:r>
    </w:p>
    <w:p w:rsidR="00FB32BA" w:rsidRPr="00D22FE8" w:rsidRDefault="00FB32BA" w:rsidP="00D22FE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30537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7" w:name="_Toc524803116"/>
      <w:bookmarkStart w:id="18" w:name="_Toc524852189"/>
      <w:r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bookmarkEnd w:id="17"/>
      <w:bookmarkEnd w:id="18"/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Выделение этапов проектирования, строительства, объектов коммунальной, транспортной, социальной инфраструктур проектом планировки территории не планируется.</w:t>
      </w:r>
    </w:p>
    <w:p w:rsidR="005E7ADE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До начала строительства улично-дорожной сети, объектов коммунальной инфраструктуры необходима разработка проектной документации на строительство этих объектов с учётом требований Федерального закона от 05.04.2013 44-ФЗ «О контрактной системе в сфере закупок товаров, работ, услуг для обеспечения государственных и муниципальных нужд». При разработке проектной документации следует предусмотреть прокладку инженерных коммуникаций до устройства усовершенствованных покрытий при дорожном строительстве.</w:t>
      </w:r>
    </w:p>
    <w:p w:rsidR="007071E0" w:rsidRPr="00D22FE8" w:rsidRDefault="007071E0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1EAD" w:rsidRDefault="00A41EAD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0537C" w:rsidRDefault="0030537C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E02FE" w:rsidRPr="00D22FE8" w:rsidRDefault="00ED3809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3.4pt;margin-top:24.1pt;width:479.95pt;height:681.15pt;z-index:251659264;mso-position-horizontal-relative:text;mso-position-vertical-relative:text" wrapcoords="-35 0 -35 21575 21600 21575 21600 0 -35 0">
            <v:imagedata r:id="rId9" o:title=""/>
            <w10:wrap type="tight"/>
          </v:shape>
          <o:OLEObject Type="Embed" ProgID="AcroExch.Document.DC" ShapeID="_x0000_s1030" DrawAspect="Content" ObjectID="_1634288847" r:id="rId10"/>
        </w:pict>
      </w:r>
      <w:r w:rsidR="002E20BB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56E3" w:rsidRPr="00D22FE8">
        <w:rPr>
          <w:rFonts w:ascii="Times New Roman" w:eastAsia="Times New Roman" w:hAnsi="Times New Roman" w:cs="Times New Roman"/>
          <w:sz w:val="28"/>
          <w:szCs w:val="28"/>
        </w:rPr>
        <w:t>.</w:t>
      </w:r>
      <w:r w:rsidR="007071E0" w:rsidRPr="00D22FE8">
        <w:rPr>
          <w:rFonts w:ascii="Times New Roman" w:eastAsia="Times New Roman" w:hAnsi="Times New Roman" w:cs="Times New Roman"/>
          <w:sz w:val="28"/>
          <w:szCs w:val="28"/>
        </w:rPr>
        <w:t>3</w:t>
      </w:r>
      <w:r w:rsidR="001B2567" w:rsidRPr="00D22F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77560" w:rsidRPr="00D22FE8">
        <w:rPr>
          <w:rFonts w:ascii="Times New Roman" w:eastAsia="Times New Roman" w:hAnsi="Times New Roman" w:cs="Times New Roman"/>
          <w:sz w:val="28"/>
          <w:szCs w:val="28"/>
        </w:rPr>
        <w:t>Графическа</w:t>
      </w:r>
      <w:r w:rsidR="00BE02FE" w:rsidRPr="00D22FE8">
        <w:rPr>
          <w:rFonts w:ascii="Times New Roman" w:eastAsia="Times New Roman" w:hAnsi="Times New Roman" w:cs="Times New Roman"/>
          <w:sz w:val="28"/>
          <w:szCs w:val="28"/>
        </w:rPr>
        <w:t>я часть</w:t>
      </w:r>
    </w:p>
    <w:p w:rsidR="00ED3809" w:rsidRDefault="00ED3809" w:rsidP="00ED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0CC4" w:rsidRPr="00D22FE8" w:rsidRDefault="00ED3809" w:rsidP="00ED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1" type="#_x0000_t75" style="position:absolute;left:0;text-align:left;margin-left:-10.3pt;margin-top:-7.6pt;width:492.6pt;height:697.5pt;z-index:251661312;mso-position-horizontal-relative:text;mso-position-vertical-relative:text" wrapcoords="-33 0 -33 21553 21600 21553 21600 0 -33 0">
            <v:imagedata r:id="rId11" o:title=""/>
            <w10:wrap type="tight"/>
          </v:shape>
          <o:OLEObject Type="Embed" ProgID="AcroExch.Document.DC" ShapeID="_x0000_s1031" DrawAspect="Content" ObjectID="_1634288848" r:id="rId12"/>
        </w:pict>
      </w:r>
      <w:bookmarkStart w:id="19" w:name="page15"/>
      <w:bookmarkEnd w:id="19"/>
    </w:p>
    <w:p w:rsidR="00ED3809" w:rsidRDefault="00ED3809" w:rsidP="003053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E1033C" w:rsidRPr="00D22FE8" w:rsidRDefault="00044CD1" w:rsidP="003053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2. </w:t>
      </w:r>
      <w:r w:rsidR="00E1033C" w:rsidRPr="00D22FE8">
        <w:rPr>
          <w:rFonts w:ascii="Times New Roman" w:eastAsia="Times New Roman" w:hAnsi="Times New Roman"/>
          <w:sz w:val="28"/>
          <w:szCs w:val="28"/>
        </w:rPr>
        <w:t>Проект межевания территории</w:t>
      </w:r>
    </w:p>
    <w:p w:rsidR="008138DB" w:rsidRPr="00D22FE8" w:rsidRDefault="008138DB" w:rsidP="00D22FE8">
      <w:pPr>
        <w:suppressAutoHyphens/>
        <w:spacing w:after="0" w:line="240" w:lineRule="auto"/>
        <w:ind w:firstLine="709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bookmarkStart w:id="20" w:name="_Toc473139404"/>
    </w:p>
    <w:p w:rsidR="008138DB" w:rsidRPr="00044CD1" w:rsidRDefault="00044CD1" w:rsidP="0030537C">
      <w:pPr>
        <w:keepNext/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1" w:name="_Toc533684830"/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2.1.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Перечень и сведения о площади образуемых земельных участков,</w:t>
      </w:r>
      <w:r w:rsidR="0030537C" w:rsidRPr="0030537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возможные способы их образования</w:t>
      </w:r>
      <w:bookmarkEnd w:id="20"/>
      <w:bookmarkEnd w:id="21"/>
    </w:p>
    <w:p w:rsidR="008138DB" w:rsidRPr="00044CD1" w:rsidRDefault="008138DB" w:rsidP="0030537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138DB" w:rsidRPr="00044CD1" w:rsidRDefault="00044CD1" w:rsidP="0030537C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bookmarkStart w:id="22" w:name="_Toc533684831"/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2.1.1. </w:t>
      </w:r>
      <w:r w:rsidR="008138DB"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>Сведения о порядке и возможных способах образования</w:t>
      </w:r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             </w:t>
      </w:r>
      <w:r w:rsidR="008138DB"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земельных участков</w:t>
      </w:r>
      <w:bookmarkEnd w:id="22"/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Земельные участки для объектов, размещение которых планируется проектом планировки  и межевания территории в районе улицы Достоевского в Первомайском административном округе города Мурманска, образовываются в размерах с учётом норм и требований: закона Мурманской области </w:t>
      </w:r>
      <w:r w:rsidR="00AA2E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от 31</w:t>
      </w:r>
      <w:r w:rsidR="00AA2EDC">
        <w:rPr>
          <w:rFonts w:ascii="Times New Roman" w:eastAsia="Times New Roman" w:hAnsi="Times New Roman" w:cs="Times New Roman"/>
          <w:sz w:val="28"/>
          <w:szCs w:val="28"/>
          <w:lang w:eastAsia="ar-SA"/>
        </w:rPr>
        <w:t>.12.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2003 № 462-01-ЗМО «Об основах регулирования земельных отношений в Мурманской области», правил землепользования и застройки муниципального образования город Мурманск, утвержденных решением Совета депутатов города Мурманска от 01.11.2011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41-547 «Об утверждении правил землепользования и застройки муниципального образования город Мурманск», сводов правил СП</w:t>
      </w:r>
      <w:r w:rsidR="00163F7F"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 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42.13330.2016 «Градостроительство. Планировка и застройка городских и сельских поселений», СП 34.13330.2012 «Автомобильные дороги», с учётом «Рекомендаций по проектированию улиц и дорог городов и сельских поселений» (ЦНИИП Градостроительства Минстроя России, Москва 1994 г.).</w:t>
      </w: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Земельные участки для объектов, размещение которых планируется проектом планировки и межевания территории в районе улицы Достоевского в Первомайском административном округе города Мурманска, с учётом изложенного выше, образовываются следующими способами:</w:t>
      </w: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- путём образования из земель, государственная собственность на которые не разграничена.</w:t>
      </w:r>
    </w:p>
    <w:p w:rsidR="00A41EAD" w:rsidRDefault="00A41EAD" w:rsidP="00044CD1">
      <w:pPr>
        <w:keepNext/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outlineLvl w:val="1"/>
        <w:rPr>
          <w:rFonts w:ascii="Times New Roman" w:eastAsia="Arial Unicode MS" w:hAnsi="Times New Roman" w:cs="Times New Roman"/>
          <w:b/>
          <w:sz w:val="28"/>
          <w:szCs w:val="28"/>
          <w:lang w:eastAsia="ar-SA"/>
        </w:rPr>
      </w:pPr>
    </w:p>
    <w:p w:rsidR="00A41EAD" w:rsidRDefault="00A41EAD" w:rsidP="00A41EAD">
      <w:pPr>
        <w:keepNext/>
        <w:widowControl w:val="0"/>
        <w:tabs>
          <w:tab w:val="left" w:pos="-1701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bookmarkStart w:id="23" w:name="_Toc533684832"/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2.1.2. </w:t>
      </w:r>
      <w:r w:rsidRPr="00D22FE8">
        <w:rPr>
          <w:rFonts w:ascii="Times New Roman" w:eastAsia="Arial Unicode MS" w:hAnsi="Times New Roman" w:cs="Times New Roman"/>
          <w:sz w:val="28"/>
          <w:szCs w:val="28"/>
          <w:lang w:eastAsia="ar-SA"/>
        </w:rPr>
        <w:t>Перечень и сведения о площади земельных участков, образуемых для объектов, размещение которых планируется проектом планировки  и межевания территории в районе улицы Достоевского в Первомайском административном округе города Мурманска, за исключением земельных участков, относимых к территориям общего пользования</w:t>
      </w:r>
      <w:bookmarkEnd w:id="23"/>
    </w:p>
    <w:p w:rsidR="00A41EAD" w:rsidRDefault="00A41EAD" w:rsidP="00A41EAD">
      <w:pPr>
        <w:keepNext/>
        <w:widowControl w:val="0"/>
        <w:tabs>
          <w:tab w:val="left" w:pos="-1701"/>
        </w:tabs>
        <w:suppressAutoHyphens/>
        <w:autoSpaceDE w:val="0"/>
        <w:autoSpaceDN w:val="0"/>
        <w:adjustRightInd w:val="0"/>
        <w:spacing w:after="0" w:line="240" w:lineRule="auto"/>
        <w:contextualSpacing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594"/>
        <w:gridCol w:w="1782"/>
        <w:gridCol w:w="1276"/>
        <w:gridCol w:w="1276"/>
        <w:gridCol w:w="2977"/>
        <w:gridCol w:w="1842"/>
      </w:tblGrid>
      <w:tr w:rsidR="00A41EAD" w:rsidRPr="00912FAE" w:rsidTr="0030537C">
        <w:trPr>
          <w:tblHeader/>
        </w:trPr>
        <w:tc>
          <w:tcPr>
            <w:tcW w:w="594" w:type="dxa"/>
            <w:vAlign w:val="center"/>
          </w:tcPr>
          <w:p w:rsidR="00A41EAD" w:rsidRPr="00912FAE" w:rsidRDefault="00A41EAD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8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квартала, участка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Условный номер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30537C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разрешённого использования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1371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2012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1383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индивидуального жилищного строительства 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ЗУ5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1199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ЗУ8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1028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ЗУ12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ЗУ13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1059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ЗУ14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1044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ЗУ15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1218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ЗУ16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1224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ЗУ17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ЗУ18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ЗУ19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1021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индивидуального жилищного строительства 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ЗУ22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ЗУ23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1005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ЗУ24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1026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1262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ЗУ26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ЗУ27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ЗУ28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1009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ЗУ29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ЗУ32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1049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ЗУ33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ЗУ34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ЗУ35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(код 4.4)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ЗУ36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(код 4.4)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ЗУ37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ЗУ38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ЗУ39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ЗУ42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ЗУ43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1007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ЗУ44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ЗУ45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1037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ЗУ46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ЗУ47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1067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ЗУ58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ЗУ61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48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ЗУ62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124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КНС бытовых стоков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ЗУ63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157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КНС дождевых стоков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ЗУ64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500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 быт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токов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ЗУ65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112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ВС, станция подкачки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ЗУ66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112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</w:t>
            </w:r>
            <w:proofErr w:type="gramEnd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</w:t>
            </w:r>
            <w:proofErr w:type="spellEnd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стоков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ЗУ67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150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коммунальное 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РП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  <w:tr w:rsidR="00A41EAD" w:rsidRPr="00912FAE" w:rsidTr="0030537C">
        <w:tc>
          <w:tcPr>
            <w:tcW w:w="594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1782" w:type="dxa"/>
            <w:vAlign w:val="center"/>
          </w:tcPr>
          <w:p w:rsidR="00A41EAD" w:rsidRPr="00912FAE" w:rsidRDefault="00F3057C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ЗУ68</w:t>
            </w:r>
          </w:p>
        </w:tc>
        <w:tc>
          <w:tcPr>
            <w:tcW w:w="1276" w:type="dxa"/>
            <w:vAlign w:val="center"/>
          </w:tcPr>
          <w:p w:rsidR="00A41EAD" w:rsidRPr="00912FAE" w:rsidRDefault="00A41EAD" w:rsidP="00C9290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175</w:t>
            </w:r>
            <w:r w:rsidR="00C9290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977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2" w:type="dxa"/>
            <w:vAlign w:val="center"/>
          </w:tcPr>
          <w:p w:rsidR="00A41EAD" w:rsidRPr="00912FAE" w:rsidRDefault="00A41EAD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9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</w:tbl>
    <w:p w:rsidR="00C9290E" w:rsidRDefault="00C9290E" w:rsidP="00044CD1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4" w:name="_Toc473139405"/>
      <w:bookmarkStart w:id="25" w:name="_Toc533684833"/>
    </w:p>
    <w:p w:rsidR="008138DB" w:rsidRPr="00044CD1" w:rsidRDefault="00044CD1" w:rsidP="00044CD1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2.2.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Перечень и сведения о площади образуемых земельных участков, которые будут отнесены к территориям общего пользования или имуществу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                   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общего пользования</w:t>
      </w:r>
      <w:bookmarkEnd w:id="24"/>
      <w:bookmarkEnd w:id="25"/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Земельные участки, которые будут отнесены к территориям общего пользования, проектом межевания территории в районе улицы Достоевского в Первомайском административном округе города Мурманска образуются</w:t>
      </w: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объектов улично-дорожной сети;</w:t>
      </w:r>
    </w:p>
    <w:p w:rsidR="008138DB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размещения скверов, малых архитектурных форм благоустройства – площадок отдыха, участков озеленённых территорий общего пользования в соответствии с документацией (планом) по благоустройству территории.</w:t>
      </w:r>
    </w:p>
    <w:p w:rsidR="00912FAE" w:rsidRPr="00D22FE8" w:rsidRDefault="00912FAE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276"/>
        <w:gridCol w:w="1276"/>
        <w:gridCol w:w="3260"/>
        <w:gridCol w:w="1559"/>
      </w:tblGrid>
      <w:tr w:rsidR="00912FAE" w:rsidRPr="00912FAE" w:rsidTr="00912FAE">
        <w:trPr>
          <w:tblHeader/>
        </w:trPr>
        <w:tc>
          <w:tcPr>
            <w:tcW w:w="567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квартала, участка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Условный номер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3260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разрешённого использования</w:t>
            </w:r>
          </w:p>
        </w:tc>
        <w:tc>
          <w:tcPr>
            <w:tcW w:w="1559" w:type="dxa"/>
            <w:vAlign w:val="center"/>
          </w:tcPr>
          <w:p w:rsidR="00912FAE" w:rsidRPr="00912FAE" w:rsidRDefault="00912FAE" w:rsidP="00912FAE">
            <w:pPr>
              <w:keepNext/>
              <w:widowControl w:val="0"/>
              <w:tabs>
                <w:tab w:val="left" w:pos="-1701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outlineLvl w:val="1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ЗУ48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5337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ЗУ49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4051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6018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ЗУ51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2231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ЗУ52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5463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ЗУ53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7495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ЗУ54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695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912FAE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ЗУ55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8447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ЗУ56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2169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ЗУ57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279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51:20:0000000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ЗУ59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8723</w:t>
            </w:r>
            <w:r w:rsidR="00377D95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</w:t>
            </w: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2FAE" w:rsidRPr="00912FAE" w:rsidTr="00912FAE">
        <w:tc>
          <w:tcPr>
            <w:tcW w:w="567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vAlign w:val="center"/>
          </w:tcPr>
          <w:p w:rsidR="00912FAE" w:rsidRPr="00912FAE" w:rsidRDefault="00912FAE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51:20:0001300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912FAE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ЗУ60</w:t>
            </w:r>
          </w:p>
        </w:tc>
        <w:tc>
          <w:tcPr>
            <w:tcW w:w="1276" w:type="dxa"/>
            <w:vAlign w:val="center"/>
          </w:tcPr>
          <w:p w:rsidR="00912FAE" w:rsidRPr="00912FAE" w:rsidRDefault="00912FAE" w:rsidP="00377D95">
            <w:pPr>
              <w:suppressAutoHyphens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3137</w:t>
            </w:r>
            <w:r w:rsidR="00377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60" w:type="dxa"/>
            <w:vAlign w:val="center"/>
          </w:tcPr>
          <w:p w:rsidR="00912FAE" w:rsidRPr="00912FAE" w:rsidRDefault="00AA2EDC" w:rsidP="00912F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  <w:r w:rsidR="00912FAE" w:rsidRPr="00912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 (территории) общего пользования (код 12.0)</w:t>
            </w:r>
          </w:p>
        </w:tc>
        <w:tc>
          <w:tcPr>
            <w:tcW w:w="1559" w:type="dxa"/>
            <w:vAlign w:val="bottom"/>
          </w:tcPr>
          <w:p w:rsidR="00912FAE" w:rsidRPr="00D22FE8" w:rsidRDefault="00912FAE" w:rsidP="003053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138DB" w:rsidRPr="00D22FE8" w:rsidRDefault="008138DB" w:rsidP="00D22FE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8138DB" w:rsidRPr="00044CD1" w:rsidRDefault="00044CD1" w:rsidP="00144FF5">
      <w:pPr>
        <w:keepNext/>
        <w:tabs>
          <w:tab w:val="left" w:pos="426"/>
          <w:tab w:val="left" w:pos="56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</w:pPr>
      <w:bookmarkStart w:id="26" w:name="_Toc530308654"/>
      <w:bookmarkStart w:id="27" w:name="_Toc533661237"/>
      <w:bookmarkStart w:id="28" w:name="_Toc533684635"/>
      <w:bookmarkStart w:id="29" w:name="_Toc533684834"/>
      <w:r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2.3. </w:t>
      </w:r>
      <w:r w:rsidR="008138DB"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>Сведения о границах территории, в отношении которой утверждается проект межевания</w:t>
      </w:r>
      <w:bookmarkEnd w:id="26"/>
      <w:bookmarkEnd w:id="27"/>
      <w:bookmarkEnd w:id="28"/>
      <w:bookmarkEnd w:id="29"/>
    </w:p>
    <w:p w:rsidR="008138DB" w:rsidRPr="00D22FE8" w:rsidRDefault="008138DB" w:rsidP="00144FF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8DB" w:rsidRPr="00D22FE8" w:rsidRDefault="008138DB" w:rsidP="00144FF5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координат характерных точек границы территории</w:t>
      </w:r>
      <w:r w:rsidR="00912F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138DB" w:rsidRPr="00D22FE8" w:rsidRDefault="008138DB" w:rsidP="00144FF5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proofErr w:type="gramEnd"/>
      <w:r w:rsidRPr="00D22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подготовлен проект межевания</w:t>
      </w:r>
    </w:p>
    <w:p w:rsidR="00082ADA" w:rsidRPr="00D22FE8" w:rsidRDefault="00082ADA" w:rsidP="00144FF5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3045" w:type="pct"/>
        <w:jc w:val="center"/>
        <w:tblInd w:w="334" w:type="dxa"/>
        <w:tblLook w:val="04A0" w:firstRow="1" w:lastRow="0" w:firstColumn="1" w:lastColumn="0" w:noHBand="0" w:noVBand="1"/>
      </w:tblPr>
      <w:tblGrid>
        <w:gridCol w:w="1243"/>
        <w:gridCol w:w="2484"/>
        <w:gridCol w:w="2274"/>
      </w:tblGrid>
      <w:tr w:rsidR="00144FF5" w:rsidRPr="00D22FE8" w:rsidTr="00144FF5">
        <w:trPr>
          <w:trHeight w:val="300"/>
          <w:tblHeader/>
          <w:jc w:val="center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FF5" w:rsidRPr="00D22FE8" w:rsidRDefault="00144FF5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2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FF5" w:rsidRPr="00D22FE8" w:rsidRDefault="00144FF5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FF5" w:rsidRPr="00D22FE8" w:rsidRDefault="00144FF5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638002.86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1441533.09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638020.05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1441569.03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637985.62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1441557.68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637956.11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1441565.63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637924.97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1441572.40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637895.69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1441577.78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637846.23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1441577.72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637817.09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1441579.69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637814.36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1441659.64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637832.74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1441660.45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637845.98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1441662.78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637859.38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1441667.38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637865.75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1441670.16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637890.48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1441685.51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637925.09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1441697.40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637927.81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1441657.38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638019.34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1441687.17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638016.39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1441702.90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637988.34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1441694.19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637831.90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1441982.32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637839.45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1442016.40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637847.99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1442024.09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637825.01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1442049.61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637816.42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1442010.82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637770.95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1441996.48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637737.22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1441986.89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637713.43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1441979.38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637698.69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1442026.12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637813.55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1442062.34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637779.72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1442068.45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637693.88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1442041.38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637631.59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1442030.13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637626.06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1442027.80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637618.56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1442023.83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637612.89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1442019.50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637608.15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1442014.68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637601.15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1442004.56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637554.99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1441915.85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637552.78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1441902.75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637552.57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1441889.47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637554.36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1441876.31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637515.66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1441866.21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637521.97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1441842.02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637522.72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1441771.64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637542.72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1441771.64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637542.72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1441751.64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1441751.64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1441697.00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637651.86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1441668.37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637680.58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1441662.07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637702.40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1441658.03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637724.64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1441655.49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637738.91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1441655.42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637738.91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1441575.25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637714.25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1441575.94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637662.12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1441584.15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637613.78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1441596.58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637518.48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1441626.80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637487.23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1441637.70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637457.63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1441652.45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637439.35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1441663.66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637452.90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1441684.67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637436.09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1441695.51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637430.67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1441687.10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637409.66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1441700.65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637401.53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1441688.04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637390.69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1441671.23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637447.17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1441635.40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637478.32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1441619.80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637511.89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1441607.92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637607.51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1441577.59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637683.06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1441559.92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637713.69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1441555.95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637768.83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1441555.84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637846.46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1441561.72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637876.47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1441562.17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637894.14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1441561.85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637911.18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1441558.82</w:t>
            </w:r>
          </w:p>
        </w:tc>
      </w:tr>
      <w:tr w:rsidR="00082ADA" w:rsidRPr="00D22FE8" w:rsidTr="00144FF5">
        <w:trPr>
          <w:trHeight w:val="300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637970.77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8DB" w:rsidRPr="00D22FE8" w:rsidRDefault="008138DB" w:rsidP="00144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1441545.63</w:t>
            </w:r>
          </w:p>
        </w:tc>
      </w:tr>
    </w:tbl>
    <w:p w:rsidR="0041006F" w:rsidRPr="00D22FE8" w:rsidRDefault="0041006F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701B77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701B77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30537C" w:rsidP="00D22F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pict>
          <v:shape id="_x0000_s1032" type="#_x0000_t75" style="position:absolute;left:0;text-align:left;margin-left:-5.75pt;margin-top:25.65pt;width:485.25pt;height:685.65pt;z-index:251663360;mso-position-horizontal-relative:text;mso-position-vertical-relative:text" wrapcoords="-36 0 -36 21549 21600 21549 21600 0 -36 0">
            <v:imagedata r:id="rId13" o:title=""/>
            <w10:wrap type="tight"/>
          </v:shape>
          <o:OLEObject Type="Embed" ProgID="AcroExch.Document.DC" ShapeID="_x0000_s1032" DrawAspect="Content" ObjectID="_1634288849" r:id="rId14"/>
        </w:pict>
      </w:r>
      <w:r w:rsidR="00044CD1">
        <w:rPr>
          <w:rFonts w:ascii="Times New Roman" w:eastAsia="Times New Roman" w:hAnsi="Times New Roman"/>
          <w:sz w:val="28"/>
          <w:szCs w:val="28"/>
        </w:rPr>
        <w:t>2.3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.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>1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. Графическая часть</w:t>
      </w:r>
    </w:p>
    <w:p w:rsidR="00701B77" w:rsidRPr="00D22FE8" w:rsidRDefault="000A3D13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pict>
          <v:shape id="_x0000_s1033" type="#_x0000_t75" style="position:absolute;left:0;text-align:left;margin-left:-2.3pt;margin-top:16.65pt;width:484pt;height:341.9pt;z-index:251665408;mso-position-horizontal:absolute;mso-position-horizontal-relative:text;mso-position-vertical:absolute;mso-position-vertical-relative:text" wrapcoords="-37 0 -37 21495 21600 21495 21600 0 -37 0">
            <v:imagedata r:id="rId15" o:title=""/>
            <w10:wrap type="tight"/>
          </v:shape>
          <o:OLEObject Type="Embed" ProgID="AcroExch.Document.DC" ShapeID="_x0000_s1033" DrawAspect="Content" ObjectID="_1634288850" r:id="rId16"/>
        </w:pict>
      </w:r>
    </w:p>
    <w:p w:rsidR="00701B77" w:rsidRPr="00D22FE8" w:rsidRDefault="00701B77" w:rsidP="003141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14177" w:rsidRDefault="00314177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044CD1" w:rsidP="000A3D13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bookmarkStart w:id="30" w:name="_GoBack"/>
      <w:bookmarkEnd w:id="30"/>
      <w:r>
        <w:rPr>
          <w:rFonts w:ascii="Times New Roman" w:eastAsia="Times New Roman" w:hAnsi="Times New Roman"/>
          <w:sz w:val="28"/>
          <w:szCs w:val="28"/>
        </w:rPr>
        <w:lastRenderedPageBreak/>
        <w:t>2.3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.2. 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Ведомость координат характерных точек образуемых земельных участков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 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в системе координат Мурманска</w:t>
      </w:r>
    </w:p>
    <w:p w:rsidR="00AA5782" w:rsidRPr="00D22FE8" w:rsidRDefault="00AA5782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6700" w:type="dxa"/>
        <w:jc w:val="center"/>
        <w:tblInd w:w="-248" w:type="dxa"/>
        <w:tblLook w:val="04A0" w:firstRow="1" w:lastRow="0" w:firstColumn="1" w:lastColumn="0" w:noHBand="0" w:noVBand="1"/>
      </w:tblPr>
      <w:tblGrid>
        <w:gridCol w:w="3261"/>
        <w:gridCol w:w="1631"/>
        <w:gridCol w:w="1808"/>
      </w:tblGrid>
      <w:tr w:rsidR="00AA5782" w:rsidRPr="00D22FE8" w:rsidTr="00044CD1">
        <w:trPr>
          <w:trHeight w:val="285"/>
          <w:tblHeader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6907.04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7677.06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6874.02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7695.68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6860.68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7657.28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7642.22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7642.22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6910.66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7629.11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6919.89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7628.58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7659.88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6907.04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7677.07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7009.38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7603.30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7033.78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7589.56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7014.14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7554.71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7568.46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7033.78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7589.56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7058.18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7575.82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7038.54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7014.15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7554.72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7058.18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7575.82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7561.06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7064.68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7526.25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7038.55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7017.93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7504.39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7038.55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7017.64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7552.76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6997.02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7516.17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6997.02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7516.17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7017.64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7552.76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6996.73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7564.54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7527.95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7527.95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6996.73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7564.54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6975.82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7576.33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6955.20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7539.73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7544.45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6854.04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7547.97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7521.58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6892.67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7519.48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7521.58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6850.59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7496.55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6890.39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7494.56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6892.67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7519.48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7474.53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7462.03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7449.54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7450.17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7475.73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7449.54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7474.53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7473.90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7448.91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6928.32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7424.53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7448.91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7449.54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7421.00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7393.08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6932.40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7400.98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6928.32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7424.53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7421.00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6853.97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7385.19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6848.52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7421.00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7393.08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7449.54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7450.17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6848.52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6888.36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7420.96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Земельный участок № 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7497.84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6953.68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7524.52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6992.19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7502.83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7485.40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6978.99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7466.37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7485.40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7497.84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6942.12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7466.95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6992.19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7502.83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7018.37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7488.08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7018.97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7465.74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6978.99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7466.37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7071.82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7474.02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7075.16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7484.10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7090.66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7511.61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7069.91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7523.30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7486.57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7484.10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7090.67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7511.60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7120.21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7492.75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7113.14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7471.51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7066.96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7459.43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7484.10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7113.14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7471.51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7448.74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7123.77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7503.46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7128.12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7518.97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7135.45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7530.11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7146.91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7524.14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7162.28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7516.03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7509.03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7161.73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7490.83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7115.58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7478.78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7130.82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7473.71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7142.34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7463.35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7155.58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7478.07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7161.73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7490.83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7123.77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7503.46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7120.21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7492.75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6943.29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7454.93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7454.37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7417.79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7454.37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7005.80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7453.95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7416.85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7005.80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7453.95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7032.79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7453.52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7032.21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7416.85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7063.17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7043.94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7453.35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7032.79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7453.52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7032.21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7054.89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7411.93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7056.60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7422.11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7101.77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7437.34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7095.84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7414.38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7056.60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7422.11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7063.17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7416.85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7032.21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7031.62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7379.33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7004.63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7379.76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7005.21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7416.85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7004.63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7379.76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7380.18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7417.79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6978.22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7380.18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6953.61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7380.56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7114.52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7423.14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7137.58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7433.95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7444.10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7161.45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7439.34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7157.51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7427.48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7416.63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7151.20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7405.67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7111.96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7413.40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7107.13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7388.86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7111.96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7413.40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7151.20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7405.67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7146.38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7381.14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7151.20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7405.67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7416.63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7400.84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7197.97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7384.35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7148.91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7394.01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7148.91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7394.01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7197.97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7384.35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7194.10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7364.73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7145.05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7374.39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7068.19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7355.78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7090.55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7366.97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7108.45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7331.20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7086.09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7320.01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7045.83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7344.60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7068.19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7355.78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7086.09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7320.01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7063.73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7308.82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7328.58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6861.83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7352.44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6900.11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7364.05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6907.56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7340.19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Земельный участок № 40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7328.58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6876.54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7304.65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6914.82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7316.27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6907.56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7340.19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6944.13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7228.89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6969.12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7228.50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7268.49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6969.12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7228.50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6994.12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7228.10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6994.75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7268.49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6994.75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7025.19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7265.58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7014.48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7227.04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6994.12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7228.10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7014.48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7227.04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7038.57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7220.35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7258.89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7025.19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7265.58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6756.83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7526.25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6796.78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7524.26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6794.40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7497.45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6754.60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7501.38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6754.60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7501.38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6752.14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7476.50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6791.95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7472.57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6794.40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7497.45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6751.16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7448.15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6752.14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7476.50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6791.95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7472.57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6791.16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7447.52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7634.36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6860.68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7657.28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6910.66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7629.11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6919.89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7628.58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6925.46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7629.10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7630.15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6939.67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7634.18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6949.76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7637.82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6961.63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7639.28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6973.50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7637.76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6984.62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7633.35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7159.65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7534.72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7165.93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7531.18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7187.90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7518.80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7509.03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7162.28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7516.03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7150.41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7522.26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7135.45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7530.11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7561.06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7009.37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7603.31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6981.49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7619.04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6972.25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7623.59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6962.08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7625.25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6951.88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7623.89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6935.81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7617.44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6923.28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7614.91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6910.50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7615.06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6898.03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7617.87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7619.08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6876.23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7632.38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7101.77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7437.34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7114.52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7423.14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7137.58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7433.95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7444.10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7172.84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7473.55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7187.90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7518.79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7166.11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7509.03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7161.73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7490.83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7155.58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7478.07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7142.34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7463.35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7139.04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7459.67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7123.12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7450.18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7448.74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7066.96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7459.43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7057.42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7462.07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7053.51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7463.10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7464.63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7039.23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7465.30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7034.67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7465.49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7018.97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7465.74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6942.12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7466.95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6943.29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7454.93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7043.94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7453.35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7020.74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7345.77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7038.63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7354.72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7063.31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7371.23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7031.62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7379.33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6953.61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7380.56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7417.79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6943.29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7454.93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6942.12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7466.95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7497.84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6953.68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7524.52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7018.37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7488.08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7018.56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7481.08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7471.73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7044.96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7489.16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6954.07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7540.37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7535.98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6941.79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7532.72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6939.65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7528.84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6937.98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7525.43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7501.32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7473.90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7448.91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6928.32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7424.61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6932.40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7400.98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6934.20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7392.82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6936.62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7383.57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6941.46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7365.03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6961.58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7364.76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7011.46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7364.31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7101.77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7437.34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7114.52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7423.14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7111.96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7413.40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7104.18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7373.86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7045.83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7344.60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7049.86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7336.55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7030.26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7326.74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7020.74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7345.77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7038.63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7354.72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7063.31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7371.23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7089.98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7384.58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7095.84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7414.38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7400.84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7216.53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7395.79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7204.30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7333.68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7201.88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7328.19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7197.79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7320.76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7193.38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7315.15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7188.48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7310.49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7183.98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7307.21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7178.25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7303.64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7088.82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7258.89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7075.69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7256.89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7062.41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7256.88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7049.28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7258.89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7025.19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7265.58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6994.75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6945.01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7284.88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7020.00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7283.70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7039.73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7278.15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7047.88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7276.01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7056.17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7274.52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7064.56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7273.67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7081.64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7273.05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7175.81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7320.23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7188.67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7337.14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6882.20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7285.87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6858.41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7363.57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6854.06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7385.20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6848.44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7418.33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6847.20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7450.17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7475.73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6850.59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7496.55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6852.72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7521.58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6854.04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7547.97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6861.40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7547.32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7561.22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6883.89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7585.75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6889.57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7602.13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7619.08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6876.23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7632.38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6863.79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7597.97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6848.06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7573.48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6845.18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7567.15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6842.49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7560.57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6840.36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7553.83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6838.84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7547.26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6837.83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7540.62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6837.47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7536.75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6836.24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7514.13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6831.53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7465.51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6831.17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7432.62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6832.51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7416.85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6833.36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7410.34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6837.05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7388.46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6840.17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7372.66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6842.90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7359.65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6846.72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7346.81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6854.26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7322.98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6870.12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7270.06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7269.67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7268.89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6945.01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7284.88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6919.89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7628.58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7659.88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6984.62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7633.35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6973.50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7637.76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6961.63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7639.28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6949.76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7637.82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6939.67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7634.18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7630.15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6925.46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7629.10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6898.03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7617.87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6947.45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7590.02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7576.05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6932.43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7571.72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7565.97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6912.55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7544.86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7544.45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6892.67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7519.48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6890.39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7494.56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6850.59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7496.55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7475.73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6887.59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7474.53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6927.63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7473.90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6931.47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7501.32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6937.98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7525.43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6939.65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7528.84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6941.79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7532.72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6945.30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7535.98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6954.07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7540.37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6955.20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7539.73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6975.82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7576.33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6989.75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7568.46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7009.37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7603.31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6981.49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7619.04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6972.25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7623.59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6962.08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7625.25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6951.87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7623.89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6935.81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7617.44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6923.28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7614.92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6910.50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7615.06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7017.93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7504.39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7038.53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7540.98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7070.00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7523.26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7486.57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7071.82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7474.02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7066.96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7459.43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7053.51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7463.10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7045.56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7464.63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7039.23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7465.30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7035.04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7465.49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7471.73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7044.96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7489.16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7146.71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7444.10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7172.84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7473.55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7161.45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7439.34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7052.01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7282.20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7052.83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7059.89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7274.34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7059.05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7393.08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6893.18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7385.20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6854.06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7363.57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6858.41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7352.44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6861.83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7364.05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6900.11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7340.19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6907.56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7316.27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6914.82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7325.08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6933.14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7323.70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7020.63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7316.69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7050.44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7278.15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7039.73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7275.19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7052.01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7282.19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7052.83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7281.34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7059.89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7274.34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7059.05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7273.67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7064.56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7273.05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7081.64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7336.55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7049.86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7326.74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7030.26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7364.31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7011.46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7364.76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6961.58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7365.03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6941.46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7383.57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6936.62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7392.82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6934.20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7400.98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6932.40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6889.57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7602.12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6908.31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7595.14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6913.52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7609.13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6947.45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7590.02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6939.62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7576.05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6932.43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7571.72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6926.23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7565.97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6912.55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7544.86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7544.45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6861.40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7547.32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6867.53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7561.22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6883.89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7585.75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6895.88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7619.07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6904.72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7614.14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6903.30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7610.33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7613.82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6893.93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7613.82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6903.30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7610.33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6898.94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7598.63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6889.57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7602.12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6898.94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7598.63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6908.31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7595.14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6913.55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7609.20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6904.72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7614.14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6845.41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7130.26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6866.64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7143.47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6856.06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7160.45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6834.84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7147.24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6858.15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7138.19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6862.11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7131.82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6849.38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7123.89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6845.41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7130.26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6862.11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7131.82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6866.08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7125.45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6853.34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7117.52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6849.38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7123.89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67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6853.34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7117.52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6866.08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7125.45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6871.36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7116.96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6858.63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7109.04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7035.14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7471.73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7035.04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7465.49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7018.97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7465.74</w:t>
            </w:r>
          </w:p>
        </w:tc>
      </w:tr>
      <w:tr w:rsidR="00AA5782" w:rsidRPr="00D22FE8" w:rsidTr="00044CD1">
        <w:trPr>
          <w:trHeight w:val="285"/>
          <w:jc w:val="center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7018.56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782" w:rsidRPr="00D22FE8" w:rsidRDefault="00AA5782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7481.08</w:t>
            </w:r>
          </w:p>
        </w:tc>
      </w:tr>
    </w:tbl>
    <w:p w:rsidR="00082ADA" w:rsidRPr="00D22FE8" w:rsidRDefault="00082ADA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01B77" w:rsidRPr="00D22FE8" w:rsidRDefault="00044CD1" w:rsidP="000A3D13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2.3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.3. </w:t>
      </w:r>
      <w:r w:rsidR="009F5BC1" w:rsidRPr="00D22FE8">
        <w:rPr>
          <w:rFonts w:ascii="Times New Roman" w:eastAsia="Times New Roman" w:hAnsi="Times New Roman"/>
          <w:sz w:val="28"/>
          <w:szCs w:val="28"/>
        </w:rPr>
        <w:t>Ведомость координат характерных точек образуемых земельных участков</w:t>
      </w:r>
      <w:r w:rsidR="007071E0" w:rsidRPr="00D22FE8">
        <w:rPr>
          <w:rFonts w:ascii="Times New Roman" w:eastAsia="Times New Roman" w:hAnsi="Times New Roman"/>
          <w:sz w:val="28"/>
          <w:szCs w:val="28"/>
        </w:rPr>
        <w:t xml:space="preserve"> </w:t>
      </w:r>
      <w:r w:rsidR="009F5BC1" w:rsidRPr="00D22FE8">
        <w:rPr>
          <w:rFonts w:ascii="Times New Roman" w:eastAsia="Times New Roman" w:hAnsi="Times New Roman"/>
          <w:sz w:val="28"/>
          <w:szCs w:val="28"/>
        </w:rPr>
        <w:t>в системе координат МСК-51</w:t>
      </w:r>
    </w:p>
    <w:p w:rsidR="00CC76AF" w:rsidRPr="00D22FE8" w:rsidRDefault="00CC76AF" w:rsidP="00D22FE8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7149" w:type="dxa"/>
        <w:jc w:val="center"/>
        <w:tblInd w:w="31" w:type="dxa"/>
        <w:tblLook w:val="04A0" w:firstRow="1" w:lastRow="0" w:firstColumn="1" w:lastColumn="0" w:noHBand="0" w:noVBand="1"/>
      </w:tblPr>
      <w:tblGrid>
        <w:gridCol w:w="3229"/>
        <w:gridCol w:w="1906"/>
        <w:gridCol w:w="2014"/>
      </w:tblGrid>
      <w:tr w:rsidR="00CC76AF" w:rsidRPr="00D22FE8" w:rsidTr="00044CD1">
        <w:trPr>
          <w:trHeight w:val="285"/>
          <w:tblHeader/>
          <w:jc w:val="center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637970.25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1441727.50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637988.34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1441694.19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637949.74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1441681.46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637935.10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1441708.42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637935.10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1441708.42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637922.36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1441731.88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637921.98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1441741.12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637953.55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1441758.26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637970.25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1441727.50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637898.11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1441830.99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637884.75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1441855.61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637849.60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1441836.52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637862.96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1441811.91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637884.75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1441855.61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637871.40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1441880.22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637836.24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1441861.13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637849.61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1441836.52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637871.40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1441880.22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637857.05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1441906.58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637821.94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1441887.50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637836.25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1441861.14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637799.34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1441841.10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637836.25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1441861.14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637847.70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1441840.05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637810.79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1441820.00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637810.79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1441820.00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637847.70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1441840.05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637859.15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1441818.95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637822.24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1441798.91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637822.24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1441798.91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637859.15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1441818.95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637870.61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1441797.86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1441777.82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1441716.46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637840.33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1441676.54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637813.93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1441675.64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637812.46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1441715.61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637813.93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1441675.64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1441673.90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637787.51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1441713.73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637812.46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1441715.61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637754.94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637768.01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1441672.17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1441751.29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637718.09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1441712.86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1441718.12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637694.60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1441757.20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637718.09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1441712.86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637677.57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1441679.04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1441673.08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1441712.86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1441718.12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1441673.08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637713.88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1441712.86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Земельный участок № 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637791.65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1441768.45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637818.46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1441776.54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637797.38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1441815.39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637779.85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1441809.35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637779.85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1441809.35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637791.65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1441768.45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1441765.89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637797.38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1441815.39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637783.05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1441841.79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1441842.75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637769.82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1441895.46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637779.96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1441898.64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637807.71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1441913.71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637819.07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1441892.77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637782.03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1441873.07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637779.95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1441898.65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637807.70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1441913.72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1441943.55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1441936.82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637755.16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1441890.83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637779.95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1441898.65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1441936.82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637745.08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1441929.60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637800.08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1441946.95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637815.66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1441951.04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637826.91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1441958.20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637821.13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1441969.75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637813.25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1441985.25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637806.32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1441989.19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1441985.09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637775.28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1441939.14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637770.45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1441954.45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1441966.14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637775.19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1441979.15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1441985.09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637800.08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1441946.95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1441943.55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1441767.25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0A3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1441770.23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1441887.22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1441867.91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637707.47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1441879.51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637717.68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1441881.06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637733.62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1441925.98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637710.57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1441920.42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637717.68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1441881.06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1441887.22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1441829.76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1441770.23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1441778.73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1441938.96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637730.80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1441961.85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1441970.81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637736.56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1441985.63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637724.64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1441981.87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637713.73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1441978.44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637702.73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1441975.91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637709.84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1441936.55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637685.23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1441932.11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637709.84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1441936.55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637702.73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1441975.91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637678.13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1441971.47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637702.73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1441975.91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637713.73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1441978.44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637698.69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1442026.12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637682.15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1442023.01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637691.04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1441973.80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637691.04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1441973.80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637682.15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1442023.00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637662.47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1442019.45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637671.36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1441970.25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637651.55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1441893.69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637663.08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1441915.87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637627.60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1441934.33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637616.06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1441912.15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637640.01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1441871.51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637651.55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1441893.69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637616.06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1441912.15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637604.52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1441889.98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39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637621.21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1441695.24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637644.95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1441687.41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637657.17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1441725.50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637633.43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1441733.33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Земельный участок № 40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637621.21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1441695.24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637597.41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1441702.87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637609.62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1441740.96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637633.43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1441733.33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1441796.64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1441796.64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1441796.64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1441796.64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1441852.12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637521.97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1441842.02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637522.72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637521.97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1441842.02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637515.66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1441866.21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637554.36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1441876.31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1441852.12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637817.09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1441579.69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637815.73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1441619.67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1441617.71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637792.18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1441577.84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637792.18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1441577.84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637767.27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1441575.78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637763.97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1441615.64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1441617.71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637738.91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1441575.25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637767.27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1441575.78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637763.97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1441615.64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637738.91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1441615.25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637926.69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1441673.86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637949.74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1441681.46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637922.36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1441731.88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637921.98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1441741.12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637922.58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1441746.68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1441750.95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637927.88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1441760.81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637931.69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1441770.83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637933.33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1441782.68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637932.00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1441794.57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637927.76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1441805.76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637831.90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1441982.32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637828.46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1441988.66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637816.42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1442010.82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637806.32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1441989.19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637813.25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1441985.25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637819.29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1441973.28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637826.91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1441958.20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637857.05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1441906.58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637898.11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1441830.99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637913.41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637917.81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1441793.55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1441783.36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637917.79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1441773.17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1441757.21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1441744.72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637908.31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1441731.94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637910.92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1441719.42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637912.09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1441717.26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637925.09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1441697.40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49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637733.62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1441925.98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1441938.96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637730.80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1441961.85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1441970.81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637770.95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1441996.48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637816.42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1442010.82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637806.32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1441989.19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1441985.09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637775.19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1441979.15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1441966.14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637756.54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1441962.90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637746.79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1441947.13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637745.08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1441929.60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637755.16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1441890.83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637757.65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637758.62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1441877.33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1441869.36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1441863.01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1441858.45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1441842.75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1441765.89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1441767.25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1441867.91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637640.78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1441846.41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1441864.15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637666.92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1441888.57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637674.52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1441778.74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637711.62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1441770.23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1441767.25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1441765.89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637791.64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1441768.45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637818.46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1441776.54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637783.05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1441841.79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637776.04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1441842.09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637766.96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1441858.82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637784.54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1441868.36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637834.31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1441776.68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637829.78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1441767.98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1441764.52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637822.56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1441762.44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637819.12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1441760.83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637794.91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1441754.70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1441751.29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637718.17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1441752.76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637694.60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1441757.20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1441759.14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637677.26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1441761.70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637658.80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1441766.84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637658.84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1441786.95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637659.17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1441836.84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637733.62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1441925.98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1441938.96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637709.84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1441936.55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637670.19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1441929.39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637640.01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1441871.51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637632.02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1441875.67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637621.91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637640.78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1441846.41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1441864.15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637666.92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1441888.57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1441915.02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637710.57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1441920.42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637698.69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1442026.12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637693.88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1442041.38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637631.59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1442030.13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637626.06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1442027.80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637618.56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1442023.82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637612.89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1442019.50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637608.15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1442014.68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637604.80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1442010.23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637601.15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1442004.56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637554.99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1441915.85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637552.78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1441902.75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637552.57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1441889.47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637554.36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1441876.31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637560.68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1441852.12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1441821.64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1441846.64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1441866.46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637571.47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1441874.64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637570.10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1441882.96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637569.39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1441891.35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637569.04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1441908.44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637617.69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1442001.86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637634.80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1442014.45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1441708.83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637656.03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1441683.82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637677.59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1441679.12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637710.62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1441672.99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637742.44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637768.01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1441672.17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1441673.90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637813.92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1441675.64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637840.33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1441676.54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637839.80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1441683.91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637853.80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1441689.82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637878.58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1441705.79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637895.04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637912.09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1441717.26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637925.09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1441697.40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637890.48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1441685.51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637865.75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1441670.16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637859.38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1441667.38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637852.75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1441664.80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637845.98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1441662.78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637839.39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1441661.35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637832.74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1441660.45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1441660.15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637806.22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1441659.28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637757.53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1441655.33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637724.64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1441655.49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637708.89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1441657.08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637702.40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1441658.03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637680.58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1441662.07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637664.83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1441665.44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637651.86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1441668.37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637639.09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1441672.39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637615.38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1441680.31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1441697.00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637562.72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1441771.64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637921.98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1441741.12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637953.55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1441758.26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637927.76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1441805.76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637932.00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1441794.57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637933.33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1441782.68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637931.69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1441770.83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637927.88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1441760.81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1441750.95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637922.58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1441746.68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637910.92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1441719.42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637883.85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1441769.28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637869.76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1441761.67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637865.31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1441754.55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637859.47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1441748.44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637838.15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1441735.09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1441716.46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637812.46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1441715.61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637787.51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1441713.73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637788.86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1441673.90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637768.01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1441672.17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1441751.29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637794.91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1441754.70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637819.12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1441760.83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637822.56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1441762.44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1441764.52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637829.78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1441767.98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637834.31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1441776.68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637833.70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1441777.82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637870.61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1441797.86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637862.96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1441811.91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637898.11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1441830.99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637913.41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1441802.86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637917.81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1441793.55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637919.31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1441783.36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637917.79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1441773.17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1441757.21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1441744.72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637908.31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1441731.94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637799.34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1441841.10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637836.26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1441861.12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637819.03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1441892.86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637782.03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1441873.07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637769.82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1441895.46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637755.16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1441890.83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637758.62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1441877.33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1441869.36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1441863.01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1441858.82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637766.96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1441858.82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637784.54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1441868.36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637741.08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1441970.81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637770.95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1441996.48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637736.56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1441985.63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637570.70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1441878.79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637577.73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1441879.50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637576.98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1441886.57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637569.96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1441885.83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59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1441718.12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637677.59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1441679.12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637656.03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1441683.82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637644.95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1441687.41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637657.17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1441725.50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637633.43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1441733.33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637609.62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1441740.96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1441759.14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637618.72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1441846.64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637612.17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1441876.56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1441866.46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637570.70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1441878.79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637577.72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1441879.50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637576.98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1441886.57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637569.96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1441885.83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637569.39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1441891.35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637569.04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1441908.44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637632.02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1441875.67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637621.91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1441856.23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637659.17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1441836.84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637658.84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1441786.95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637658.80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1441766.84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637677.26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1441761.70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637686.47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1441759.14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637694.60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1441757.20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637895.04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637888.36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1441730.07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637902.43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1441735.06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637883.85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1441769.28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637869.76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1441761.67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637865.31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1441754.55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637859.47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1441748.44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637838.15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1441735.09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637837.44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1441716.46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637839.80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1441683.91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637853.80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1441689.82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637878.58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1441705.79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637912.09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1441717.26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637907.29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1441726.17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1441724.81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637906.81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1441715.39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637906.81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1441715.39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637903.47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1441724.81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637891.70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1441720.64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637895.04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1441711.22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637891.70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1441720.64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637888.36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1441730.07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637902.50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1441735.08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637907.29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1441726.17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637422.54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1441674.49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637436.09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1441695.51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637452.90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1441684.67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637439.35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1441663.66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637430.67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1441687.10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637424.37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1441691.17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637416.24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1441678.56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637422.54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1441674.49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637424.37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1441691.17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637418.06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1441695.23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637409.93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1441682.62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637416.24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1441678.56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637409.93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1441682.62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637418.06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1441695.23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637409.66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1441700.65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637401.53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1441688.04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участок № 68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637766.96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1441858.82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1441858.82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637760.72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1441842.75</w:t>
            </w:r>
          </w:p>
        </w:tc>
      </w:tr>
      <w:tr w:rsidR="00CC76AF" w:rsidRPr="00D22FE8" w:rsidTr="00044CD1">
        <w:trPr>
          <w:trHeight w:val="285"/>
          <w:jc w:val="center"/>
        </w:trPr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637776.04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6AF" w:rsidRPr="00D22FE8" w:rsidRDefault="00CC76AF" w:rsidP="00D22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1441842.09</w:t>
            </w:r>
          </w:p>
        </w:tc>
      </w:tr>
    </w:tbl>
    <w:p w:rsidR="00364A4A" w:rsidRPr="00D22FE8" w:rsidRDefault="00D26EAE" w:rsidP="00D26EAE">
      <w:pPr>
        <w:tabs>
          <w:tab w:val="left" w:pos="53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CC727E" wp14:editId="6D514C0C">
                <wp:simplePos x="0" y="0"/>
                <wp:positionH relativeFrom="column">
                  <wp:posOffset>955040</wp:posOffset>
                </wp:positionH>
                <wp:positionV relativeFrom="paragraph">
                  <wp:posOffset>229676</wp:posOffset>
                </wp:positionV>
                <wp:extent cx="4173855" cy="0"/>
                <wp:effectExtent l="0" t="0" r="1714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3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18.1pt" to="403.8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pu5QEAAOUDAAAOAAAAZHJzL2Uyb0RvYy54bWysU81u1DAQviPxDpbvbJJCoYo220MruCBY&#10;8fMArmPvWvKfbLPJ3oAz0j4Cr8CBSpUKfQbnjTr2ZlMESAjExZnxzDcz3+fJ/LRXEm2Y88LoBlez&#10;EiOmqWmFXjX47ZunD04w8oHolkijWYO3zOPTxf17887W7MisjWyZQ1BE+7qzDV6HYOui8HTNFPEz&#10;Y5mGIDdOkQCuWxWtIx1UV7I4KsvHRWdca52hzHu4Pd8H8SLX55zR8JJzzwKSDYbZQj5dPi/SWSzm&#10;pF45YteCjmOQf5hCEaGh6VTqnASC3jnxSyklqDPe8DCjRhWGc0FZ5gBsqvInNq/XxLLMBcTxdpLJ&#10;/7+y9MVm6ZBo4e0w0kTBE8XPw/thF7/FL8MODR/iTbyMX+NV/B6vho9gXw+fwE7BeD1e71CVlOys&#10;r6HgmV660fN26ZIsPXcqfYEw6rP620l91gdE4fJR9eThyfExRvQQK+6A1vnwjBmFktFgKXQShtRk&#10;89wHaAaphxRw0iD71tkKW8lSstSvGAey0KzK6Lxm7Ew6tCGwIIRSpkOmAvVydoJxIeUELP8MHPMT&#10;lOUV/BvwhMidjQ4TWAlt3O+6h/4wMt/nHxTY804SXJh2mx8lSwO7lBUb9z4t649+ht/9nYtbAAAA&#10;//8DAFBLAwQUAAYACAAAACEArnWsF98AAAAJAQAADwAAAGRycy9kb3ducmV2LnhtbEyPwU7DMAyG&#10;70i8Q2QkLoiljHWruqYTIE07AEKse4CsMW1F41RN2nU8PUYc4Pjbn35/zjaTbcWIvW8cKbibRSCQ&#10;SmcaqhQciu1tAsIHTUa3jlDBGT1s8suLTKfGnegdx32oBJeQT7WCOoQuldKXNVrtZ65D4t2H660O&#10;HPtKml6fuNy2ch5FS2l1Q3yh1h0+1Vh+7gerYLd9xOf4PFQLE++Km7F4ef16S5S6vpoe1iACTuEP&#10;hh99VoecnY5uIONFyzmOFowquF/OQTCQRKsViOPvQOaZ/P9B/g0AAP//AwBQSwECLQAUAAYACAAA&#10;ACEAtoM4kv4AAADhAQAAEwAAAAAAAAAAAAAAAAAAAAAAW0NvbnRlbnRfVHlwZXNdLnhtbFBLAQIt&#10;ABQABgAIAAAAIQA4/SH/1gAAAJQBAAALAAAAAAAAAAAAAAAAAC8BAABfcmVscy8ucmVsc1BLAQIt&#10;ABQABgAIAAAAIQAeTypu5QEAAOUDAAAOAAAAAAAAAAAAAAAAAC4CAABkcnMvZTJvRG9jLnhtbFBL&#10;AQItABQABgAIAAAAIQCudawX3wAAAAkBAAAPAAAAAAAAAAAAAAAAAD8EAABkcnMvZG93bnJldi54&#10;bWxQSwUGAAAAAAQABADzAAAASwUAAAAA&#10;" strokecolor="#4579b8 [3044]"/>
            </w:pict>
          </mc:Fallback>
        </mc:AlternateContent>
      </w:r>
    </w:p>
    <w:sectPr w:rsidR="00364A4A" w:rsidRPr="00D22FE8" w:rsidSect="00D26EAE">
      <w:headerReference w:type="default" r:id="rId17"/>
      <w:footerReference w:type="default" r:id="rId18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37C" w:rsidRDefault="0030537C" w:rsidP="00B81E1D">
      <w:pPr>
        <w:spacing w:after="0" w:line="240" w:lineRule="auto"/>
      </w:pPr>
      <w:r>
        <w:separator/>
      </w:r>
    </w:p>
  </w:endnote>
  <w:endnote w:type="continuationSeparator" w:id="0">
    <w:p w:rsidR="0030537C" w:rsidRDefault="0030537C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37C" w:rsidRPr="00B2158A" w:rsidRDefault="0030537C" w:rsidP="008138DB">
    <w:pPr>
      <w:tabs>
        <w:tab w:val="center" w:pos="4677"/>
        <w:tab w:val="right" w:pos="9355"/>
      </w:tabs>
      <w:spacing w:after="0" w:line="240" w:lineRule="auto"/>
      <w:jc w:val="right"/>
      <w:outlineLvl w:val="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37C" w:rsidRDefault="0030537C" w:rsidP="00B81E1D">
      <w:pPr>
        <w:spacing w:after="0" w:line="240" w:lineRule="auto"/>
      </w:pPr>
      <w:r>
        <w:separator/>
      </w:r>
    </w:p>
  </w:footnote>
  <w:footnote w:type="continuationSeparator" w:id="0">
    <w:p w:rsidR="0030537C" w:rsidRDefault="0030537C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377039"/>
      <w:docPartObj>
        <w:docPartGallery w:val="Page Numbers (Top of Page)"/>
        <w:docPartUnique/>
      </w:docPartObj>
    </w:sdtPr>
    <w:sdtContent>
      <w:p w:rsidR="00314177" w:rsidRDefault="00314177">
        <w:pPr>
          <w:pStyle w:val="a7"/>
          <w:jc w:val="center"/>
        </w:pPr>
        <w:r w:rsidRPr="00314177">
          <w:rPr>
            <w:rFonts w:ascii="Times New Roman" w:hAnsi="Times New Roman" w:cs="Times New Roman"/>
          </w:rPr>
          <w:fldChar w:fldCharType="begin"/>
        </w:r>
        <w:r w:rsidRPr="00314177">
          <w:rPr>
            <w:rFonts w:ascii="Times New Roman" w:hAnsi="Times New Roman" w:cs="Times New Roman"/>
          </w:rPr>
          <w:instrText>PAGE   \* MERGEFORMAT</w:instrText>
        </w:r>
        <w:r w:rsidRPr="00314177">
          <w:rPr>
            <w:rFonts w:ascii="Times New Roman" w:hAnsi="Times New Roman" w:cs="Times New Roman"/>
          </w:rPr>
          <w:fldChar w:fldCharType="separate"/>
        </w:r>
        <w:r w:rsidR="00D26EAE">
          <w:rPr>
            <w:rFonts w:ascii="Times New Roman" w:hAnsi="Times New Roman" w:cs="Times New Roman"/>
            <w:noProof/>
          </w:rPr>
          <w:t>47</w:t>
        </w:r>
        <w:r w:rsidRPr="00314177">
          <w:rPr>
            <w:rFonts w:ascii="Times New Roman" w:hAnsi="Times New Roman" w:cs="Times New Roman"/>
          </w:rPr>
          <w:fldChar w:fldCharType="end"/>
        </w:r>
      </w:p>
    </w:sdtContent>
  </w:sdt>
  <w:p w:rsidR="0030537C" w:rsidRPr="00812836" w:rsidRDefault="0030537C" w:rsidP="008138DB">
    <w:pPr>
      <w:tabs>
        <w:tab w:val="left" w:pos="19483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7F7F7F" w:themeColor="text1" w:themeTint="80"/>
        <w:sz w:val="16"/>
        <w:szCs w:val="16"/>
        <w:u w:color="8080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F7AEE"/>
    <w:multiLevelType w:val="multilevel"/>
    <w:tmpl w:val="C320238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6BF44891"/>
    <w:multiLevelType w:val="hybridMultilevel"/>
    <w:tmpl w:val="44200EDA"/>
    <w:lvl w:ilvl="0" w:tplc="F73AF8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C067812"/>
    <w:multiLevelType w:val="hybridMultilevel"/>
    <w:tmpl w:val="18AAA75E"/>
    <w:lvl w:ilvl="0" w:tplc="3A541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6E03455"/>
    <w:multiLevelType w:val="multilevel"/>
    <w:tmpl w:val="DDB4E3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4472" w:hanging="360"/>
      </w:pPr>
      <w:rPr>
        <w:rFonts w:eastAsia="Arial Unicode MS"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eastAsia="Arial Unicode MS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Arial Unicode M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B3"/>
    <w:rsid w:val="00044CD1"/>
    <w:rsid w:val="00046A4A"/>
    <w:rsid w:val="00046FA1"/>
    <w:rsid w:val="0005324A"/>
    <w:rsid w:val="00055746"/>
    <w:rsid w:val="000703F9"/>
    <w:rsid w:val="00082ADA"/>
    <w:rsid w:val="000A3D13"/>
    <w:rsid w:val="000C6FF3"/>
    <w:rsid w:val="00143E8C"/>
    <w:rsid w:val="00144FF5"/>
    <w:rsid w:val="001608CC"/>
    <w:rsid w:val="00163F7F"/>
    <w:rsid w:val="001876DF"/>
    <w:rsid w:val="001B2567"/>
    <w:rsid w:val="001C563A"/>
    <w:rsid w:val="001E08DE"/>
    <w:rsid w:val="001E27D4"/>
    <w:rsid w:val="001F0B90"/>
    <w:rsid w:val="002034D9"/>
    <w:rsid w:val="00232597"/>
    <w:rsid w:val="002326EB"/>
    <w:rsid w:val="00233D42"/>
    <w:rsid w:val="00234954"/>
    <w:rsid w:val="00245208"/>
    <w:rsid w:val="002669FE"/>
    <w:rsid w:val="00271323"/>
    <w:rsid w:val="002719DB"/>
    <w:rsid w:val="002B4BF5"/>
    <w:rsid w:val="002C344F"/>
    <w:rsid w:val="002D29BE"/>
    <w:rsid w:val="002D40D9"/>
    <w:rsid w:val="002E20BB"/>
    <w:rsid w:val="002E4A20"/>
    <w:rsid w:val="0030537C"/>
    <w:rsid w:val="003059CC"/>
    <w:rsid w:val="00305D44"/>
    <w:rsid w:val="00314177"/>
    <w:rsid w:val="003451DE"/>
    <w:rsid w:val="0035548C"/>
    <w:rsid w:val="00364A4A"/>
    <w:rsid w:val="003764B2"/>
    <w:rsid w:val="00377D95"/>
    <w:rsid w:val="00383C5C"/>
    <w:rsid w:val="003B0B70"/>
    <w:rsid w:val="003C3544"/>
    <w:rsid w:val="003C56EA"/>
    <w:rsid w:val="003D2A92"/>
    <w:rsid w:val="003D53DD"/>
    <w:rsid w:val="003D55D2"/>
    <w:rsid w:val="003D5CEA"/>
    <w:rsid w:val="003E34E6"/>
    <w:rsid w:val="003E3586"/>
    <w:rsid w:val="004012B0"/>
    <w:rsid w:val="00405640"/>
    <w:rsid w:val="0041006F"/>
    <w:rsid w:val="00427C9E"/>
    <w:rsid w:val="00437B9F"/>
    <w:rsid w:val="00476BEF"/>
    <w:rsid w:val="0048677E"/>
    <w:rsid w:val="0049531F"/>
    <w:rsid w:val="004D504D"/>
    <w:rsid w:val="004E25BE"/>
    <w:rsid w:val="00500453"/>
    <w:rsid w:val="00500988"/>
    <w:rsid w:val="005168B3"/>
    <w:rsid w:val="0052174F"/>
    <w:rsid w:val="00536A88"/>
    <w:rsid w:val="0055073D"/>
    <w:rsid w:val="00552772"/>
    <w:rsid w:val="00570CC4"/>
    <w:rsid w:val="00576E59"/>
    <w:rsid w:val="00585660"/>
    <w:rsid w:val="00586862"/>
    <w:rsid w:val="00597C45"/>
    <w:rsid w:val="005A7A31"/>
    <w:rsid w:val="005C01B8"/>
    <w:rsid w:val="005C082E"/>
    <w:rsid w:val="005D3A91"/>
    <w:rsid w:val="005E7ADE"/>
    <w:rsid w:val="005F7F27"/>
    <w:rsid w:val="00603EF3"/>
    <w:rsid w:val="00613C7E"/>
    <w:rsid w:val="006478C0"/>
    <w:rsid w:val="00662114"/>
    <w:rsid w:val="00665367"/>
    <w:rsid w:val="0067571B"/>
    <w:rsid w:val="00676DBD"/>
    <w:rsid w:val="00690155"/>
    <w:rsid w:val="006916BB"/>
    <w:rsid w:val="006A52BB"/>
    <w:rsid w:val="006A5549"/>
    <w:rsid w:val="006C22CB"/>
    <w:rsid w:val="006C60B2"/>
    <w:rsid w:val="006D4065"/>
    <w:rsid w:val="006F14C7"/>
    <w:rsid w:val="006F1953"/>
    <w:rsid w:val="00701B77"/>
    <w:rsid w:val="0070678A"/>
    <w:rsid w:val="007071E0"/>
    <w:rsid w:val="0072177D"/>
    <w:rsid w:val="00745E19"/>
    <w:rsid w:val="00750B8A"/>
    <w:rsid w:val="007544F2"/>
    <w:rsid w:val="007563F0"/>
    <w:rsid w:val="00757893"/>
    <w:rsid w:val="007659DC"/>
    <w:rsid w:val="007663B3"/>
    <w:rsid w:val="00785FC7"/>
    <w:rsid w:val="007C7E91"/>
    <w:rsid w:val="007D08CE"/>
    <w:rsid w:val="007F4F27"/>
    <w:rsid w:val="008138DB"/>
    <w:rsid w:val="00822935"/>
    <w:rsid w:val="00823175"/>
    <w:rsid w:val="00832613"/>
    <w:rsid w:val="008549AB"/>
    <w:rsid w:val="00861ABC"/>
    <w:rsid w:val="008974CA"/>
    <w:rsid w:val="008A407F"/>
    <w:rsid w:val="008A414B"/>
    <w:rsid w:val="008C7128"/>
    <w:rsid w:val="008F1875"/>
    <w:rsid w:val="008F63EB"/>
    <w:rsid w:val="009065C6"/>
    <w:rsid w:val="00907B08"/>
    <w:rsid w:val="00912FAE"/>
    <w:rsid w:val="00942718"/>
    <w:rsid w:val="009446D2"/>
    <w:rsid w:val="0094543A"/>
    <w:rsid w:val="009758C9"/>
    <w:rsid w:val="0099615C"/>
    <w:rsid w:val="009A0D56"/>
    <w:rsid w:val="009B56E3"/>
    <w:rsid w:val="009D6987"/>
    <w:rsid w:val="009F172E"/>
    <w:rsid w:val="009F2348"/>
    <w:rsid w:val="009F3A0E"/>
    <w:rsid w:val="009F5BC1"/>
    <w:rsid w:val="00A077E7"/>
    <w:rsid w:val="00A07A3D"/>
    <w:rsid w:val="00A23946"/>
    <w:rsid w:val="00A41EAD"/>
    <w:rsid w:val="00A7004A"/>
    <w:rsid w:val="00A92390"/>
    <w:rsid w:val="00A9450C"/>
    <w:rsid w:val="00AA042D"/>
    <w:rsid w:val="00AA2EDC"/>
    <w:rsid w:val="00AA5782"/>
    <w:rsid w:val="00AB3729"/>
    <w:rsid w:val="00AD44E5"/>
    <w:rsid w:val="00AE0124"/>
    <w:rsid w:val="00B15834"/>
    <w:rsid w:val="00B371AF"/>
    <w:rsid w:val="00B42889"/>
    <w:rsid w:val="00B476BA"/>
    <w:rsid w:val="00B525EA"/>
    <w:rsid w:val="00B663C1"/>
    <w:rsid w:val="00B76506"/>
    <w:rsid w:val="00B77560"/>
    <w:rsid w:val="00B81E1D"/>
    <w:rsid w:val="00B86337"/>
    <w:rsid w:val="00B873CE"/>
    <w:rsid w:val="00BB3EF0"/>
    <w:rsid w:val="00BD1DC3"/>
    <w:rsid w:val="00BE02FE"/>
    <w:rsid w:val="00BF61F7"/>
    <w:rsid w:val="00BF69CE"/>
    <w:rsid w:val="00C054FB"/>
    <w:rsid w:val="00C525A9"/>
    <w:rsid w:val="00C54F8C"/>
    <w:rsid w:val="00C75F84"/>
    <w:rsid w:val="00C769CF"/>
    <w:rsid w:val="00C849C3"/>
    <w:rsid w:val="00C9290E"/>
    <w:rsid w:val="00C933F5"/>
    <w:rsid w:val="00CA51D3"/>
    <w:rsid w:val="00CC6D88"/>
    <w:rsid w:val="00CC76AF"/>
    <w:rsid w:val="00CD2152"/>
    <w:rsid w:val="00CE14CC"/>
    <w:rsid w:val="00D22FE8"/>
    <w:rsid w:val="00D23FEF"/>
    <w:rsid w:val="00D25F74"/>
    <w:rsid w:val="00D26EAE"/>
    <w:rsid w:val="00D35749"/>
    <w:rsid w:val="00D368E9"/>
    <w:rsid w:val="00D57681"/>
    <w:rsid w:val="00D70AFF"/>
    <w:rsid w:val="00D87FA6"/>
    <w:rsid w:val="00D93E7B"/>
    <w:rsid w:val="00D96F77"/>
    <w:rsid w:val="00DA0093"/>
    <w:rsid w:val="00DA1C6F"/>
    <w:rsid w:val="00DC62DB"/>
    <w:rsid w:val="00DD7C6A"/>
    <w:rsid w:val="00E1033C"/>
    <w:rsid w:val="00E10837"/>
    <w:rsid w:val="00E17533"/>
    <w:rsid w:val="00E3691A"/>
    <w:rsid w:val="00E5058E"/>
    <w:rsid w:val="00E6559C"/>
    <w:rsid w:val="00E815C4"/>
    <w:rsid w:val="00E81DB4"/>
    <w:rsid w:val="00EA4D43"/>
    <w:rsid w:val="00EA6FDC"/>
    <w:rsid w:val="00EC038E"/>
    <w:rsid w:val="00ED3809"/>
    <w:rsid w:val="00ED52C1"/>
    <w:rsid w:val="00F00092"/>
    <w:rsid w:val="00F0196D"/>
    <w:rsid w:val="00F019DB"/>
    <w:rsid w:val="00F3057C"/>
    <w:rsid w:val="00F42F04"/>
    <w:rsid w:val="00F51956"/>
    <w:rsid w:val="00F52A59"/>
    <w:rsid w:val="00F665F3"/>
    <w:rsid w:val="00F67A70"/>
    <w:rsid w:val="00F743EE"/>
    <w:rsid w:val="00F820B2"/>
    <w:rsid w:val="00F86E23"/>
    <w:rsid w:val="00F902E4"/>
    <w:rsid w:val="00F941B5"/>
    <w:rsid w:val="00FA5E00"/>
    <w:rsid w:val="00FB32BA"/>
    <w:rsid w:val="00FC37BA"/>
    <w:rsid w:val="00FD2F0F"/>
    <w:rsid w:val="00FE27B9"/>
    <w:rsid w:val="00FE67FE"/>
    <w:rsid w:val="00FF20A6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677E4-A7F6-4A79-9258-413103EEC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47</Pages>
  <Words>7758</Words>
  <Characters>44225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Нагорняк Сергей Николаевич</cp:lastModifiedBy>
  <cp:revision>37</cp:revision>
  <cp:lastPrinted>2019-10-25T06:59:00Z</cp:lastPrinted>
  <dcterms:created xsi:type="dcterms:W3CDTF">2019-10-24T12:05:00Z</dcterms:created>
  <dcterms:modified xsi:type="dcterms:W3CDTF">2019-11-03T09:21:00Z</dcterms:modified>
</cp:coreProperties>
</file>