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32B" w:rsidRDefault="0006632B">
      <w:pPr>
        <w:jc w:val="right"/>
        <w:rPr>
          <w:sz w:val="24"/>
          <w:szCs w:val="24"/>
        </w:rPr>
      </w:pPr>
    </w:p>
    <w:p w:rsidR="00437D81" w:rsidRPr="00817105" w:rsidRDefault="00437D81" w:rsidP="00B915BA">
      <w:pPr>
        <w:jc w:val="center"/>
        <w:rPr>
          <w:sz w:val="32"/>
          <w:szCs w:val="32"/>
        </w:rPr>
      </w:pPr>
      <w:r w:rsidRPr="00817105">
        <w:rPr>
          <w:sz w:val="32"/>
          <w:szCs w:val="32"/>
        </w:rPr>
        <w:t>АДМИНИСТРАЦИЯ ГОРОДА МУРМАНСКА</w:t>
      </w:r>
    </w:p>
    <w:p w:rsidR="00437D81" w:rsidRPr="00817105" w:rsidRDefault="00437D81" w:rsidP="00437D81">
      <w:pPr>
        <w:jc w:val="center"/>
        <w:rPr>
          <w:sz w:val="32"/>
          <w:szCs w:val="32"/>
        </w:rPr>
      </w:pPr>
      <w:r w:rsidRPr="00817105">
        <w:rPr>
          <w:sz w:val="32"/>
          <w:szCs w:val="32"/>
        </w:rPr>
        <w:t>КОМИТЕТ ПО РАЗВИТИЮ ГОРОДСКОГО ХОЗЯЙСТВА</w:t>
      </w:r>
    </w:p>
    <w:p w:rsidR="00B915BA" w:rsidRDefault="00B915BA">
      <w:pPr>
        <w:ind w:left="7144"/>
        <w:jc w:val="center"/>
        <w:rPr>
          <w:sz w:val="24"/>
          <w:szCs w:val="24"/>
        </w:rPr>
      </w:pPr>
    </w:p>
    <w:p w:rsidR="00B915BA" w:rsidRPr="00184163" w:rsidRDefault="00B915BA">
      <w:pPr>
        <w:spacing w:before="240" w:after="80"/>
        <w:jc w:val="center"/>
        <w:rPr>
          <w:b/>
          <w:bCs/>
          <w:sz w:val="28"/>
          <w:szCs w:val="28"/>
        </w:rPr>
      </w:pPr>
      <w:r w:rsidRPr="00184163">
        <w:rPr>
          <w:b/>
          <w:bCs/>
          <w:sz w:val="28"/>
          <w:szCs w:val="28"/>
        </w:rPr>
        <w:t>А</w:t>
      </w:r>
      <w:r w:rsidR="00437D81" w:rsidRPr="00184163">
        <w:rPr>
          <w:b/>
          <w:bCs/>
          <w:sz w:val="28"/>
          <w:szCs w:val="28"/>
        </w:rPr>
        <w:t>КТ</w:t>
      </w:r>
      <w:r w:rsidR="0006632B" w:rsidRPr="00184163">
        <w:rPr>
          <w:b/>
          <w:bCs/>
          <w:sz w:val="28"/>
          <w:szCs w:val="28"/>
        </w:rPr>
        <w:t xml:space="preserve"> № _____</w:t>
      </w:r>
    </w:p>
    <w:p w:rsidR="00437D81" w:rsidRPr="00437D81" w:rsidRDefault="00437D81" w:rsidP="00184163">
      <w:pPr>
        <w:spacing w:before="240" w:after="80"/>
        <w:jc w:val="both"/>
        <w:rPr>
          <w:bCs/>
          <w:sz w:val="24"/>
          <w:szCs w:val="24"/>
        </w:rPr>
      </w:pPr>
      <w:r w:rsidRPr="00437D81">
        <w:rPr>
          <w:bCs/>
          <w:sz w:val="24"/>
          <w:szCs w:val="24"/>
        </w:rPr>
        <w:t>г. Мурманск</w:t>
      </w:r>
      <w:r w:rsidR="00184163">
        <w:rPr>
          <w:bCs/>
          <w:sz w:val="24"/>
          <w:szCs w:val="24"/>
        </w:rPr>
        <w:tab/>
      </w:r>
      <w:r w:rsidR="00184163">
        <w:rPr>
          <w:bCs/>
          <w:sz w:val="24"/>
          <w:szCs w:val="24"/>
        </w:rPr>
        <w:tab/>
      </w:r>
      <w:r w:rsidR="00184163">
        <w:rPr>
          <w:bCs/>
          <w:sz w:val="24"/>
          <w:szCs w:val="24"/>
        </w:rPr>
        <w:tab/>
      </w:r>
      <w:r w:rsidR="00184163">
        <w:rPr>
          <w:bCs/>
          <w:sz w:val="24"/>
          <w:szCs w:val="24"/>
        </w:rPr>
        <w:tab/>
      </w:r>
      <w:r w:rsidR="00184163">
        <w:rPr>
          <w:bCs/>
          <w:sz w:val="24"/>
          <w:szCs w:val="24"/>
        </w:rPr>
        <w:tab/>
      </w:r>
      <w:r w:rsidR="00184163">
        <w:rPr>
          <w:bCs/>
          <w:sz w:val="24"/>
          <w:szCs w:val="24"/>
        </w:rPr>
        <w:tab/>
      </w:r>
      <w:r w:rsidR="00184163">
        <w:rPr>
          <w:bCs/>
          <w:sz w:val="24"/>
          <w:szCs w:val="24"/>
        </w:rPr>
        <w:tab/>
      </w:r>
      <w:r w:rsidR="00184163">
        <w:rPr>
          <w:bCs/>
          <w:sz w:val="24"/>
          <w:szCs w:val="24"/>
        </w:rPr>
        <w:tab/>
      </w:r>
      <w:r w:rsidR="00184163">
        <w:rPr>
          <w:bCs/>
          <w:sz w:val="24"/>
          <w:szCs w:val="24"/>
        </w:rPr>
        <w:tab/>
      </w:r>
      <w:r w:rsidR="00184163">
        <w:rPr>
          <w:bCs/>
          <w:sz w:val="24"/>
          <w:szCs w:val="24"/>
        </w:rPr>
        <w:tab/>
      </w:r>
      <w:r w:rsidRPr="00437D81">
        <w:rPr>
          <w:bCs/>
          <w:sz w:val="24"/>
          <w:szCs w:val="24"/>
        </w:rPr>
        <w:t>« ____» ____________</w:t>
      </w:r>
    </w:p>
    <w:p w:rsidR="00184163" w:rsidRDefault="00184163" w:rsidP="0006632B">
      <w:pPr>
        <w:rPr>
          <w:sz w:val="24"/>
          <w:szCs w:val="24"/>
        </w:rPr>
      </w:pPr>
    </w:p>
    <w:p w:rsidR="00B3173C" w:rsidRDefault="00A20C79" w:rsidP="00272A0E">
      <w:pPr>
        <w:jc w:val="both"/>
        <w:rPr>
          <w:sz w:val="24"/>
          <w:szCs w:val="24"/>
        </w:rPr>
      </w:pPr>
      <w:r>
        <w:rPr>
          <w:sz w:val="24"/>
          <w:szCs w:val="24"/>
        </w:rPr>
        <w:t xml:space="preserve">Проверяемое </w:t>
      </w:r>
      <w:r w:rsidR="00184163">
        <w:rPr>
          <w:sz w:val="24"/>
          <w:szCs w:val="24"/>
        </w:rPr>
        <w:t>подведомственное учреждение</w:t>
      </w:r>
      <w:r w:rsidR="00B3173C">
        <w:rPr>
          <w:sz w:val="24"/>
          <w:szCs w:val="24"/>
        </w:rPr>
        <w:t>:</w:t>
      </w:r>
    </w:p>
    <w:p w:rsidR="00184163" w:rsidRDefault="00B3173C" w:rsidP="00272A0E">
      <w:pPr>
        <w:jc w:val="both"/>
        <w:rPr>
          <w:sz w:val="24"/>
          <w:szCs w:val="24"/>
        </w:rPr>
      </w:pPr>
      <w:r w:rsidRPr="00B3173C">
        <w:rPr>
          <w:sz w:val="24"/>
          <w:szCs w:val="24"/>
          <w:u w:val="single"/>
        </w:rPr>
        <w:t>Мурманское муниципальное бюджетное учреждение «Управление дорожного хозяйства», г</w:t>
      </w:r>
      <w:proofErr w:type="gramStart"/>
      <w:r w:rsidRPr="00B3173C">
        <w:rPr>
          <w:sz w:val="24"/>
          <w:szCs w:val="24"/>
          <w:u w:val="single"/>
        </w:rPr>
        <w:t>.М</w:t>
      </w:r>
      <w:proofErr w:type="gramEnd"/>
      <w:r w:rsidRPr="00B3173C">
        <w:rPr>
          <w:sz w:val="24"/>
          <w:szCs w:val="24"/>
          <w:u w:val="single"/>
        </w:rPr>
        <w:t>урманск, просп</w:t>
      </w:r>
      <w:r w:rsidR="00897C56">
        <w:rPr>
          <w:sz w:val="24"/>
          <w:szCs w:val="24"/>
          <w:u w:val="single"/>
        </w:rPr>
        <w:t>.</w:t>
      </w:r>
      <w:r w:rsidRPr="00B3173C">
        <w:rPr>
          <w:sz w:val="24"/>
          <w:szCs w:val="24"/>
          <w:u w:val="single"/>
        </w:rPr>
        <w:t xml:space="preserve"> Кольский, д. 114, тел. 25-65-41</w:t>
      </w:r>
      <w:r w:rsidR="00184163">
        <w:rPr>
          <w:sz w:val="24"/>
          <w:szCs w:val="24"/>
        </w:rPr>
        <w:t>________________________________________</w:t>
      </w:r>
    </w:p>
    <w:p w:rsidR="00184163" w:rsidRPr="0006632B" w:rsidRDefault="00184163" w:rsidP="00272A0E">
      <w:pPr>
        <w:jc w:val="center"/>
        <w:rPr>
          <w:sz w:val="16"/>
          <w:szCs w:val="16"/>
        </w:rPr>
      </w:pPr>
      <w:r>
        <w:rPr>
          <w:sz w:val="16"/>
          <w:szCs w:val="16"/>
        </w:rPr>
        <w:t>(наименование, адрес)</w:t>
      </w:r>
    </w:p>
    <w:p w:rsidR="0006632B" w:rsidRPr="0006632B" w:rsidRDefault="0006632B" w:rsidP="00272A0E">
      <w:pPr>
        <w:jc w:val="both"/>
        <w:rPr>
          <w:sz w:val="16"/>
          <w:szCs w:val="16"/>
        </w:rPr>
      </w:pPr>
    </w:p>
    <w:p w:rsidR="00B3173C" w:rsidRDefault="00B915BA" w:rsidP="00B3173C">
      <w:pPr>
        <w:rPr>
          <w:sz w:val="24"/>
          <w:szCs w:val="24"/>
        </w:rPr>
      </w:pPr>
      <w:r>
        <w:rPr>
          <w:sz w:val="24"/>
          <w:szCs w:val="24"/>
        </w:rPr>
        <w:t>На основании:</w:t>
      </w:r>
      <w:r w:rsidR="00272A0E">
        <w:rPr>
          <w:sz w:val="24"/>
          <w:szCs w:val="24"/>
        </w:rPr>
        <w:t xml:space="preserve"> </w:t>
      </w:r>
      <w:r w:rsidR="00B3173C">
        <w:rPr>
          <w:sz w:val="24"/>
          <w:szCs w:val="24"/>
          <w:u w:val="single"/>
        </w:rPr>
        <w:t>приказ</w:t>
      </w:r>
      <w:r w:rsidR="00B3173C" w:rsidRPr="00B3173C">
        <w:rPr>
          <w:sz w:val="24"/>
          <w:szCs w:val="24"/>
          <w:u w:val="single"/>
        </w:rPr>
        <w:t xml:space="preserve"> комитета по развитию городского хозяйства администрации города Мурманска от </w:t>
      </w:r>
      <w:r w:rsidR="00433550">
        <w:rPr>
          <w:sz w:val="24"/>
          <w:szCs w:val="24"/>
          <w:u w:val="single"/>
        </w:rPr>
        <w:t>10.08.2016</w:t>
      </w:r>
      <w:r w:rsidR="00B3173C" w:rsidRPr="00B3173C">
        <w:rPr>
          <w:sz w:val="24"/>
          <w:szCs w:val="24"/>
          <w:u w:val="single"/>
        </w:rPr>
        <w:t xml:space="preserve"> № 23-01-</w:t>
      </w:r>
      <w:r w:rsidR="00433550">
        <w:rPr>
          <w:sz w:val="24"/>
          <w:szCs w:val="24"/>
          <w:u w:val="single"/>
        </w:rPr>
        <w:t>10/58</w:t>
      </w:r>
      <w:r w:rsidR="00B3173C">
        <w:rPr>
          <w:sz w:val="24"/>
          <w:szCs w:val="24"/>
          <w:u w:val="single"/>
        </w:rPr>
        <w:t>_________________________________________________</w:t>
      </w:r>
    </w:p>
    <w:p w:rsidR="00272A0E" w:rsidRPr="00B3173C" w:rsidRDefault="00272A0E" w:rsidP="00B3173C">
      <w:pPr>
        <w:jc w:val="center"/>
        <w:rPr>
          <w:sz w:val="24"/>
          <w:szCs w:val="24"/>
        </w:rPr>
      </w:pPr>
      <w:r>
        <w:t>(вид документа с указанием реквизитов (номер, дата))</w:t>
      </w:r>
    </w:p>
    <w:p w:rsidR="00B915BA" w:rsidRDefault="00B915BA" w:rsidP="00272A0E">
      <w:pPr>
        <w:jc w:val="both"/>
        <w:rPr>
          <w:sz w:val="24"/>
          <w:szCs w:val="24"/>
        </w:rPr>
      </w:pPr>
    </w:p>
    <w:p w:rsidR="00184163" w:rsidRDefault="00A20C79" w:rsidP="00B3173C">
      <w:pPr>
        <w:tabs>
          <w:tab w:val="center" w:pos="4678"/>
          <w:tab w:val="right" w:pos="10206"/>
        </w:tabs>
        <w:rPr>
          <w:sz w:val="24"/>
          <w:szCs w:val="24"/>
        </w:rPr>
      </w:pPr>
      <w:r>
        <w:rPr>
          <w:sz w:val="24"/>
          <w:szCs w:val="24"/>
        </w:rPr>
        <w:t xml:space="preserve">Была </w:t>
      </w:r>
      <w:r w:rsidR="00B915BA">
        <w:rPr>
          <w:sz w:val="24"/>
          <w:szCs w:val="24"/>
        </w:rPr>
        <w:t>проведена</w:t>
      </w:r>
      <w:r w:rsidR="00B3173C">
        <w:rPr>
          <w:sz w:val="24"/>
          <w:szCs w:val="24"/>
        </w:rPr>
        <w:t xml:space="preserve">: </w:t>
      </w:r>
      <w:r w:rsidR="008C3851" w:rsidRPr="008C3851">
        <w:rPr>
          <w:sz w:val="24"/>
          <w:szCs w:val="24"/>
          <w:u w:val="single"/>
        </w:rPr>
        <w:t xml:space="preserve">плановая </w:t>
      </w:r>
      <w:r w:rsidR="00B3173C" w:rsidRPr="008C3851">
        <w:rPr>
          <w:sz w:val="24"/>
          <w:szCs w:val="24"/>
          <w:u w:val="single"/>
        </w:rPr>
        <w:t>документарная проверка</w:t>
      </w:r>
      <w:r w:rsidR="00184163" w:rsidRPr="00B3173C">
        <w:rPr>
          <w:sz w:val="24"/>
          <w:szCs w:val="24"/>
          <w:u w:val="single"/>
        </w:rPr>
        <w:t>___________________________</w:t>
      </w:r>
      <w:r w:rsidR="00B3173C">
        <w:rPr>
          <w:sz w:val="24"/>
          <w:szCs w:val="24"/>
          <w:u w:val="single"/>
        </w:rPr>
        <w:t>___________</w:t>
      </w:r>
      <w:r w:rsidR="00B915BA">
        <w:rPr>
          <w:sz w:val="24"/>
          <w:szCs w:val="24"/>
        </w:rPr>
        <w:t xml:space="preserve">  </w:t>
      </w:r>
    </w:p>
    <w:p w:rsidR="00B915BA" w:rsidRDefault="00B915BA" w:rsidP="00272A0E">
      <w:pPr>
        <w:tabs>
          <w:tab w:val="center" w:pos="4678"/>
          <w:tab w:val="right" w:pos="10206"/>
        </w:tabs>
        <w:jc w:val="center"/>
      </w:pPr>
      <w:r>
        <w:t>(плановая/внеплановая, документарная/выездная)</w:t>
      </w:r>
    </w:p>
    <w:p w:rsidR="00272A0E" w:rsidRDefault="00272A0E" w:rsidP="00272A0E">
      <w:pPr>
        <w:jc w:val="both"/>
        <w:rPr>
          <w:sz w:val="24"/>
          <w:szCs w:val="24"/>
        </w:rPr>
      </w:pPr>
    </w:p>
    <w:p w:rsidR="00184163" w:rsidRDefault="00184163" w:rsidP="00B3173C">
      <w:pPr>
        <w:rPr>
          <w:sz w:val="24"/>
          <w:szCs w:val="24"/>
        </w:rPr>
      </w:pPr>
      <w:r>
        <w:rPr>
          <w:sz w:val="24"/>
          <w:szCs w:val="24"/>
        </w:rPr>
        <w:t>Цель проведения проверки</w:t>
      </w:r>
      <w:r w:rsidR="00B3173C">
        <w:rPr>
          <w:sz w:val="24"/>
          <w:szCs w:val="24"/>
        </w:rPr>
        <w:t xml:space="preserve">: </w:t>
      </w:r>
      <w:r w:rsidR="00B3173C" w:rsidRPr="00B3173C">
        <w:rPr>
          <w:sz w:val="24"/>
          <w:szCs w:val="24"/>
          <w:u w:val="single"/>
        </w:rPr>
        <w:t>соблюдение учреждением требований законодательства Российской Федерации и иных нормативных правовых актов в сфере закупок по заключенным в 1 квартал</w:t>
      </w:r>
      <w:r w:rsidR="00B3173C">
        <w:rPr>
          <w:sz w:val="24"/>
          <w:szCs w:val="24"/>
          <w:u w:val="single"/>
        </w:rPr>
        <w:t>е гражданско-правовым договорам_________</w:t>
      </w:r>
      <w:r>
        <w:rPr>
          <w:sz w:val="24"/>
          <w:szCs w:val="24"/>
        </w:rPr>
        <w:t>______________________________________________</w:t>
      </w:r>
    </w:p>
    <w:p w:rsidR="00184163" w:rsidRDefault="00184163" w:rsidP="00272A0E">
      <w:pPr>
        <w:jc w:val="both"/>
        <w:rPr>
          <w:sz w:val="24"/>
          <w:szCs w:val="24"/>
        </w:rPr>
      </w:pPr>
    </w:p>
    <w:p w:rsidR="00184163" w:rsidRDefault="00184163" w:rsidP="00272A0E">
      <w:pPr>
        <w:jc w:val="both"/>
        <w:rPr>
          <w:sz w:val="24"/>
          <w:szCs w:val="24"/>
        </w:rPr>
      </w:pPr>
    </w:p>
    <w:p w:rsidR="0006632B" w:rsidRDefault="0006632B" w:rsidP="00E52007">
      <w:pPr>
        <w:rPr>
          <w:sz w:val="24"/>
          <w:szCs w:val="24"/>
        </w:rPr>
      </w:pPr>
      <w:r>
        <w:rPr>
          <w:sz w:val="24"/>
          <w:szCs w:val="24"/>
        </w:rPr>
        <w:t>Начало проведения проверки</w:t>
      </w:r>
      <w:r w:rsidR="00E52007">
        <w:rPr>
          <w:sz w:val="24"/>
          <w:szCs w:val="24"/>
        </w:rPr>
        <w:t xml:space="preserve">: </w:t>
      </w:r>
      <w:r w:rsidR="00433550">
        <w:rPr>
          <w:sz w:val="24"/>
          <w:szCs w:val="24"/>
        </w:rPr>
        <w:t>16.08.2016</w:t>
      </w:r>
      <w:r>
        <w:rPr>
          <w:sz w:val="24"/>
          <w:szCs w:val="24"/>
        </w:rPr>
        <w:t>_______________________</w:t>
      </w:r>
      <w:r w:rsidR="00272A0E">
        <w:rPr>
          <w:sz w:val="24"/>
          <w:szCs w:val="24"/>
        </w:rPr>
        <w:t>___________________</w:t>
      </w:r>
      <w:r>
        <w:rPr>
          <w:sz w:val="24"/>
          <w:szCs w:val="24"/>
        </w:rPr>
        <w:t>_____</w:t>
      </w:r>
    </w:p>
    <w:p w:rsidR="0006632B" w:rsidRDefault="0006632B" w:rsidP="00E52007">
      <w:pPr>
        <w:rPr>
          <w:sz w:val="24"/>
          <w:szCs w:val="24"/>
        </w:rPr>
      </w:pPr>
      <w:r>
        <w:rPr>
          <w:sz w:val="24"/>
          <w:szCs w:val="24"/>
        </w:rPr>
        <w:t>Окончание проведения проверки</w:t>
      </w:r>
      <w:r w:rsidR="00E52007">
        <w:rPr>
          <w:sz w:val="24"/>
          <w:szCs w:val="24"/>
        </w:rPr>
        <w:t xml:space="preserve">: </w:t>
      </w:r>
      <w:r w:rsidR="00433550">
        <w:rPr>
          <w:sz w:val="24"/>
          <w:szCs w:val="24"/>
        </w:rPr>
        <w:t>30.08.2016</w:t>
      </w:r>
      <w:r>
        <w:rPr>
          <w:sz w:val="24"/>
          <w:szCs w:val="24"/>
        </w:rPr>
        <w:t>_________________</w:t>
      </w:r>
      <w:r w:rsidR="00272A0E">
        <w:rPr>
          <w:sz w:val="24"/>
          <w:szCs w:val="24"/>
        </w:rPr>
        <w:t>___________________</w:t>
      </w:r>
      <w:r>
        <w:rPr>
          <w:sz w:val="24"/>
          <w:szCs w:val="24"/>
        </w:rPr>
        <w:t>__________</w:t>
      </w:r>
    </w:p>
    <w:p w:rsidR="00B915BA" w:rsidRDefault="00B915BA" w:rsidP="00272A0E">
      <w:pPr>
        <w:jc w:val="both"/>
        <w:rPr>
          <w:sz w:val="2"/>
          <w:szCs w:val="2"/>
        </w:rPr>
      </w:pPr>
    </w:p>
    <w:p w:rsidR="00272A0E" w:rsidRDefault="00272A0E" w:rsidP="00272A0E">
      <w:pPr>
        <w:jc w:val="both"/>
        <w:rPr>
          <w:sz w:val="24"/>
          <w:szCs w:val="24"/>
        </w:rPr>
      </w:pPr>
    </w:p>
    <w:p w:rsidR="00272A0E" w:rsidRDefault="00B915BA" w:rsidP="00E52007">
      <w:pPr>
        <w:rPr>
          <w:sz w:val="24"/>
          <w:szCs w:val="24"/>
        </w:rPr>
      </w:pPr>
      <w:r>
        <w:rPr>
          <w:sz w:val="24"/>
          <w:szCs w:val="24"/>
        </w:rPr>
        <w:t>Общ</w:t>
      </w:r>
      <w:r w:rsidR="00E52007">
        <w:rPr>
          <w:sz w:val="24"/>
          <w:szCs w:val="24"/>
        </w:rPr>
        <w:t xml:space="preserve">ая продолжительность проверки: </w:t>
      </w:r>
      <w:r w:rsidR="00E52007" w:rsidRPr="00E52007">
        <w:rPr>
          <w:sz w:val="24"/>
          <w:szCs w:val="24"/>
          <w:u w:val="single"/>
        </w:rPr>
        <w:t>15</w:t>
      </w:r>
      <w:r w:rsidR="00272A0E" w:rsidRPr="00E52007">
        <w:rPr>
          <w:sz w:val="24"/>
          <w:szCs w:val="24"/>
        </w:rPr>
        <w:t>_________________________________________________</w:t>
      </w:r>
    </w:p>
    <w:p w:rsidR="00B915BA" w:rsidRDefault="00272A0E" w:rsidP="00272A0E">
      <w:pPr>
        <w:jc w:val="center"/>
      </w:pPr>
      <w:r>
        <w:t xml:space="preserve">                                         </w:t>
      </w:r>
      <w:r w:rsidR="0006632B">
        <w:t>(календарных дней)</w:t>
      </w:r>
    </w:p>
    <w:p w:rsidR="00272A0E" w:rsidRDefault="00272A0E" w:rsidP="00272A0E">
      <w:pPr>
        <w:keepNext/>
        <w:jc w:val="both"/>
        <w:rPr>
          <w:sz w:val="24"/>
          <w:szCs w:val="24"/>
        </w:rPr>
      </w:pPr>
    </w:p>
    <w:p w:rsidR="00184163" w:rsidRDefault="00184163" w:rsidP="00E52007">
      <w:pPr>
        <w:keepNext/>
        <w:rPr>
          <w:sz w:val="24"/>
          <w:szCs w:val="24"/>
        </w:rPr>
      </w:pPr>
      <w:r>
        <w:rPr>
          <w:sz w:val="24"/>
          <w:szCs w:val="24"/>
        </w:rPr>
        <w:t>Период времени, за который проверяется деятельность учреждения</w:t>
      </w:r>
      <w:r w:rsidR="00E52007">
        <w:rPr>
          <w:sz w:val="24"/>
          <w:szCs w:val="24"/>
        </w:rPr>
        <w:t xml:space="preserve">: </w:t>
      </w:r>
      <w:r w:rsidR="00E52007" w:rsidRPr="00E52007">
        <w:rPr>
          <w:sz w:val="24"/>
          <w:szCs w:val="24"/>
          <w:u w:val="single"/>
        </w:rPr>
        <w:t>1 квартал 201</w:t>
      </w:r>
      <w:r w:rsidR="00433550">
        <w:rPr>
          <w:sz w:val="24"/>
          <w:szCs w:val="24"/>
          <w:u w:val="single"/>
        </w:rPr>
        <w:t>6</w:t>
      </w:r>
      <w:r w:rsidR="00E52007" w:rsidRPr="00E52007">
        <w:rPr>
          <w:sz w:val="24"/>
          <w:szCs w:val="24"/>
          <w:u w:val="single"/>
        </w:rPr>
        <w:t xml:space="preserve"> г.</w:t>
      </w:r>
      <w:r>
        <w:rPr>
          <w:sz w:val="24"/>
          <w:szCs w:val="24"/>
        </w:rPr>
        <w:t>___________</w:t>
      </w:r>
    </w:p>
    <w:p w:rsidR="00272A0E" w:rsidRDefault="00272A0E" w:rsidP="00272A0E">
      <w:pPr>
        <w:keepNext/>
        <w:jc w:val="both"/>
        <w:rPr>
          <w:sz w:val="24"/>
          <w:szCs w:val="24"/>
        </w:rPr>
      </w:pPr>
    </w:p>
    <w:p w:rsidR="00866003" w:rsidRDefault="00184163" w:rsidP="007A5C81">
      <w:pPr>
        <w:jc w:val="both"/>
        <w:rPr>
          <w:sz w:val="24"/>
          <w:szCs w:val="24"/>
        </w:rPr>
      </w:pPr>
      <w:r>
        <w:rPr>
          <w:sz w:val="24"/>
          <w:szCs w:val="24"/>
        </w:rPr>
        <w:t>Предмет проведения проверки</w:t>
      </w:r>
      <w:r w:rsidR="00866003">
        <w:rPr>
          <w:sz w:val="24"/>
          <w:szCs w:val="24"/>
        </w:rPr>
        <w:t>:</w:t>
      </w:r>
    </w:p>
    <w:p w:rsidR="00866003" w:rsidRPr="00866003" w:rsidRDefault="00866003" w:rsidP="00866003">
      <w:pPr>
        <w:ind w:firstLine="720"/>
        <w:jc w:val="both"/>
        <w:rPr>
          <w:bCs/>
          <w:sz w:val="24"/>
          <w:szCs w:val="24"/>
        </w:rPr>
      </w:pPr>
      <w:r w:rsidRPr="00866003">
        <w:rPr>
          <w:bCs/>
          <w:sz w:val="24"/>
          <w:szCs w:val="24"/>
        </w:rPr>
        <w:t>Соблюдения требований законодательства Российской Федерации и иных нормативных правовых актов в сфере закупок, в том числе:</w:t>
      </w:r>
    </w:p>
    <w:p w:rsidR="00866003" w:rsidRPr="00866003" w:rsidRDefault="00866003" w:rsidP="00866003">
      <w:pPr>
        <w:widowControl w:val="0"/>
        <w:adjustRightInd w:val="0"/>
        <w:ind w:firstLine="720"/>
        <w:jc w:val="both"/>
        <w:rPr>
          <w:bCs/>
          <w:sz w:val="24"/>
          <w:szCs w:val="24"/>
        </w:rPr>
      </w:pPr>
      <w:r w:rsidRPr="00866003">
        <w:rPr>
          <w:bCs/>
          <w:sz w:val="24"/>
          <w:szCs w:val="24"/>
        </w:rPr>
        <w:t>1. Соблюдение ограничений и запретов, установленных законодательством Российской Федерации и иными нормативными правовыми актами в сфере закупок;</w:t>
      </w:r>
    </w:p>
    <w:p w:rsidR="00866003" w:rsidRPr="00866003" w:rsidRDefault="00866003" w:rsidP="00866003">
      <w:pPr>
        <w:widowControl w:val="0"/>
        <w:adjustRightInd w:val="0"/>
        <w:ind w:firstLine="720"/>
        <w:jc w:val="both"/>
        <w:rPr>
          <w:bCs/>
          <w:sz w:val="24"/>
          <w:szCs w:val="24"/>
        </w:rPr>
      </w:pPr>
      <w:r w:rsidRPr="00866003">
        <w:rPr>
          <w:bCs/>
          <w:sz w:val="24"/>
          <w:szCs w:val="24"/>
        </w:rPr>
        <w:t>2. Правильность определения и обоснования начальной (максимальной) цены договора, цены договора, заключаемого с единственным поставщиком (подрядчиком, исполнителем);</w:t>
      </w:r>
    </w:p>
    <w:p w:rsidR="00866003" w:rsidRPr="00866003" w:rsidRDefault="00866003" w:rsidP="00866003">
      <w:pPr>
        <w:widowControl w:val="0"/>
        <w:adjustRightInd w:val="0"/>
        <w:ind w:firstLine="720"/>
        <w:jc w:val="both"/>
        <w:rPr>
          <w:bCs/>
          <w:sz w:val="24"/>
          <w:szCs w:val="24"/>
        </w:rPr>
      </w:pPr>
      <w:r w:rsidRPr="00866003">
        <w:rPr>
          <w:bCs/>
          <w:sz w:val="24"/>
          <w:szCs w:val="24"/>
        </w:rPr>
        <w:t>3. Предоставление учреждениям и предприятиям уголовно-исполнительной системы, организациям инвалидов преимуществ в отношении предлагаемой ими цены договора;</w:t>
      </w:r>
    </w:p>
    <w:p w:rsidR="00866003" w:rsidRPr="00866003" w:rsidRDefault="00866003" w:rsidP="00866003">
      <w:pPr>
        <w:widowControl w:val="0"/>
        <w:adjustRightInd w:val="0"/>
        <w:ind w:firstLine="720"/>
        <w:jc w:val="both"/>
        <w:rPr>
          <w:bCs/>
          <w:sz w:val="24"/>
          <w:szCs w:val="24"/>
        </w:rPr>
      </w:pPr>
      <w:r w:rsidRPr="00866003">
        <w:rPr>
          <w:bCs/>
          <w:sz w:val="24"/>
          <w:szCs w:val="24"/>
        </w:rPr>
        <w:t>4. Соблюдение требований, касающихся участия в закупках субъектов малого предпринимательства, социально ориентированных некоммерческих организаций;</w:t>
      </w:r>
    </w:p>
    <w:p w:rsidR="00866003" w:rsidRPr="00866003" w:rsidRDefault="00866003" w:rsidP="00866003">
      <w:pPr>
        <w:widowControl w:val="0"/>
        <w:adjustRightInd w:val="0"/>
        <w:ind w:firstLine="720"/>
        <w:jc w:val="both"/>
        <w:rPr>
          <w:bCs/>
          <w:sz w:val="24"/>
          <w:szCs w:val="24"/>
        </w:rPr>
      </w:pPr>
      <w:r w:rsidRPr="00866003">
        <w:rPr>
          <w:bCs/>
          <w:sz w:val="24"/>
          <w:szCs w:val="24"/>
        </w:rPr>
        <w:t>5. Соблюдение требований по определению поставщика (подрядчика, исполнителя);</w:t>
      </w:r>
    </w:p>
    <w:p w:rsidR="00866003" w:rsidRPr="00866003" w:rsidRDefault="00866003" w:rsidP="00866003">
      <w:pPr>
        <w:widowControl w:val="0"/>
        <w:adjustRightInd w:val="0"/>
        <w:ind w:firstLine="720"/>
        <w:jc w:val="both"/>
        <w:rPr>
          <w:bCs/>
          <w:sz w:val="24"/>
          <w:szCs w:val="24"/>
        </w:rPr>
      </w:pPr>
      <w:r w:rsidRPr="00866003">
        <w:rPr>
          <w:bCs/>
          <w:sz w:val="24"/>
          <w:szCs w:val="24"/>
        </w:rPr>
        <w:t>6. Обоснованность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договора и иных существенных условий договора в случае осуществления закупки у единственного поставщика (подрядчика, исполнителя) для заключения договора;</w:t>
      </w:r>
    </w:p>
    <w:p w:rsidR="00866003" w:rsidRPr="00866003" w:rsidRDefault="00866003" w:rsidP="00866003">
      <w:pPr>
        <w:widowControl w:val="0"/>
        <w:adjustRightInd w:val="0"/>
        <w:ind w:firstLine="720"/>
        <w:jc w:val="both"/>
        <w:rPr>
          <w:bCs/>
          <w:sz w:val="24"/>
          <w:szCs w:val="24"/>
        </w:rPr>
      </w:pPr>
      <w:r w:rsidRPr="00866003">
        <w:rPr>
          <w:bCs/>
          <w:sz w:val="24"/>
          <w:szCs w:val="24"/>
        </w:rPr>
        <w:t>7. Применение заказчиком мер ответственности и совершения иных действий в случае нарушения поставщиком (подрядчиком, исполнителем) условий договора;</w:t>
      </w:r>
    </w:p>
    <w:p w:rsidR="00866003" w:rsidRPr="00866003" w:rsidRDefault="00866003" w:rsidP="00866003">
      <w:pPr>
        <w:widowControl w:val="0"/>
        <w:adjustRightInd w:val="0"/>
        <w:ind w:firstLine="720"/>
        <w:jc w:val="both"/>
        <w:rPr>
          <w:bCs/>
          <w:sz w:val="24"/>
          <w:szCs w:val="24"/>
        </w:rPr>
      </w:pPr>
      <w:r w:rsidRPr="00866003">
        <w:rPr>
          <w:bCs/>
          <w:sz w:val="24"/>
          <w:szCs w:val="24"/>
        </w:rPr>
        <w:t>8. Соответствие поставленного товара, выполненной работы (ее результата) или оказанной услуги условиям договора;</w:t>
      </w:r>
    </w:p>
    <w:p w:rsidR="00866003" w:rsidRPr="00866003" w:rsidRDefault="00866003" w:rsidP="00866003">
      <w:pPr>
        <w:widowControl w:val="0"/>
        <w:adjustRightInd w:val="0"/>
        <w:ind w:firstLine="720"/>
        <w:jc w:val="both"/>
        <w:rPr>
          <w:bCs/>
          <w:sz w:val="24"/>
          <w:szCs w:val="24"/>
        </w:rPr>
      </w:pPr>
      <w:r w:rsidRPr="00866003">
        <w:rPr>
          <w:bCs/>
          <w:sz w:val="24"/>
          <w:szCs w:val="24"/>
        </w:rPr>
        <w:lastRenderedPageBreak/>
        <w:t>9. 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184163" w:rsidRPr="00866003" w:rsidRDefault="00866003" w:rsidP="00866003">
      <w:pPr>
        <w:keepNext/>
        <w:ind w:firstLine="720"/>
        <w:jc w:val="both"/>
        <w:rPr>
          <w:sz w:val="24"/>
          <w:szCs w:val="24"/>
        </w:rPr>
      </w:pPr>
      <w:r w:rsidRPr="00866003">
        <w:rPr>
          <w:bCs/>
          <w:sz w:val="24"/>
          <w:szCs w:val="24"/>
        </w:rPr>
        <w:t>10. Соответствие использования поставленного товара, выполненной работы (ее результат) или оказанной услуги целям осуществления закупки.</w:t>
      </w:r>
    </w:p>
    <w:p w:rsidR="00272A0E" w:rsidRDefault="00272A0E" w:rsidP="00272A0E">
      <w:pPr>
        <w:keepNext/>
        <w:jc w:val="both"/>
        <w:rPr>
          <w:sz w:val="24"/>
          <w:szCs w:val="24"/>
        </w:rPr>
      </w:pPr>
    </w:p>
    <w:p w:rsidR="00B915BA" w:rsidRDefault="00B915BA" w:rsidP="00866003">
      <w:pPr>
        <w:keepNext/>
        <w:jc w:val="both"/>
        <w:rPr>
          <w:sz w:val="24"/>
          <w:szCs w:val="24"/>
        </w:rPr>
      </w:pPr>
      <w:r>
        <w:rPr>
          <w:sz w:val="24"/>
          <w:szCs w:val="24"/>
        </w:rPr>
        <w:t>Лиц</w:t>
      </w:r>
      <w:proofErr w:type="gramStart"/>
      <w:r>
        <w:rPr>
          <w:sz w:val="24"/>
          <w:szCs w:val="24"/>
        </w:rPr>
        <w:t>о(</w:t>
      </w:r>
      <w:proofErr w:type="gramEnd"/>
      <w:r>
        <w:rPr>
          <w:sz w:val="24"/>
          <w:szCs w:val="24"/>
        </w:rPr>
        <w:t>а), проводившее проверку:</w:t>
      </w:r>
      <w:r w:rsidR="00866003">
        <w:rPr>
          <w:sz w:val="24"/>
          <w:szCs w:val="24"/>
        </w:rPr>
        <w:t xml:space="preserve"> </w:t>
      </w:r>
    </w:p>
    <w:p w:rsidR="00866003" w:rsidRPr="00866003" w:rsidRDefault="00866003" w:rsidP="007A5C81">
      <w:pPr>
        <w:ind w:firstLine="709"/>
        <w:jc w:val="both"/>
        <w:rPr>
          <w:sz w:val="24"/>
          <w:szCs w:val="24"/>
        </w:rPr>
      </w:pPr>
      <w:r w:rsidRPr="00866003">
        <w:rPr>
          <w:sz w:val="24"/>
          <w:szCs w:val="24"/>
        </w:rPr>
        <w:t>Ларионова М.Ю. – заместитель начальника финансово-экономического отдела – главного бухгалтера;</w:t>
      </w:r>
    </w:p>
    <w:p w:rsidR="00866003" w:rsidRDefault="00866003" w:rsidP="007A5C81">
      <w:pPr>
        <w:keepNext/>
        <w:ind w:firstLine="709"/>
        <w:jc w:val="both"/>
        <w:rPr>
          <w:sz w:val="24"/>
          <w:szCs w:val="24"/>
        </w:rPr>
      </w:pPr>
      <w:r w:rsidRPr="00866003">
        <w:rPr>
          <w:sz w:val="24"/>
          <w:szCs w:val="24"/>
        </w:rPr>
        <w:t>Перунова Л.Н. – заместитель начальника отдела технадзора за содержанием объектов благоустройства</w:t>
      </w:r>
      <w:r w:rsidR="00433550">
        <w:rPr>
          <w:sz w:val="24"/>
          <w:szCs w:val="24"/>
        </w:rPr>
        <w:t>;</w:t>
      </w:r>
    </w:p>
    <w:p w:rsidR="00433550" w:rsidRPr="00866003" w:rsidRDefault="00433550" w:rsidP="00433550">
      <w:pPr>
        <w:ind w:firstLine="709"/>
        <w:jc w:val="both"/>
        <w:rPr>
          <w:sz w:val="24"/>
          <w:szCs w:val="24"/>
        </w:rPr>
      </w:pPr>
      <w:r>
        <w:rPr>
          <w:sz w:val="24"/>
          <w:szCs w:val="24"/>
        </w:rPr>
        <w:t>Скобелев И.Б.</w:t>
      </w:r>
      <w:r w:rsidRPr="00866003">
        <w:rPr>
          <w:sz w:val="24"/>
          <w:szCs w:val="24"/>
        </w:rPr>
        <w:t xml:space="preserve"> – главный </w:t>
      </w:r>
      <w:r>
        <w:rPr>
          <w:sz w:val="24"/>
          <w:szCs w:val="24"/>
        </w:rPr>
        <w:t xml:space="preserve">специалист </w:t>
      </w:r>
      <w:r w:rsidRPr="00866003">
        <w:rPr>
          <w:sz w:val="24"/>
          <w:szCs w:val="24"/>
        </w:rPr>
        <w:t>финансово-экономического отдела</w:t>
      </w:r>
      <w:r>
        <w:rPr>
          <w:sz w:val="24"/>
          <w:szCs w:val="24"/>
        </w:rPr>
        <w:t>.</w:t>
      </w:r>
    </w:p>
    <w:p w:rsidR="00B915BA" w:rsidRDefault="00B915BA" w:rsidP="00272A0E">
      <w:pPr>
        <w:pBdr>
          <w:top w:val="single" w:sz="4" w:space="1" w:color="auto"/>
        </w:pBdr>
        <w:jc w:val="center"/>
      </w:pPr>
      <w:r>
        <w:t>(фамилия, имя, отчество, должность должностного лица (должностных л</w:t>
      </w:r>
      <w:r w:rsidR="0070629F">
        <w:t>иц), проводившег</w:t>
      </w:r>
      <w:proofErr w:type="gramStart"/>
      <w:r w:rsidR="0070629F">
        <w:t>о(</w:t>
      </w:r>
      <w:proofErr w:type="gramEnd"/>
      <w:r w:rsidR="0070629F">
        <w:t>их) проверку)</w:t>
      </w:r>
    </w:p>
    <w:p w:rsidR="00272A0E" w:rsidRDefault="00272A0E" w:rsidP="00272A0E">
      <w:pPr>
        <w:jc w:val="both"/>
        <w:rPr>
          <w:sz w:val="24"/>
          <w:szCs w:val="24"/>
        </w:rPr>
      </w:pPr>
    </w:p>
    <w:p w:rsidR="00866003" w:rsidRDefault="00184163" w:rsidP="00272A0E">
      <w:pPr>
        <w:jc w:val="both"/>
        <w:rPr>
          <w:sz w:val="24"/>
          <w:szCs w:val="24"/>
        </w:rPr>
      </w:pPr>
      <w:r>
        <w:rPr>
          <w:sz w:val="24"/>
          <w:szCs w:val="24"/>
        </w:rPr>
        <w:t xml:space="preserve">Нормы законодательства Российской Федерации и иных нормативных правовых актов в сфере закупок, </w:t>
      </w:r>
      <w:r w:rsidR="00272A0E">
        <w:rPr>
          <w:sz w:val="24"/>
          <w:szCs w:val="24"/>
        </w:rPr>
        <w:t>которыми руководствовались должностные лица, уполномоченные на проведение проверки</w:t>
      </w:r>
      <w:r w:rsidR="00866003">
        <w:rPr>
          <w:sz w:val="24"/>
          <w:szCs w:val="24"/>
        </w:rPr>
        <w:t>:</w:t>
      </w:r>
    </w:p>
    <w:p w:rsidR="00866003" w:rsidRDefault="009A4D34" w:rsidP="00897C56">
      <w:pPr>
        <w:adjustRightInd w:val="0"/>
        <w:ind w:firstLine="709"/>
        <w:jc w:val="both"/>
        <w:rPr>
          <w:sz w:val="24"/>
          <w:szCs w:val="24"/>
        </w:rPr>
      </w:pPr>
      <w:r>
        <w:rPr>
          <w:sz w:val="24"/>
          <w:szCs w:val="24"/>
        </w:rPr>
        <w:t>Федеральный закон</w:t>
      </w:r>
      <w:r w:rsidR="00866003">
        <w:rPr>
          <w:sz w:val="24"/>
          <w:szCs w:val="24"/>
        </w:rPr>
        <w:t xml:space="preserve"> от 05.04.2013 № 44-ФЗ</w:t>
      </w:r>
      <w:r w:rsidR="00184163">
        <w:rPr>
          <w:sz w:val="24"/>
          <w:szCs w:val="24"/>
        </w:rPr>
        <w:t xml:space="preserve"> </w:t>
      </w:r>
      <w:r w:rsidR="00866003">
        <w:rPr>
          <w:sz w:val="24"/>
          <w:szCs w:val="24"/>
        </w:rPr>
        <w:t xml:space="preserve">«О контрактной системе в сфере закупок товаров, работ, услуг для обеспечения государственных и муниципальных нужд», </w:t>
      </w:r>
      <w:r>
        <w:rPr>
          <w:sz w:val="24"/>
          <w:szCs w:val="24"/>
        </w:rPr>
        <w:t>Гражданский кодекс РФ, Бюджетный кодекс РФ.</w:t>
      </w:r>
    </w:p>
    <w:p w:rsidR="009A4D34" w:rsidRDefault="009A4D34" w:rsidP="00866003">
      <w:pPr>
        <w:adjustRightInd w:val="0"/>
        <w:jc w:val="both"/>
        <w:rPr>
          <w:sz w:val="24"/>
          <w:szCs w:val="24"/>
        </w:rPr>
      </w:pPr>
    </w:p>
    <w:p w:rsidR="00B915BA" w:rsidRDefault="00B915BA" w:rsidP="00272A0E">
      <w:pPr>
        <w:spacing w:after="120"/>
        <w:jc w:val="both"/>
        <w:rPr>
          <w:sz w:val="24"/>
          <w:szCs w:val="24"/>
        </w:rPr>
      </w:pPr>
      <w:r>
        <w:rPr>
          <w:sz w:val="24"/>
          <w:szCs w:val="24"/>
        </w:rPr>
        <w:t>В ходе проведения проверки</w:t>
      </w:r>
      <w:r w:rsidR="002F572B">
        <w:rPr>
          <w:sz w:val="24"/>
          <w:szCs w:val="24"/>
        </w:rPr>
        <w:t xml:space="preserve"> установлено</w:t>
      </w:r>
      <w:r w:rsidR="003B3E48">
        <w:rPr>
          <w:sz w:val="24"/>
          <w:szCs w:val="24"/>
        </w:rPr>
        <w:t xml:space="preserve"> следующее</w:t>
      </w:r>
      <w:r>
        <w:rPr>
          <w:sz w:val="24"/>
          <w:szCs w:val="24"/>
        </w:rPr>
        <w:t>:</w:t>
      </w:r>
    </w:p>
    <w:p w:rsidR="002337A0" w:rsidRDefault="002F572B" w:rsidP="00EA7BBD">
      <w:pPr>
        <w:pStyle w:val="1"/>
        <w:spacing w:before="0" w:beforeAutospacing="0" w:after="0" w:afterAutospacing="0"/>
        <w:ind w:firstLine="720"/>
        <w:jc w:val="both"/>
        <w:rPr>
          <w:rStyle w:val="blk"/>
          <w:b w:val="0"/>
          <w:sz w:val="24"/>
          <w:szCs w:val="24"/>
        </w:rPr>
      </w:pPr>
      <w:r w:rsidRPr="00EA7BBD">
        <w:rPr>
          <w:b w:val="0"/>
          <w:sz w:val="24"/>
          <w:szCs w:val="24"/>
        </w:rPr>
        <w:t>В 1 квартале 201</w:t>
      </w:r>
      <w:r w:rsidR="00433550" w:rsidRPr="00EA7BBD">
        <w:rPr>
          <w:b w:val="0"/>
          <w:sz w:val="24"/>
          <w:szCs w:val="24"/>
        </w:rPr>
        <w:t>6</w:t>
      </w:r>
      <w:r w:rsidRPr="00EA7BBD">
        <w:rPr>
          <w:b w:val="0"/>
          <w:sz w:val="24"/>
          <w:szCs w:val="24"/>
        </w:rPr>
        <w:t xml:space="preserve"> года </w:t>
      </w:r>
      <w:r w:rsidR="00BF10BD" w:rsidRPr="00EA7BBD">
        <w:rPr>
          <w:b w:val="0"/>
          <w:sz w:val="24"/>
          <w:szCs w:val="24"/>
        </w:rPr>
        <w:t>в соответствии с планом-графиком ММБУ «УДХ» планировало</w:t>
      </w:r>
      <w:r w:rsidR="00EA7BBD" w:rsidRPr="00EA7BBD">
        <w:rPr>
          <w:b w:val="0"/>
          <w:sz w:val="24"/>
          <w:szCs w:val="24"/>
        </w:rPr>
        <w:t>сь</w:t>
      </w:r>
      <w:r w:rsidR="00BF10BD" w:rsidRPr="00EA7BBD">
        <w:rPr>
          <w:b w:val="0"/>
          <w:sz w:val="24"/>
          <w:szCs w:val="24"/>
        </w:rPr>
        <w:t xml:space="preserve"> к р</w:t>
      </w:r>
      <w:r w:rsidR="00D17B59" w:rsidRPr="00EA7BBD">
        <w:rPr>
          <w:b w:val="0"/>
          <w:sz w:val="24"/>
          <w:szCs w:val="24"/>
        </w:rPr>
        <w:t>азм</w:t>
      </w:r>
      <w:r w:rsidR="00BF10BD" w:rsidRPr="00EA7BBD">
        <w:rPr>
          <w:b w:val="0"/>
          <w:sz w:val="24"/>
          <w:szCs w:val="24"/>
        </w:rPr>
        <w:t>ещению</w:t>
      </w:r>
      <w:r w:rsidR="00EA7BBD" w:rsidRPr="00EA7BBD">
        <w:rPr>
          <w:b w:val="0"/>
          <w:sz w:val="24"/>
          <w:szCs w:val="24"/>
        </w:rPr>
        <w:t xml:space="preserve"> 44</w:t>
      </w:r>
      <w:r w:rsidRPr="00EA7BBD">
        <w:rPr>
          <w:b w:val="0"/>
          <w:sz w:val="24"/>
          <w:szCs w:val="24"/>
        </w:rPr>
        <w:t xml:space="preserve"> аукциона в электронной форме</w:t>
      </w:r>
      <w:r w:rsidR="00450ED4">
        <w:rPr>
          <w:b w:val="0"/>
          <w:sz w:val="24"/>
          <w:szCs w:val="24"/>
        </w:rPr>
        <w:t>,</w:t>
      </w:r>
      <w:r w:rsidR="00EA7BBD" w:rsidRPr="00EA7BBD">
        <w:rPr>
          <w:b w:val="0"/>
          <w:sz w:val="24"/>
          <w:szCs w:val="24"/>
        </w:rPr>
        <w:t xml:space="preserve"> в том числе: 37 аукционов с установленным преимуществом для субъектов малого предпринимательства (СМП) и социально ориентированных некоммерческих организаций (СОНО), 2 аукциона организациям инвалидов. Преимущества </w:t>
      </w:r>
      <w:r w:rsidR="00EA7BBD">
        <w:rPr>
          <w:rStyle w:val="blk"/>
          <w:b w:val="0"/>
          <w:sz w:val="24"/>
          <w:szCs w:val="24"/>
        </w:rPr>
        <w:t>учреждениям и предприятиям уголовно-</w:t>
      </w:r>
      <w:r w:rsidR="00EA7BBD" w:rsidRPr="00EA7BBD">
        <w:rPr>
          <w:rStyle w:val="blk"/>
          <w:b w:val="0"/>
          <w:sz w:val="24"/>
          <w:szCs w:val="24"/>
        </w:rPr>
        <w:t>исполнительной системы</w:t>
      </w:r>
      <w:r w:rsidR="00EA7BBD">
        <w:rPr>
          <w:rStyle w:val="blk"/>
          <w:b w:val="0"/>
          <w:sz w:val="24"/>
          <w:szCs w:val="24"/>
        </w:rPr>
        <w:t xml:space="preserve"> не предостав</w:t>
      </w:r>
      <w:r w:rsidR="002337A0">
        <w:rPr>
          <w:rStyle w:val="blk"/>
          <w:b w:val="0"/>
          <w:sz w:val="24"/>
          <w:szCs w:val="24"/>
        </w:rPr>
        <w:t>лялись.</w:t>
      </w:r>
    </w:p>
    <w:p w:rsidR="002337A0" w:rsidRDefault="00EA7BBD" w:rsidP="002337A0">
      <w:pPr>
        <w:pStyle w:val="1"/>
        <w:spacing w:before="0" w:beforeAutospacing="0" w:after="0" w:afterAutospacing="0"/>
        <w:ind w:firstLine="720"/>
        <w:jc w:val="both"/>
        <w:rPr>
          <w:rStyle w:val="blk"/>
          <w:b w:val="0"/>
          <w:sz w:val="24"/>
          <w:szCs w:val="24"/>
        </w:rPr>
      </w:pPr>
      <w:r>
        <w:rPr>
          <w:rStyle w:val="blk"/>
          <w:b w:val="0"/>
          <w:sz w:val="24"/>
          <w:szCs w:val="24"/>
        </w:rPr>
        <w:t>Из общего количества аукционов</w:t>
      </w:r>
      <w:r w:rsidR="002337A0">
        <w:rPr>
          <w:rStyle w:val="blk"/>
          <w:b w:val="0"/>
          <w:sz w:val="24"/>
          <w:szCs w:val="24"/>
        </w:rPr>
        <w:t>:</w:t>
      </w:r>
    </w:p>
    <w:p w:rsidR="002337A0" w:rsidRDefault="002337A0" w:rsidP="002337A0">
      <w:pPr>
        <w:pStyle w:val="1"/>
        <w:spacing w:before="0" w:beforeAutospacing="0" w:after="0" w:afterAutospacing="0"/>
        <w:ind w:firstLine="720"/>
        <w:jc w:val="both"/>
        <w:rPr>
          <w:rStyle w:val="blk"/>
          <w:b w:val="0"/>
          <w:sz w:val="24"/>
          <w:szCs w:val="24"/>
        </w:rPr>
      </w:pPr>
      <w:r>
        <w:rPr>
          <w:rStyle w:val="blk"/>
          <w:b w:val="0"/>
          <w:sz w:val="24"/>
          <w:szCs w:val="24"/>
        </w:rPr>
        <w:t>-</w:t>
      </w:r>
      <w:r w:rsidR="00EA7BBD">
        <w:rPr>
          <w:rStyle w:val="blk"/>
          <w:b w:val="0"/>
          <w:sz w:val="24"/>
          <w:szCs w:val="24"/>
        </w:rPr>
        <w:t xml:space="preserve"> </w:t>
      </w:r>
      <w:r w:rsidR="008C3851">
        <w:rPr>
          <w:rStyle w:val="blk"/>
          <w:b w:val="0"/>
          <w:sz w:val="24"/>
          <w:szCs w:val="24"/>
        </w:rPr>
        <w:t>3</w:t>
      </w:r>
      <w:r w:rsidR="0047622B">
        <w:rPr>
          <w:rStyle w:val="blk"/>
          <w:b w:val="0"/>
          <w:sz w:val="24"/>
          <w:szCs w:val="24"/>
        </w:rPr>
        <w:t xml:space="preserve"> аукциона </w:t>
      </w:r>
      <w:r w:rsidR="00EA7BBD">
        <w:rPr>
          <w:rStyle w:val="blk"/>
          <w:b w:val="0"/>
          <w:sz w:val="24"/>
          <w:szCs w:val="24"/>
        </w:rPr>
        <w:t>были отменены</w:t>
      </w:r>
      <w:r w:rsidR="008C3851">
        <w:rPr>
          <w:rStyle w:val="blk"/>
          <w:b w:val="0"/>
          <w:sz w:val="24"/>
          <w:szCs w:val="24"/>
        </w:rPr>
        <w:t xml:space="preserve"> заказчиком</w:t>
      </w:r>
      <w:r>
        <w:rPr>
          <w:rStyle w:val="blk"/>
          <w:b w:val="0"/>
          <w:sz w:val="24"/>
          <w:szCs w:val="24"/>
        </w:rPr>
        <w:t>,</w:t>
      </w:r>
    </w:p>
    <w:p w:rsidR="008C3851" w:rsidRDefault="008C3851" w:rsidP="002337A0">
      <w:pPr>
        <w:pStyle w:val="1"/>
        <w:spacing w:before="0" w:beforeAutospacing="0" w:after="0" w:afterAutospacing="0"/>
        <w:ind w:firstLine="720"/>
        <w:jc w:val="both"/>
        <w:rPr>
          <w:rStyle w:val="blk"/>
          <w:b w:val="0"/>
          <w:sz w:val="24"/>
          <w:szCs w:val="24"/>
        </w:rPr>
      </w:pPr>
      <w:r>
        <w:rPr>
          <w:rStyle w:val="blk"/>
          <w:b w:val="0"/>
          <w:sz w:val="24"/>
          <w:szCs w:val="24"/>
        </w:rPr>
        <w:t>- 2 аукциона не состоялись и договоры не были заключены;</w:t>
      </w:r>
    </w:p>
    <w:p w:rsidR="008C38C6" w:rsidRPr="008C3851" w:rsidRDefault="002337A0" w:rsidP="002337A0">
      <w:pPr>
        <w:pStyle w:val="1"/>
        <w:spacing w:before="0" w:beforeAutospacing="0" w:after="0" w:afterAutospacing="0"/>
        <w:ind w:firstLine="720"/>
        <w:jc w:val="both"/>
        <w:rPr>
          <w:b w:val="0"/>
          <w:sz w:val="24"/>
          <w:szCs w:val="24"/>
        </w:rPr>
      </w:pPr>
      <w:r w:rsidRPr="008C3851">
        <w:rPr>
          <w:rStyle w:val="blk"/>
          <w:b w:val="0"/>
          <w:sz w:val="24"/>
          <w:szCs w:val="24"/>
        </w:rPr>
        <w:t xml:space="preserve">- 6 электронных аукционов </w:t>
      </w:r>
      <w:proofErr w:type="gramStart"/>
      <w:r w:rsidRPr="008C3851">
        <w:rPr>
          <w:rStyle w:val="blk"/>
          <w:b w:val="0"/>
          <w:sz w:val="24"/>
          <w:szCs w:val="24"/>
        </w:rPr>
        <w:t>признаны</w:t>
      </w:r>
      <w:proofErr w:type="gramEnd"/>
      <w:r w:rsidRPr="008C3851">
        <w:rPr>
          <w:rStyle w:val="blk"/>
          <w:b w:val="0"/>
          <w:sz w:val="24"/>
          <w:szCs w:val="24"/>
        </w:rPr>
        <w:t xml:space="preserve"> не состоявшимися</w:t>
      </w:r>
      <w:r w:rsidR="00BF10BD" w:rsidRPr="008C3851">
        <w:rPr>
          <w:b w:val="0"/>
          <w:sz w:val="24"/>
          <w:szCs w:val="24"/>
        </w:rPr>
        <w:t>.</w:t>
      </w:r>
      <w:r w:rsidR="008C38C6" w:rsidRPr="008C3851">
        <w:rPr>
          <w:b w:val="0"/>
          <w:sz w:val="24"/>
          <w:szCs w:val="24"/>
        </w:rPr>
        <w:t xml:space="preserve"> Однако</w:t>
      </w:r>
      <w:r w:rsidR="008C3851">
        <w:rPr>
          <w:b w:val="0"/>
          <w:sz w:val="24"/>
          <w:szCs w:val="24"/>
        </w:rPr>
        <w:t>,</w:t>
      </w:r>
      <w:r w:rsidR="008C38C6" w:rsidRPr="008C3851">
        <w:rPr>
          <w:b w:val="0"/>
          <w:sz w:val="24"/>
          <w:szCs w:val="24"/>
        </w:rPr>
        <w:t xml:space="preserve"> </w:t>
      </w:r>
      <w:r w:rsidR="008C3851" w:rsidRPr="008C3851">
        <w:rPr>
          <w:b w:val="0"/>
          <w:sz w:val="24"/>
          <w:szCs w:val="24"/>
        </w:rPr>
        <w:t xml:space="preserve">в соответствии с п. 25 </w:t>
      </w:r>
      <w:r w:rsidR="008C3851">
        <w:rPr>
          <w:b w:val="0"/>
          <w:sz w:val="24"/>
          <w:szCs w:val="24"/>
        </w:rPr>
        <w:t xml:space="preserve">           </w:t>
      </w:r>
      <w:r w:rsidR="008C3851" w:rsidRPr="008C3851">
        <w:rPr>
          <w:b w:val="0"/>
          <w:sz w:val="24"/>
          <w:szCs w:val="24"/>
        </w:rPr>
        <w:t xml:space="preserve">ст. 93 </w:t>
      </w:r>
      <w:r w:rsidR="008C3851">
        <w:rPr>
          <w:b w:val="0"/>
          <w:sz w:val="24"/>
          <w:szCs w:val="24"/>
        </w:rPr>
        <w:t>Федерального</w:t>
      </w:r>
      <w:r w:rsidR="008C3851" w:rsidRPr="008C3851">
        <w:rPr>
          <w:b w:val="0"/>
          <w:sz w:val="24"/>
          <w:szCs w:val="24"/>
        </w:rPr>
        <w:t xml:space="preserve"> закон</w:t>
      </w:r>
      <w:r w:rsidR="008C3851">
        <w:rPr>
          <w:b w:val="0"/>
          <w:sz w:val="24"/>
          <w:szCs w:val="24"/>
        </w:rPr>
        <w:t>а</w:t>
      </w:r>
      <w:r w:rsidR="008C3851" w:rsidRPr="008C3851">
        <w:rPr>
          <w:b w:val="0"/>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8C3851">
        <w:rPr>
          <w:b w:val="0"/>
          <w:sz w:val="24"/>
          <w:szCs w:val="24"/>
        </w:rPr>
        <w:t xml:space="preserve"> (далее Федеральный закон от 05.04.2013 № 44-ФЗ)</w:t>
      </w:r>
      <w:r w:rsidR="008C3851" w:rsidRPr="008C3851">
        <w:rPr>
          <w:b w:val="0"/>
          <w:sz w:val="24"/>
          <w:szCs w:val="24"/>
        </w:rPr>
        <w:t xml:space="preserve"> </w:t>
      </w:r>
      <w:r w:rsidR="008C38C6" w:rsidRPr="008C3851">
        <w:rPr>
          <w:b w:val="0"/>
          <w:sz w:val="24"/>
          <w:szCs w:val="24"/>
        </w:rPr>
        <w:t>гражданско-правовые договоры</w:t>
      </w:r>
      <w:r w:rsidR="008C3851">
        <w:rPr>
          <w:b w:val="0"/>
          <w:sz w:val="24"/>
          <w:szCs w:val="24"/>
        </w:rPr>
        <w:t xml:space="preserve"> были заключены</w:t>
      </w:r>
      <w:r w:rsidR="008C38C6" w:rsidRPr="008C3851">
        <w:rPr>
          <w:b w:val="0"/>
          <w:sz w:val="24"/>
          <w:szCs w:val="24"/>
        </w:rPr>
        <w:t>.</w:t>
      </w:r>
    </w:p>
    <w:p w:rsidR="007B7887" w:rsidRPr="002337A0" w:rsidRDefault="007B7887" w:rsidP="002337A0">
      <w:pPr>
        <w:pStyle w:val="1"/>
        <w:spacing w:before="0" w:beforeAutospacing="0" w:after="0" w:afterAutospacing="0"/>
        <w:ind w:firstLine="720"/>
        <w:jc w:val="both"/>
        <w:rPr>
          <w:b w:val="0"/>
          <w:sz w:val="24"/>
          <w:szCs w:val="24"/>
        </w:rPr>
      </w:pPr>
      <w:r>
        <w:rPr>
          <w:b w:val="0"/>
          <w:sz w:val="24"/>
          <w:szCs w:val="24"/>
        </w:rPr>
        <w:t xml:space="preserve"> В проверяемом периоде </w:t>
      </w:r>
      <w:r w:rsidR="00831BC3">
        <w:rPr>
          <w:b w:val="0"/>
          <w:sz w:val="24"/>
          <w:szCs w:val="24"/>
        </w:rPr>
        <w:t xml:space="preserve">по результатам закупок </w:t>
      </w:r>
      <w:r>
        <w:rPr>
          <w:b w:val="0"/>
          <w:sz w:val="24"/>
          <w:szCs w:val="24"/>
        </w:rPr>
        <w:t>было заключено</w:t>
      </w:r>
      <w:r w:rsidR="00831BC3">
        <w:rPr>
          <w:b w:val="0"/>
          <w:sz w:val="24"/>
          <w:szCs w:val="24"/>
        </w:rPr>
        <w:t xml:space="preserve"> </w:t>
      </w:r>
      <w:r w:rsidR="008C3851">
        <w:rPr>
          <w:b w:val="0"/>
          <w:sz w:val="24"/>
          <w:szCs w:val="24"/>
        </w:rPr>
        <w:t xml:space="preserve">всего </w:t>
      </w:r>
      <w:r w:rsidR="00831BC3">
        <w:rPr>
          <w:b w:val="0"/>
          <w:sz w:val="24"/>
          <w:szCs w:val="24"/>
        </w:rPr>
        <w:t xml:space="preserve">39 </w:t>
      </w:r>
      <w:r>
        <w:rPr>
          <w:b w:val="0"/>
          <w:sz w:val="24"/>
          <w:szCs w:val="24"/>
        </w:rPr>
        <w:t>гражданско-правовых договоров на общую сумму 91 179 858,62 руб.</w:t>
      </w:r>
    </w:p>
    <w:p w:rsidR="002337A0" w:rsidRDefault="008C38C6" w:rsidP="00A875C2">
      <w:pPr>
        <w:adjustRightInd w:val="0"/>
        <w:ind w:firstLine="567"/>
        <w:jc w:val="both"/>
        <w:rPr>
          <w:sz w:val="24"/>
          <w:szCs w:val="24"/>
        </w:rPr>
      </w:pPr>
      <w:r>
        <w:rPr>
          <w:sz w:val="24"/>
          <w:szCs w:val="24"/>
        </w:rPr>
        <w:t xml:space="preserve">По вопросу </w:t>
      </w:r>
      <w:r>
        <w:rPr>
          <w:bCs/>
          <w:sz w:val="24"/>
          <w:szCs w:val="24"/>
        </w:rPr>
        <w:t xml:space="preserve">соблюдения </w:t>
      </w:r>
      <w:r w:rsidRPr="00866003">
        <w:rPr>
          <w:bCs/>
          <w:sz w:val="24"/>
          <w:szCs w:val="24"/>
        </w:rPr>
        <w:t xml:space="preserve">ограничений и </w:t>
      </w:r>
      <w:proofErr w:type="gramStart"/>
      <w:r w:rsidRPr="00866003">
        <w:rPr>
          <w:bCs/>
          <w:sz w:val="24"/>
          <w:szCs w:val="24"/>
        </w:rPr>
        <w:t>запретов, установленных законодательством Российской Федерации и иными нормативными п</w:t>
      </w:r>
      <w:r>
        <w:rPr>
          <w:bCs/>
          <w:sz w:val="24"/>
          <w:szCs w:val="24"/>
        </w:rPr>
        <w:t xml:space="preserve">равовыми актами в </w:t>
      </w:r>
      <w:r w:rsidR="002337A0">
        <w:rPr>
          <w:bCs/>
          <w:sz w:val="24"/>
          <w:szCs w:val="24"/>
        </w:rPr>
        <w:t>сфере закупок установлено</w:t>
      </w:r>
      <w:proofErr w:type="gramEnd"/>
      <w:r w:rsidR="00450ED4">
        <w:rPr>
          <w:bCs/>
          <w:sz w:val="24"/>
          <w:szCs w:val="24"/>
        </w:rPr>
        <w:t xml:space="preserve">, что в </w:t>
      </w:r>
      <w:r>
        <w:rPr>
          <w:bCs/>
          <w:sz w:val="24"/>
          <w:szCs w:val="24"/>
        </w:rPr>
        <w:t>1 квартале</w:t>
      </w:r>
      <w:r w:rsidR="002337A0">
        <w:rPr>
          <w:bCs/>
          <w:sz w:val="24"/>
          <w:szCs w:val="24"/>
        </w:rPr>
        <w:t xml:space="preserve"> 2016 года закупки</w:t>
      </w:r>
      <w:r>
        <w:rPr>
          <w:bCs/>
          <w:sz w:val="24"/>
          <w:szCs w:val="24"/>
        </w:rPr>
        <w:t xml:space="preserve"> </w:t>
      </w:r>
      <w:r w:rsidR="00A875C2">
        <w:rPr>
          <w:bCs/>
          <w:sz w:val="24"/>
          <w:szCs w:val="24"/>
        </w:rPr>
        <w:t>с применением н</w:t>
      </w:r>
      <w:r w:rsidR="00A875C2">
        <w:rPr>
          <w:sz w:val="24"/>
          <w:szCs w:val="24"/>
        </w:rPr>
        <w:t xml:space="preserve">ационального режима при осуществлении закупок (ст.14 </w:t>
      </w:r>
      <w:r w:rsidR="008C3851">
        <w:rPr>
          <w:sz w:val="24"/>
          <w:szCs w:val="24"/>
        </w:rPr>
        <w:t>Федерального закона от 05.04.2013 № 44-ФЗ</w:t>
      </w:r>
      <w:r w:rsidR="00A875C2">
        <w:rPr>
          <w:sz w:val="24"/>
          <w:szCs w:val="24"/>
        </w:rPr>
        <w:t xml:space="preserve">) </w:t>
      </w:r>
      <w:r w:rsidR="002337A0">
        <w:rPr>
          <w:sz w:val="24"/>
          <w:szCs w:val="24"/>
        </w:rPr>
        <w:t>не осуществлялись.</w:t>
      </w:r>
    </w:p>
    <w:p w:rsidR="00574F99" w:rsidRDefault="00A875C2" w:rsidP="00A875C2">
      <w:pPr>
        <w:adjustRightInd w:val="0"/>
        <w:ind w:firstLine="567"/>
        <w:jc w:val="both"/>
        <w:rPr>
          <w:sz w:val="24"/>
          <w:szCs w:val="24"/>
        </w:rPr>
      </w:pPr>
      <w:r>
        <w:rPr>
          <w:sz w:val="24"/>
          <w:szCs w:val="24"/>
        </w:rPr>
        <w:t xml:space="preserve">По вопросу </w:t>
      </w:r>
      <w:r w:rsidR="003C60CC" w:rsidRPr="00866003">
        <w:rPr>
          <w:bCs/>
          <w:sz w:val="24"/>
          <w:szCs w:val="24"/>
        </w:rPr>
        <w:t>правильност</w:t>
      </w:r>
      <w:r w:rsidR="003C60CC">
        <w:rPr>
          <w:bCs/>
          <w:sz w:val="24"/>
          <w:szCs w:val="24"/>
        </w:rPr>
        <w:t>и</w:t>
      </w:r>
      <w:r w:rsidR="003C60CC" w:rsidRPr="00866003">
        <w:rPr>
          <w:bCs/>
          <w:sz w:val="24"/>
          <w:szCs w:val="24"/>
        </w:rPr>
        <w:t xml:space="preserve"> определения и обоснования начальной (максимальной) цены договора, цены договора, заключаемого с единственным поставщи</w:t>
      </w:r>
      <w:r w:rsidR="003C60CC">
        <w:rPr>
          <w:bCs/>
          <w:sz w:val="24"/>
          <w:szCs w:val="24"/>
        </w:rPr>
        <w:t xml:space="preserve">ком (подрядчиком, исполнителем) установлено следующее. Начальная (максимальная) цена гражданско-правовых договоров определяется и обосновывается в соответствии с требованиями ст. 22 </w:t>
      </w:r>
      <w:r w:rsidR="003C60CC">
        <w:rPr>
          <w:sz w:val="24"/>
          <w:szCs w:val="24"/>
        </w:rPr>
        <w:t>Федерального закона от 05.04.2013 № 44-ФЗ</w:t>
      </w:r>
      <w:r w:rsidR="00574F99">
        <w:rPr>
          <w:sz w:val="24"/>
          <w:szCs w:val="24"/>
        </w:rPr>
        <w:t xml:space="preserve"> следующими методами:</w:t>
      </w:r>
    </w:p>
    <w:p w:rsidR="00574F99" w:rsidRDefault="00574F99" w:rsidP="00A875C2">
      <w:pPr>
        <w:adjustRightInd w:val="0"/>
        <w:ind w:firstLine="567"/>
        <w:jc w:val="both"/>
        <w:rPr>
          <w:sz w:val="24"/>
          <w:szCs w:val="24"/>
        </w:rPr>
      </w:pPr>
      <w:r>
        <w:rPr>
          <w:sz w:val="24"/>
          <w:szCs w:val="24"/>
        </w:rPr>
        <w:t>-</w:t>
      </w:r>
      <w:r w:rsidR="003C60CC">
        <w:rPr>
          <w:sz w:val="24"/>
          <w:szCs w:val="24"/>
        </w:rPr>
        <w:t xml:space="preserve"> </w:t>
      </w:r>
      <w:r>
        <w:rPr>
          <w:sz w:val="24"/>
          <w:szCs w:val="24"/>
        </w:rPr>
        <w:t xml:space="preserve">метод </w:t>
      </w:r>
      <w:r w:rsidR="003C60CC">
        <w:rPr>
          <w:sz w:val="24"/>
          <w:szCs w:val="24"/>
        </w:rPr>
        <w:t xml:space="preserve">сопоставимых рыночных цен (анализ рынка); </w:t>
      </w:r>
    </w:p>
    <w:p w:rsidR="00A875C2" w:rsidRDefault="00574F99" w:rsidP="00A875C2">
      <w:pPr>
        <w:adjustRightInd w:val="0"/>
        <w:ind w:firstLine="567"/>
        <w:jc w:val="both"/>
        <w:rPr>
          <w:bCs/>
          <w:sz w:val="24"/>
          <w:szCs w:val="24"/>
        </w:rPr>
      </w:pPr>
      <w:r>
        <w:rPr>
          <w:sz w:val="24"/>
          <w:szCs w:val="24"/>
        </w:rPr>
        <w:t>- проектно</w:t>
      </w:r>
      <w:r w:rsidR="003C60CC">
        <w:rPr>
          <w:sz w:val="24"/>
          <w:szCs w:val="24"/>
        </w:rPr>
        <w:t>-сметный метод.</w:t>
      </w:r>
    </w:p>
    <w:p w:rsidR="003D57A5" w:rsidRDefault="00574F99" w:rsidP="003D57A5">
      <w:pPr>
        <w:adjustRightInd w:val="0"/>
        <w:ind w:firstLine="540"/>
        <w:jc w:val="both"/>
        <w:outlineLvl w:val="0"/>
        <w:rPr>
          <w:bCs/>
          <w:sz w:val="24"/>
          <w:szCs w:val="24"/>
        </w:rPr>
      </w:pPr>
      <w:r>
        <w:rPr>
          <w:bCs/>
          <w:sz w:val="24"/>
          <w:szCs w:val="24"/>
        </w:rPr>
        <w:t>По вопросу предоставления</w:t>
      </w:r>
      <w:r w:rsidRPr="00866003">
        <w:rPr>
          <w:bCs/>
          <w:sz w:val="24"/>
          <w:szCs w:val="24"/>
        </w:rPr>
        <w:t xml:space="preserve"> учреждениям и предприятиям уголовно-исполнительной системы, организациям инвалидов преимуществ в отношении</w:t>
      </w:r>
      <w:r>
        <w:rPr>
          <w:bCs/>
          <w:sz w:val="24"/>
          <w:szCs w:val="24"/>
        </w:rPr>
        <w:t xml:space="preserve"> предлагаемой ими цены </w:t>
      </w:r>
      <w:r w:rsidR="003D57A5">
        <w:rPr>
          <w:bCs/>
          <w:sz w:val="24"/>
          <w:szCs w:val="24"/>
        </w:rPr>
        <w:t>договора установлено следующее.</w:t>
      </w:r>
    </w:p>
    <w:p w:rsidR="00450ED4" w:rsidRDefault="003D57A5" w:rsidP="003D57A5">
      <w:pPr>
        <w:adjustRightInd w:val="0"/>
        <w:ind w:firstLine="540"/>
        <w:jc w:val="both"/>
        <w:outlineLvl w:val="0"/>
        <w:rPr>
          <w:sz w:val="24"/>
          <w:szCs w:val="24"/>
        </w:rPr>
      </w:pPr>
      <w:r>
        <w:rPr>
          <w:bCs/>
          <w:sz w:val="24"/>
          <w:szCs w:val="24"/>
        </w:rPr>
        <w:t xml:space="preserve">Закупки с предоставлением преимуществ </w:t>
      </w:r>
      <w:r>
        <w:rPr>
          <w:sz w:val="24"/>
          <w:szCs w:val="24"/>
        </w:rPr>
        <w:t xml:space="preserve">учреждениям и предприятиям уголовно-исполнительной системы (ст. 28 Федерального закона от 05.04.2013 № 44-ФЗ) в 1 квартале 2016 года не осуществлялись. </w:t>
      </w:r>
    </w:p>
    <w:p w:rsidR="00450ED4" w:rsidRDefault="00574F99" w:rsidP="003D57A5">
      <w:pPr>
        <w:adjustRightInd w:val="0"/>
        <w:ind w:firstLine="540"/>
        <w:jc w:val="both"/>
        <w:outlineLvl w:val="0"/>
        <w:rPr>
          <w:sz w:val="24"/>
          <w:szCs w:val="24"/>
        </w:rPr>
      </w:pPr>
      <w:proofErr w:type="gramStart"/>
      <w:r>
        <w:rPr>
          <w:bCs/>
          <w:sz w:val="24"/>
          <w:szCs w:val="24"/>
        </w:rPr>
        <w:t xml:space="preserve">В проверяемом периоде </w:t>
      </w:r>
      <w:r w:rsidR="003D57A5">
        <w:rPr>
          <w:bCs/>
          <w:sz w:val="24"/>
          <w:szCs w:val="24"/>
        </w:rPr>
        <w:t>к проведению планировались 2 закупки с предоставлением преимуществ организациям инвалидов (</w:t>
      </w:r>
      <w:r w:rsidR="003D57A5">
        <w:rPr>
          <w:sz w:val="24"/>
          <w:szCs w:val="24"/>
        </w:rPr>
        <w:t>ст. 29.</w:t>
      </w:r>
      <w:proofErr w:type="gramEnd"/>
      <w:r w:rsidR="003D57A5">
        <w:rPr>
          <w:sz w:val="24"/>
          <w:szCs w:val="24"/>
        </w:rPr>
        <w:t xml:space="preserve"> </w:t>
      </w:r>
      <w:proofErr w:type="gramStart"/>
      <w:r w:rsidR="003D57A5" w:rsidRPr="006F4E5F">
        <w:rPr>
          <w:sz w:val="24"/>
          <w:szCs w:val="24"/>
        </w:rPr>
        <w:t>Федерального закона от 05.04.2013 № 44-ФЗ)</w:t>
      </w:r>
      <w:r w:rsidR="003D57A5">
        <w:rPr>
          <w:sz w:val="24"/>
          <w:szCs w:val="24"/>
        </w:rPr>
        <w:t xml:space="preserve"> на поставку туалетной бумаги и поставку хозяйственного инвентаря на общую сумму 775 696,06 руб.</w:t>
      </w:r>
      <w:proofErr w:type="gramEnd"/>
    </w:p>
    <w:p w:rsidR="003D57A5" w:rsidRDefault="003D57A5" w:rsidP="003D57A5">
      <w:pPr>
        <w:adjustRightInd w:val="0"/>
        <w:ind w:firstLine="540"/>
        <w:jc w:val="both"/>
        <w:outlineLvl w:val="0"/>
        <w:rPr>
          <w:bCs/>
          <w:sz w:val="24"/>
          <w:szCs w:val="24"/>
        </w:rPr>
      </w:pPr>
      <w:r>
        <w:rPr>
          <w:sz w:val="24"/>
          <w:szCs w:val="24"/>
        </w:rPr>
        <w:lastRenderedPageBreak/>
        <w:t>Аукцион на поставку туалетной бумаги не состоялся (НМЦК 16</w:t>
      </w:r>
      <w:r w:rsidR="00450ED4">
        <w:rPr>
          <w:sz w:val="24"/>
          <w:szCs w:val="24"/>
        </w:rPr>
        <w:t> </w:t>
      </w:r>
      <w:r>
        <w:rPr>
          <w:sz w:val="24"/>
          <w:szCs w:val="24"/>
        </w:rPr>
        <w:t>787,50 руб.), договор не был заключен.</w:t>
      </w:r>
    </w:p>
    <w:p w:rsidR="00574F99" w:rsidRPr="00FF02FD" w:rsidRDefault="00450ED4" w:rsidP="00FF02FD">
      <w:pPr>
        <w:adjustRightInd w:val="0"/>
        <w:ind w:firstLine="540"/>
        <w:jc w:val="both"/>
        <w:outlineLvl w:val="0"/>
        <w:rPr>
          <w:bCs/>
          <w:sz w:val="24"/>
          <w:szCs w:val="24"/>
        </w:rPr>
      </w:pPr>
      <w:r>
        <w:rPr>
          <w:bCs/>
          <w:sz w:val="24"/>
          <w:szCs w:val="24"/>
        </w:rPr>
        <w:t>В а</w:t>
      </w:r>
      <w:r w:rsidR="00FF02FD">
        <w:rPr>
          <w:bCs/>
          <w:sz w:val="24"/>
          <w:szCs w:val="24"/>
        </w:rPr>
        <w:t>укцион</w:t>
      </w:r>
      <w:r>
        <w:rPr>
          <w:bCs/>
          <w:sz w:val="24"/>
          <w:szCs w:val="24"/>
        </w:rPr>
        <w:t>е</w:t>
      </w:r>
      <w:r w:rsidR="00FF02FD">
        <w:rPr>
          <w:bCs/>
          <w:sz w:val="24"/>
          <w:szCs w:val="24"/>
        </w:rPr>
        <w:t xml:space="preserve"> на поставку </w:t>
      </w:r>
      <w:r w:rsidR="00FF02FD">
        <w:rPr>
          <w:sz w:val="24"/>
          <w:szCs w:val="24"/>
        </w:rPr>
        <w:t>хозяйственного инвентаря (НМЦК 758</w:t>
      </w:r>
      <w:r>
        <w:rPr>
          <w:sz w:val="24"/>
          <w:szCs w:val="24"/>
        </w:rPr>
        <w:t> </w:t>
      </w:r>
      <w:r w:rsidR="00FF02FD">
        <w:rPr>
          <w:sz w:val="24"/>
          <w:szCs w:val="24"/>
        </w:rPr>
        <w:t>908,56 руб., номер извещения 0849300004916</w:t>
      </w:r>
      <w:r w:rsidR="00FF02FD" w:rsidRPr="006F4E5F">
        <w:rPr>
          <w:sz w:val="24"/>
          <w:szCs w:val="24"/>
        </w:rPr>
        <w:t>000159</w:t>
      </w:r>
      <w:r w:rsidR="00FF02FD">
        <w:rPr>
          <w:sz w:val="24"/>
          <w:szCs w:val="24"/>
        </w:rPr>
        <w:t xml:space="preserve">) организации инвалидов </w:t>
      </w:r>
      <w:r>
        <w:rPr>
          <w:sz w:val="24"/>
          <w:szCs w:val="24"/>
        </w:rPr>
        <w:t xml:space="preserve">участие </w:t>
      </w:r>
      <w:r w:rsidR="00FF02FD">
        <w:rPr>
          <w:sz w:val="24"/>
          <w:szCs w:val="24"/>
        </w:rPr>
        <w:t>не прин</w:t>
      </w:r>
      <w:r>
        <w:rPr>
          <w:sz w:val="24"/>
          <w:szCs w:val="24"/>
        </w:rPr>
        <w:t>я</w:t>
      </w:r>
      <w:r w:rsidR="00FF02FD">
        <w:rPr>
          <w:sz w:val="24"/>
          <w:szCs w:val="24"/>
        </w:rPr>
        <w:t>ли</w:t>
      </w:r>
      <w:r>
        <w:rPr>
          <w:sz w:val="24"/>
          <w:szCs w:val="24"/>
        </w:rPr>
        <w:t>. П</w:t>
      </w:r>
      <w:r w:rsidR="00FF02FD">
        <w:rPr>
          <w:sz w:val="24"/>
          <w:szCs w:val="24"/>
        </w:rPr>
        <w:t xml:space="preserve">обедителем </w:t>
      </w:r>
      <w:r w:rsidR="006F4E5F">
        <w:rPr>
          <w:sz w:val="24"/>
          <w:szCs w:val="24"/>
        </w:rPr>
        <w:t xml:space="preserve">электронного аукциона </w:t>
      </w:r>
      <w:r w:rsidR="00FF02FD">
        <w:rPr>
          <w:sz w:val="24"/>
          <w:szCs w:val="24"/>
        </w:rPr>
        <w:t>признан</w:t>
      </w:r>
      <w:proofErr w:type="gramStart"/>
      <w:r w:rsidR="00FF02FD">
        <w:rPr>
          <w:sz w:val="24"/>
          <w:szCs w:val="24"/>
        </w:rPr>
        <w:t xml:space="preserve">о </w:t>
      </w:r>
      <w:r w:rsidR="006F4E5F">
        <w:rPr>
          <w:sz w:val="24"/>
          <w:szCs w:val="24"/>
        </w:rPr>
        <w:t>ООО</w:t>
      </w:r>
      <w:proofErr w:type="gramEnd"/>
      <w:r w:rsidR="006F4E5F">
        <w:rPr>
          <w:sz w:val="24"/>
          <w:szCs w:val="24"/>
        </w:rPr>
        <w:t xml:space="preserve"> «НАЙС»</w:t>
      </w:r>
      <w:r>
        <w:rPr>
          <w:sz w:val="24"/>
          <w:szCs w:val="24"/>
        </w:rPr>
        <w:t>, ц</w:t>
      </w:r>
      <w:r w:rsidR="00FF02FD">
        <w:rPr>
          <w:sz w:val="24"/>
          <w:szCs w:val="24"/>
        </w:rPr>
        <w:t xml:space="preserve">ена </w:t>
      </w:r>
      <w:r w:rsidR="006F4E5F">
        <w:rPr>
          <w:sz w:val="24"/>
          <w:szCs w:val="24"/>
        </w:rPr>
        <w:t>заключ</w:t>
      </w:r>
      <w:r w:rsidR="00FF02FD">
        <w:rPr>
          <w:sz w:val="24"/>
          <w:szCs w:val="24"/>
        </w:rPr>
        <w:t xml:space="preserve">енного договора </w:t>
      </w:r>
      <w:r>
        <w:rPr>
          <w:sz w:val="24"/>
          <w:szCs w:val="24"/>
        </w:rPr>
        <w:t xml:space="preserve">– </w:t>
      </w:r>
      <w:r w:rsidR="00FF02FD">
        <w:rPr>
          <w:sz w:val="24"/>
          <w:szCs w:val="24"/>
        </w:rPr>
        <w:t>662</w:t>
      </w:r>
      <w:r>
        <w:rPr>
          <w:sz w:val="24"/>
          <w:szCs w:val="24"/>
        </w:rPr>
        <w:t> </w:t>
      </w:r>
      <w:r w:rsidR="00FF02FD">
        <w:rPr>
          <w:sz w:val="24"/>
          <w:szCs w:val="24"/>
        </w:rPr>
        <w:t>207,80 руб.</w:t>
      </w:r>
    </w:p>
    <w:p w:rsidR="00941315" w:rsidRDefault="00AE0B7E" w:rsidP="008B69E9">
      <w:pPr>
        <w:adjustRightInd w:val="0"/>
        <w:ind w:firstLine="567"/>
        <w:jc w:val="both"/>
        <w:outlineLvl w:val="0"/>
        <w:rPr>
          <w:sz w:val="24"/>
          <w:szCs w:val="24"/>
        </w:rPr>
      </w:pPr>
      <w:r w:rsidRPr="006F4E5F">
        <w:rPr>
          <w:sz w:val="24"/>
          <w:szCs w:val="24"/>
        </w:rPr>
        <w:t xml:space="preserve">По вопросу </w:t>
      </w:r>
      <w:r w:rsidRPr="006F4E5F">
        <w:rPr>
          <w:bCs/>
          <w:sz w:val="24"/>
          <w:szCs w:val="24"/>
        </w:rPr>
        <w:t>соблюдения</w:t>
      </w:r>
      <w:r w:rsidRPr="00866003">
        <w:rPr>
          <w:bCs/>
          <w:sz w:val="24"/>
          <w:szCs w:val="24"/>
        </w:rPr>
        <w:t xml:space="preserve"> требований, касающихся участия в закупках субъектов малого предпринимательства, социально ориентирова</w:t>
      </w:r>
      <w:r w:rsidR="006D41B6">
        <w:rPr>
          <w:bCs/>
          <w:sz w:val="24"/>
          <w:szCs w:val="24"/>
        </w:rPr>
        <w:t>нных некоммерческих организаций установлено следующее.</w:t>
      </w:r>
      <w:r w:rsidR="00941315">
        <w:rPr>
          <w:bCs/>
          <w:sz w:val="24"/>
          <w:szCs w:val="24"/>
        </w:rPr>
        <w:t xml:space="preserve"> В соответствии с требованиями </w:t>
      </w:r>
      <w:r w:rsidR="00941315">
        <w:rPr>
          <w:sz w:val="24"/>
          <w:szCs w:val="24"/>
        </w:rPr>
        <w:t xml:space="preserve">статьи 30. Федерального закона от 05.04.2013 </w:t>
      </w:r>
      <w:r w:rsidR="00FF02FD">
        <w:rPr>
          <w:sz w:val="24"/>
          <w:szCs w:val="24"/>
        </w:rPr>
        <w:t xml:space="preserve">                       </w:t>
      </w:r>
      <w:r w:rsidR="00941315">
        <w:rPr>
          <w:sz w:val="24"/>
          <w:szCs w:val="24"/>
        </w:rPr>
        <w:t>№ 44-ФЗ по итогам проведенных электр</w:t>
      </w:r>
      <w:r w:rsidR="007909E1">
        <w:rPr>
          <w:sz w:val="24"/>
          <w:szCs w:val="24"/>
        </w:rPr>
        <w:t>онных аукционов было заключено 34</w:t>
      </w:r>
      <w:r w:rsidR="006F4E5F">
        <w:rPr>
          <w:sz w:val="24"/>
          <w:szCs w:val="24"/>
        </w:rPr>
        <w:t xml:space="preserve"> гражданско-правовых договора</w:t>
      </w:r>
      <w:r w:rsidR="00FF02FD">
        <w:rPr>
          <w:sz w:val="24"/>
          <w:szCs w:val="24"/>
        </w:rPr>
        <w:t>.</w:t>
      </w:r>
    </w:p>
    <w:p w:rsidR="00227E5C" w:rsidRDefault="00FE0A72" w:rsidP="008B69E9">
      <w:pPr>
        <w:widowControl w:val="0"/>
        <w:adjustRightInd w:val="0"/>
        <w:ind w:firstLine="567"/>
        <w:jc w:val="both"/>
        <w:rPr>
          <w:bCs/>
          <w:sz w:val="24"/>
          <w:szCs w:val="24"/>
        </w:rPr>
      </w:pPr>
      <w:r>
        <w:rPr>
          <w:sz w:val="24"/>
          <w:szCs w:val="24"/>
        </w:rPr>
        <w:t>По вопросу соблюдения</w:t>
      </w:r>
      <w:r w:rsidRPr="00866003">
        <w:rPr>
          <w:bCs/>
          <w:sz w:val="24"/>
          <w:szCs w:val="24"/>
        </w:rPr>
        <w:t xml:space="preserve"> требований по определению поста</w:t>
      </w:r>
      <w:r>
        <w:rPr>
          <w:bCs/>
          <w:sz w:val="24"/>
          <w:szCs w:val="24"/>
        </w:rPr>
        <w:t>вщика (подрядчика, исполнителя) установлено</w:t>
      </w:r>
      <w:r w:rsidR="00211F98">
        <w:rPr>
          <w:bCs/>
          <w:sz w:val="24"/>
          <w:szCs w:val="24"/>
        </w:rPr>
        <w:t xml:space="preserve">, что </w:t>
      </w:r>
      <w:bookmarkStart w:id="0" w:name="Par0"/>
      <w:bookmarkEnd w:id="0"/>
      <w:r w:rsidR="00211F98">
        <w:rPr>
          <w:bCs/>
          <w:sz w:val="24"/>
          <w:szCs w:val="24"/>
        </w:rPr>
        <w:t>У</w:t>
      </w:r>
      <w:r w:rsidR="008B69E9">
        <w:rPr>
          <w:bCs/>
          <w:sz w:val="24"/>
          <w:szCs w:val="24"/>
        </w:rPr>
        <w:t>чреждением соблюдаются</w:t>
      </w:r>
      <w:r w:rsidR="00227E5C" w:rsidRPr="00227E5C">
        <w:rPr>
          <w:bCs/>
          <w:sz w:val="24"/>
          <w:szCs w:val="24"/>
        </w:rPr>
        <w:t xml:space="preserve"> </w:t>
      </w:r>
      <w:r w:rsidR="00211F98">
        <w:rPr>
          <w:bCs/>
          <w:sz w:val="24"/>
          <w:szCs w:val="24"/>
        </w:rPr>
        <w:t xml:space="preserve">следующие </w:t>
      </w:r>
      <w:r w:rsidR="00227E5C">
        <w:rPr>
          <w:bCs/>
          <w:sz w:val="24"/>
          <w:szCs w:val="24"/>
        </w:rPr>
        <w:t>требования:</w:t>
      </w:r>
    </w:p>
    <w:p w:rsidR="00FE0A72" w:rsidRDefault="00227E5C" w:rsidP="008B69E9">
      <w:pPr>
        <w:widowControl w:val="0"/>
        <w:adjustRightInd w:val="0"/>
        <w:ind w:firstLine="567"/>
        <w:jc w:val="both"/>
        <w:rPr>
          <w:sz w:val="24"/>
          <w:szCs w:val="24"/>
        </w:rPr>
      </w:pPr>
      <w:proofErr w:type="gramStart"/>
      <w:r>
        <w:rPr>
          <w:bCs/>
          <w:sz w:val="24"/>
          <w:szCs w:val="24"/>
        </w:rPr>
        <w:t>-</w:t>
      </w:r>
      <w:r w:rsidR="008B69E9">
        <w:rPr>
          <w:bCs/>
          <w:sz w:val="24"/>
          <w:szCs w:val="24"/>
        </w:rPr>
        <w:t xml:space="preserve"> ч. 2 и ч. 3 статьи 59 </w:t>
      </w:r>
      <w:r w:rsidR="008B69E9">
        <w:rPr>
          <w:sz w:val="24"/>
          <w:szCs w:val="24"/>
        </w:rPr>
        <w:t>Федерального закона от 05.04.2013 № 44-ФЗ о проведении электронных</w:t>
      </w:r>
      <w:r w:rsidR="00FE0A72">
        <w:rPr>
          <w:sz w:val="24"/>
          <w:szCs w:val="24"/>
        </w:rPr>
        <w:t xml:space="preserve"> аукцион</w:t>
      </w:r>
      <w:r w:rsidR="008B69E9">
        <w:rPr>
          <w:sz w:val="24"/>
          <w:szCs w:val="24"/>
        </w:rPr>
        <w:t>ов</w:t>
      </w:r>
      <w:r w:rsidR="00FE0A72">
        <w:rPr>
          <w:sz w:val="24"/>
          <w:szCs w:val="24"/>
        </w:rPr>
        <w:t xml:space="preserve"> в случае, если осуществляются закупки товаров, работ, услуг, </w:t>
      </w:r>
      <w:r w:rsidR="00FE0A72" w:rsidRPr="008B69E9">
        <w:rPr>
          <w:sz w:val="24"/>
          <w:szCs w:val="24"/>
        </w:rPr>
        <w:t xml:space="preserve">включенных в </w:t>
      </w:r>
      <w:hyperlink r:id="rId7" w:history="1">
        <w:r w:rsidR="00FE0A72" w:rsidRPr="008B69E9">
          <w:rPr>
            <w:sz w:val="24"/>
            <w:szCs w:val="24"/>
          </w:rPr>
          <w:t>перечень</w:t>
        </w:r>
      </w:hyperlink>
      <w:r w:rsidR="00FE0A72" w:rsidRPr="008B69E9">
        <w:rPr>
          <w:sz w:val="24"/>
          <w:szCs w:val="24"/>
        </w:rPr>
        <w:t>, установленный</w:t>
      </w:r>
      <w:r w:rsidR="00FE0A72">
        <w:rPr>
          <w:sz w:val="24"/>
          <w:szCs w:val="24"/>
        </w:rPr>
        <w:t xml:space="preserve">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w:t>
      </w:r>
      <w:proofErr w:type="gramEnd"/>
      <w:r w:rsidR="00FE0A72">
        <w:rPr>
          <w:sz w:val="24"/>
          <w:szCs w:val="24"/>
        </w:rPr>
        <w:t xml:space="preserve">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FE0A72" w:rsidRDefault="00FE0A72" w:rsidP="008B69E9">
      <w:pPr>
        <w:widowControl w:val="0"/>
        <w:adjustRightInd w:val="0"/>
        <w:ind w:firstLine="567"/>
        <w:jc w:val="both"/>
        <w:rPr>
          <w:sz w:val="24"/>
          <w:szCs w:val="24"/>
        </w:rPr>
      </w:pPr>
      <w:r>
        <w:rPr>
          <w:sz w:val="24"/>
          <w:szCs w:val="24"/>
        </w:rPr>
        <w:t>1) существует возможность сформулировать подробное и точное описание объекта закупки;</w:t>
      </w:r>
    </w:p>
    <w:p w:rsidR="00FE0A72" w:rsidRDefault="00FE0A72" w:rsidP="008B69E9">
      <w:pPr>
        <w:widowControl w:val="0"/>
        <w:adjustRightInd w:val="0"/>
        <w:ind w:firstLine="567"/>
        <w:jc w:val="both"/>
        <w:rPr>
          <w:sz w:val="24"/>
          <w:szCs w:val="24"/>
        </w:rPr>
      </w:pPr>
      <w:r>
        <w:rPr>
          <w:sz w:val="24"/>
          <w:szCs w:val="24"/>
        </w:rPr>
        <w:t>2) критерии определения победителя такого аукциона имеют ко</w:t>
      </w:r>
      <w:r w:rsidR="008B69E9">
        <w:rPr>
          <w:sz w:val="24"/>
          <w:szCs w:val="24"/>
        </w:rPr>
        <w:t xml:space="preserve">личественную и денежную оценку. </w:t>
      </w:r>
      <w:r>
        <w:rPr>
          <w:sz w:val="24"/>
          <w:szCs w:val="24"/>
        </w:rPr>
        <w:t xml:space="preserve">Заказчик имеет право осуществлять путем проведения электронного аукциона закупки товаров, работ, услуг, не включенных в указанные в </w:t>
      </w:r>
      <w:hyperlink w:anchor="Par0" w:history="1">
        <w:proofErr w:type="gramStart"/>
        <w:r w:rsidR="00227E5C">
          <w:rPr>
            <w:sz w:val="24"/>
            <w:szCs w:val="24"/>
          </w:rPr>
          <w:t>ч</w:t>
        </w:r>
        <w:proofErr w:type="gramEnd"/>
        <w:r w:rsidR="00227E5C">
          <w:rPr>
            <w:sz w:val="24"/>
            <w:szCs w:val="24"/>
          </w:rPr>
          <w:t>.</w:t>
        </w:r>
        <w:r w:rsidRPr="008B69E9">
          <w:rPr>
            <w:sz w:val="24"/>
            <w:szCs w:val="24"/>
          </w:rPr>
          <w:t xml:space="preserve"> 2</w:t>
        </w:r>
      </w:hyperlink>
      <w:r w:rsidRPr="008B69E9">
        <w:rPr>
          <w:sz w:val="24"/>
          <w:szCs w:val="24"/>
        </w:rPr>
        <w:t xml:space="preserve"> </w:t>
      </w:r>
      <w:r>
        <w:rPr>
          <w:sz w:val="24"/>
          <w:szCs w:val="24"/>
        </w:rPr>
        <w:t xml:space="preserve">статьи </w:t>
      </w:r>
      <w:r w:rsidR="00227E5C">
        <w:rPr>
          <w:sz w:val="24"/>
          <w:szCs w:val="24"/>
        </w:rPr>
        <w:t xml:space="preserve">59 </w:t>
      </w:r>
      <w:r>
        <w:rPr>
          <w:sz w:val="24"/>
          <w:szCs w:val="24"/>
        </w:rPr>
        <w:t>перечни.</w:t>
      </w:r>
    </w:p>
    <w:p w:rsidR="008B69E9" w:rsidRDefault="00227E5C" w:rsidP="008B69E9">
      <w:pPr>
        <w:adjustRightInd w:val="0"/>
        <w:ind w:firstLine="540"/>
        <w:jc w:val="both"/>
        <w:outlineLvl w:val="0"/>
        <w:rPr>
          <w:sz w:val="24"/>
          <w:szCs w:val="24"/>
        </w:rPr>
      </w:pPr>
      <w:r>
        <w:rPr>
          <w:sz w:val="24"/>
          <w:szCs w:val="24"/>
        </w:rPr>
        <w:t xml:space="preserve">- п. 4 </w:t>
      </w:r>
      <w:r w:rsidR="008B69E9" w:rsidRPr="007B7887">
        <w:rPr>
          <w:sz w:val="24"/>
          <w:szCs w:val="24"/>
        </w:rPr>
        <w:t>ст. 93</w:t>
      </w:r>
      <w:r w:rsidRPr="00227E5C">
        <w:rPr>
          <w:sz w:val="24"/>
          <w:szCs w:val="24"/>
        </w:rPr>
        <w:t xml:space="preserve"> </w:t>
      </w:r>
      <w:r>
        <w:rPr>
          <w:sz w:val="24"/>
          <w:szCs w:val="24"/>
        </w:rPr>
        <w:t>Федерального закона от 05.04.2013 № 44-ФЗ</w:t>
      </w:r>
      <w:r w:rsidR="008B69E9" w:rsidRPr="007B7887">
        <w:rPr>
          <w:sz w:val="24"/>
          <w:szCs w:val="24"/>
        </w:rPr>
        <w:t xml:space="preserve"> об осуществлении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227E5C" w:rsidRDefault="008B69E9" w:rsidP="00DB3BE5">
      <w:pPr>
        <w:adjustRightInd w:val="0"/>
        <w:ind w:firstLine="540"/>
        <w:jc w:val="both"/>
        <w:outlineLvl w:val="0"/>
        <w:rPr>
          <w:bCs/>
          <w:sz w:val="24"/>
          <w:szCs w:val="24"/>
        </w:rPr>
      </w:pPr>
      <w:r>
        <w:rPr>
          <w:sz w:val="24"/>
          <w:szCs w:val="24"/>
        </w:rPr>
        <w:t xml:space="preserve">По вопросу </w:t>
      </w:r>
      <w:r>
        <w:rPr>
          <w:bCs/>
          <w:sz w:val="24"/>
          <w:szCs w:val="24"/>
        </w:rPr>
        <w:t>обоснованности</w:t>
      </w:r>
      <w:r w:rsidRPr="00866003">
        <w:rPr>
          <w:bCs/>
          <w:sz w:val="24"/>
          <w:szCs w:val="24"/>
        </w:rPr>
        <w:t xml:space="preserve"> </w:t>
      </w:r>
      <w:r w:rsidR="00FE0A72" w:rsidRPr="00866003">
        <w:rPr>
          <w:bCs/>
          <w:sz w:val="24"/>
          <w:szCs w:val="24"/>
        </w:rPr>
        <w:t>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договора и иных существенных условий договора в случае осуществления закупки у единственного поставщика (подрядчика, испол</w:t>
      </w:r>
      <w:r>
        <w:rPr>
          <w:bCs/>
          <w:sz w:val="24"/>
          <w:szCs w:val="24"/>
        </w:rPr>
        <w:t xml:space="preserve">нителя) для заключения </w:t>
      </w:r>
      <w:r w:rsidR="00227E5C">
        <w:rPr>
          <w:bCs/>
          <w:sz w:val="24"/>
          <w:szCs w:val="24"/>
        </w:rPr>
        <w:t>договора установлено следующее.</w:t>
      </w:r>
    </w:p>
    <w:p w:rsidR="00DB3BE5" w:rsidRDefault="00227E5C" w:rsidP="00DB3BE5">
      <w:pPr>
        <w:adjustRightInd w:val="0"/>
        <w:ind w:firstLine="540"/>
        <w:jc w:val="both"/>
        <w:outlineLvl w:val="0"/>
        <w:rPr>
          <w:bCs/>
          <w:sz w:val="24"/>
          <w:szCs w:val="24"/>
        </w:rPr>
      </w:pPr>
      <w:r>
        <w:rPr>
          <w:bCs/>
          <w:sz w:val="24"/>
          <w:szCs w:val="24"/>
        </w:rPr>
        <w:t>Документально оформленный отчет не требуется</w:t>
      </w:r>
      <w:r w:rsidR="008B69E9" w:rsidRPr="00DB3BE5">
        <w:rPr>
          <w:bCs/>
          <w:sz w:val="24"/>
          <w:szCs w:val="24"/>
        </w:rPr>
        <w:t xml:space="preserve"> при осуществлении закупки у единственного поставщика (подрядчика, исполнителя)</w:t>
      </w:r>
      <w:r w:rsidR="00DB3BE5">
        <w:rPr>
          <w:bCs/>
          <w:sz w:val="24"/>
          <w:szCs w:val="24"/>
        </w:rPr>
        <w:t xml:space="preserve">: </w:t>
      </w:r>
    </w:p>
    <w:p w:rsidR="0017164A" w:rsidRDefault="00DB3BE5" w:rsidP="0017164A">
      <w:pPr>
        <w:adjustRightInd w:val="0"/>
        <w:ind w:firstLine="540"/>
        <w:jc w:val="both"/>
        <w:outlineLvl w:val="0"/>
        <w:rPr>
          <w:bCs/>
          <w:sz w:val="24"/>
          <w:szCs w:val="24"/>
        </w:rPr>
      </w:pPr>
      <w:r>
        <w:rPr>
          <w:bCs/>
          <w:sz w:val="24"/>
          <w:szCs w:val="24"/>
        </w:rPr>
        <w:t xml:space="preserve">- в соответствии </w:t>
      </w:r>
      <w:r w:rsidR="0017164A">
        <w:rPr>
          <w:bCs/>
          <w:sz w:val="24"/>
          <w:szCs w:val="24"/>
        </w:rPr>
        <w:t xml:space="preserve">с </w:t>
      </w:r>
      <w:r w:rsidR="0017164A" w:rsidRPr="00DB3BE5">
        <w:rPr>
          <w:bCs/>
          <w:sz w:val="24"/>
          <w:szCs w:val="24"/>
        </w:rPr>
        <w:t>п.</w:t>
      </w:r>
      <w:r w:rsidRPr="00DB3BE5">
        <w:rPr>
          <w:bCs/>
          <w:sz w:val="24"/>
          <w:szCs w:val="24"/>
        </w:rPr>
        <w:t xml:space="preserve"> 1 ч. 1 ст. 93 </w:t>
      </w:r>
      <w:r>
        <w:rPr>
          <w:sz w:val="24"/>
          <w:szCs w:val="24"/>
        </w:rPr>
        <w:t>Федерального закона от 05.04.2013 № 44-ФЗ</w:t>
      </w:r>
      <w:r w:rsidRPr="00DB3BE5">
        <w:rPr>
          <w:sz w:val="24"/>
          <w:szCs w:val="24"/>
        </w:rPr>
        <w:t xml:space="preserve">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 w:history="1">
        <w:r w:rsidRPr="00DB3BE5">
          <w:rPr>
            <w:sz w:val="24"/>
            <w:szCs w:val="24"/>
          </w:rPr>
          <w:t>законом</w:t>
        </w:r>
      </w:hyperlink>
      <w:r w:rsidRPr="00DB3BE5">
        <w:rPr>
          <w:sz w:val="24"/>
          <w:szCs w:val="24"/>
        </w:rPr>
        <w:t xml:space="preserve"> от</w:t>
      </w:r>
      <w:r>
        <w:rPr>
          <w:sz w:val="24"/>
          <w:szCs w:val="24"/>
        </w:rPr>
        <w:t xml:space="preserve"> 17.08.1995 № 147-ФЗ «</w:t>
      </w:r>
      <w:r w:rsidRPr="00DB3BE5">
        <w:rPr>
          <w:sz w:val="24"/>
          <w:szCs w:val="24"/>
        </w:rPr>
        <w:t>О естественных монополиях</w:t>
      </w:r>
      <w:r>
        <w:rPr>
          <w:sz w:val="24"/>
          <w:szCs w:val="24"/>
        </w:rPr>
        <w:t>»</w:t>
      </w:r>
      <w:r w:rsidR="0017164A">
        <w:rPr>
          <w:bCs/>
          <w:sz w:val="24"/>
          <w:szCs w:val="24"/>
        </w:rPr>
        <w:t>;</w:t>
      </w:r>
    </w:p>
    <w:p w:rsidR="00DB3BE5" w:rsidRPr="00DB3BE5" w:rsidRDefault="0017164A" w:rsidP="0017164A">
      <w:pPr>
        <w:adjustRightInd w:val="0"/>
        <w:ind w:firstLine="540"/>
        <w:jc w:val="both"/>
        <w:outlineLvl w:val="0"/>
        <w:rPr>
          <w:bCs/>
          <w:sz w:val="24"/>
          <w:szCs w:val="24"/>
        </w:rPr>
      </w:pPr>
      <w:r w:rsidRPr="007B7887">
        <w:rPr>
          <w:bCs/>
          <w:sz w:val="24"/>
          <w:szCs w:val="24"/>
        </w:rPr>
        <w:t>- в соответствии с п.</w:t>
      </w:r>
      <w:r w:rsidR="00DB3BE5" w:rsidRPr="007B7887">
        <w:rPr>
          <w:bCs/>
          <w:sz w:val="24"/>
          <w:szCs w:val="24"/>
        </w:rPr>
        <w:t xml:space="preserve"> 4 ч. 1 ст.</w:t>
      </w:r>
      <w:r w:rsidRPr="007B7887">
        <w:rPr>
          <w:sz w:val="24"/>
          <w:szCs w:val="24"/>
        </w:rPr>
        <w:t xml:space="preserve"> </w:t>
      </w:r>
      <w:r w:rsidRPr="007B7887">
        <w:rPr>
          <w:bCs/>
          <w:sz w:val="24"/>
          <w:szCs w:val="24"/>
        </w:rPr>
        <w:t xml:space="preserve">93 </w:t>
      </w:r>
      <w:r w:rsidRPr="007B7887">
        <w:rPr>
          <w:sz w:val="24"/>
          <w:szCs w:val="24"/>
        </w:rPr>
        <w:t>Федерального закона от 05.04.2013 № 44-ФЗ осуществление</w:t>
      </w:r>
      <w:r w:rsidR="00DB3BE5" w:rsidRPr="007B7887">
        <w:rPr>
          <w:sz w:val="24"/>
          <w:szCs w:val="24"/>
        </w:rPr>
        <w:t xml:space="preserve"> закупки товара, работы или услуги на сумму, н</w:t>
      </w:r>
      <w:r w:rsidRPr="007B7887">
        <w:rPr>
          <w:sz w:val="24"/>
          <w:szCs w:val="24"/>
        </w:rPr>
        <w:t>е превышающую ста тысяч рублей</w:t>
      </w:r>
      <w:r w:rsidRPr="007B7887">
        <w:rPr>
          <w:bCs/>
          <w:sz w:val="24"/>
          <w:szCs w:val="24"/>
        </w:rPr>
        <w:t>.</w:t>
      </w:r>
    </w:p>
    <w:p w:rsidR="00DB3BE5" w:rsidRPr="00DB3BE5" w:rsidRDefault="0017164A" w:rsidP="008B69E9">
      <w:pPr>
        <w:adjustRightInd w:val="0"/>
        <w:ind w:firstLine="540"/>
        <w:jc w:val="both"/>
        <w:outlineLvl w:val="0"/>
        <w:rPr>
          <w:sz w:val="24"/>
          <w:szCs w:val="24"/>
        </w:rPr>
      </w:pPr>
      <w:r>
        <w:rPr>
          <w:bCs/>
          <w:sz w:val="24"/>
          <w:szCs w:val="24"/>
        </w:rPr>
        <w:t xml:space="preserve">Закупки, </w:t>
      </w:r>
      <w:r w:rsidR="00DB3BE5" w:rsidRPr="00DB3BE5">
        <w:rPr>
          <w:sz w:val="24"/>
          <w:szCs w:val="24"/>
        </w:rPr>
        <w:t>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w:t>
      </w:r>
      <w:r>
        <w:rPr>
          <w:sz w:val="24"/>
          <w:szCs w:val="24"/>
        </w:rPr>
        <w:t xml:space="preserve">ственным унитарным предприятием </w:t>
      </w:r>
      <w:r>
        <w:rPr>
          <w:bCs/>
          <w:sz w:val="24"/>
          <w:szCs w:val="24"/>
        </w:rPr>
        <w:t>в соответствии с требованиями</w:t>
      </w:r>
      <w:r w:rsidRPr="00DB3BE5">
        <w:rPr>
          <w:bCs/>
          <w:sz w:val="24"/>
          <w:szCs w:val="24"/>
        </w:rPr>
        <w:t xml:space="preserve"> п.</w:t>
      </w:r>
      <w:r>
        <w:rPr>
          <w:bCs/>
          <w:sz w:val="24"/>
          <w:szCs w:val="24"/>
        </w:rPr>
        <w:t xml:space="preserve"> </w:t>
      </w:r>
      <w:r w:rsidRPr="00DB3BE5">
        <w:rPr>
          <w:bCs/>
          <w:sz w:val="24"/>
          <w:szCs w:val="24"/>
        </w:rPr>
        <w:t xml:space="preserve">6 ст. 93 </w:t>
      </w:r>
      <w:r w:rsidR="00227E5C" w:rsidRPr="007B7887">
        <w:rPr>
          <w:sz w:val="24"/>
          <w:szCs w:val="24"/>
        </w:rPr>
        <w:t xml:space="preserve">Федерального закона от 05.04.2013 </w:t>
      </w:r>
      <w:r w:rsidR="00227E5C">
        <w:rPr>
          <w:sz w:val="24"/>
          <w:szCs w:val="24"/>
        </w:rPr>
        <w:t xml:space="preserve">                  </w:t>
      </w:r>
      <w:r w:rsidR="00227E5C" w:rsidRPr="007B7887">
        <w:rPr>
          <w:sz w:val="24"/>
          <w:szCs w:val="24"/>
        </w:rPr>
        <w:t xml:space="preserve">№ 44-ФЗ </w:t>
      </w:r>
      <w:r w:rsidRPr="0017164A">
        <w:rPr>
          <w:bCs/>
          <w:sz w:val="24"/>
          <w:szCs w:val="24"/>
        </w:rPr>
        <w:t xml:space="preserve">учреждением </w:t>
      </w:r>
      <w:r w:rsidR="00DB3BE5" w:rsidRPr="0017164A">
        <w:rPr>
          <w:bCs/>
          <w:sz w:val="24"/>
          <w:szCs w:val="24"/>
        </w:rPr>
        <w:t>не осуществлялись.</w:t>
      </w:r>
    </w:p>
    <w:p w:rsidR="0017164A" w:rsidRDefault="0017164A" w:rsidP="0017164A">
      <w:pPr>
        <w:widowControl w:val="0"/>
        <w:adjustRightInd w:val="0"/>
        <w:ind w:firstLine="720"/>
        <w:jc w:val="both"/>
        <w:rPr>
          <w:bCs/>
          <w:sz w:val="24"/>
          <w:szCs w:val="24"/>
        </w:rPr>
      </w:pPr>
      <w:r>
        <w:rPr>
          <w:bCs/>
          <w:sz w:val="24"/>
          <w:szCs w:val="24"/>
        </w:rPr>
        <w:t>По вопросу применения</w:t>
      </w:r>
      <w:r w:rsidRPr="00866003">
        <w:rPr>
          <w:bCs/>
          <w:sz w:val="24"/>
          <w:szCs w:val="24"/>
        </w:rPr>
        <w:t xml:space="preserve"> </w:t>
      </w:r>
      <w:r>
        <w:rPr>
          <w:bCs/>
          <w:sz w:val="24"/>
          <w:szCs w:val="24"/>
        </w:rPr>
        <w:t xml:space="preserve">учреждением как </w:t>
      </w:r>
      <w:r w:rsidR="00FE0A72" w:rsidRPr="00866003">
        <w:rPr>
          <w:bCs/>
          <w:sz w:val="24"/>
          <w:szCs w:val="24"/>
        </w:rPr>
        <w:t>заказчиком мер ответственности и совершения иных действий в случае нарушения поставщиком (подрядчиком,</w:t>
      </w:r>
      <w:r>
        <w:rPr>
          <w:bCs/>
          <w:sz w:val="24"/>
          <w:szCs w:val="24"/>
        </w:rPr>
        <w:t xml:space="preserve"> исполнителем) условий договора установлено</w:t>
      </w:r>
      <w:r w:rsidR="001C166D">
        <w:rPr>
          <w:bCs/>
          <w:sz w:val="24"/>
          <w:szCs w:val="24"/>
        </w:rPr>
        <w:t xml:space="preserve">, что в </w:t>
      </w:r>
      <w:r w:rsidR="007B7887">
        <w:rPr>
          <w:bCs/>
          <w:sz w:val="24"/>
          <w:szCs w:val="24"/>
        </w:rPr>
        <w:t xml:space="preserve">проверяемом периоде применение </w:t>
      </w:r>
      <w:r w:rsidR="001C166D">
        <w:rPr>
          <w:bCs/>
          <w:sz w:val="24"/>
          <w:szCs w:val="24"/>
        </w:rPr>
        <w:t xml:space="preserve">указанных </w:t>
      </w:r>
      <w:r w:rsidR="007B7887">
        <w:rPr>
          <w:bCs/>
          <w:sz w:val="24"/>
          <w:szCs w:val="24"/>
        </w:rPr>
        <w:t>мер ответственности не осуществлял</w:t>
      </w:r>
      <w:r w:rsidR="001C166D">
        <w:rPr>
          <w:bCs/>
          <w:sz w:val="24"/>
          <w:szCs w:val="24"/>
        </w:rPr>
        <w:t>о</w:t>
      </w:r>
      <w:r w:rsidR="007B7887">
        <w:rPr>
          <w:bCs/>
          <w:sz w:val="24"/>
          <w:szCs w:val="24"/>
        </w:rPr>
        <w:t>сь</w:t>
      </w:r>
      <w:r w:rsidR="000704AB">
        <w:rPr>
          <w:bCs/>
          <w:sz w:val="24"/>
          <w:szCs w:val="24"/>
        </w:rPr>
        <w:t>.</w:t>
      </w:r>
    </w:p>
    <w:p w:rsidR="00FE0A72" w:rsidRDefault="003B3E48" w:rsidP="003B3E48">
      <w:pPr>
        <w:widowControl w:val="0"/>
        <w:adjustRightInd w:val="0"/>
        <w:ind w:firstLine="720"/>
        <w:jc w:val="both"/>
        <w:rPr>
          <w:bCs/>
          <w:sz w:val="24"/>
          <w:szCs w:val="24"/>
        </w:rPr>
      </w:pPr>
      <w:r>
        <w:rPr>
          <w:bCs/>
          <w:sz w:val="24"/>
          <w:szCs w:val="24"/>
        </w:rPr>
        <w:t>По вопросу соответствия</w:t>
      </w:r>
      <w:r w:rsidRPr="00866003">
        <w:rPr>
          <w:bCs/>
          <w:sz w:val="24"/>
          <w:szCs w:val="24"/>
        </w:rPr>
        <w:t xml:space="preserve"> </w:t>
      </w:r>
      <w:r w:rsidR="00FE0A72" w:rsidRPr="00866003">
        <w:rPr>
          <w:bCs/>
          <w:sz w:val="24"/>
          <w:szCs w:val="24"/>
        </w:rPr>
        <w:t>поставленного товара, выполненной работы (ее результата) или ока</w:t>
      </w:r>
      <w:r>
        <w:rPr>
          <w:bCs/>
          <w:sz w:val="24"/>
          <w:szCs w:val="24"/>
        </w:rPr>
        <w:t xml:space="preserve">занной услуги условиям договора установлено следующее. В ММБУ «УДХ» приказами </w:t>
      </w:r>
      <w:r>
        <w:rPr>
          <w:bCs/>
          <w:sz w:val="24"/>
          <w:szCs w:val="24"/>
        </w:rPr>
        <w:lastRenderedPageBreak/>
        <w:t>назначены лица, ответственные за сопровождение договоров и приемку товаров, результатов выполненных работ, оказанных услуг в части установления их соответствия условиям</w:t>
      </w:r>
      <w:r w:rsidR="006F4E5F">
        <w:rPr>
          <w:bCs/>
          <w:sz w:val="24"/>
          <w:szCs w:val="24"/>
        </w:rPr>
        <w:t xml:space="preserve"> договора, техническому заданию </w:t>
      </w:r>
      <w:r w:rsidR="007B7887">
        <w:rPr>
          <w:bCs/>
          <w:sz w:val="24"/>
          <w:szCs w:val="24"/>
        </w:rPr>
        <w:t>(</w:t>
      </w:r>
      <w:r w:rsidR="006F4E5F">
        <w:rPr>
          <w:bCs/>
          <w:sz w:val="24"/>
          <w:szCs w:val="24"/>
        </w:rPr>
        <w:t xml:space="preserve">приказы </w:t>
      </w:r>
      <w:r w:rsidR="007B7887">
        <w:rPr>
          <w:bCs/>
          <w:sz w:val="24"/>
          <w:szCs w:val="24"/>
        </w:rPr>
        <w:t>от 09.02.2015 № 109, от 20.02.2015 № 160).</w:t>
      </w:r>
    </w:p>
    <w:p w:rsidR="00FE0A72" w:rsidRDefault="003B3E48" w:rsidP="003B3E48">
      <w:pPr>
        <w:widowControl w:val="0"/>
        <w:adjustRightInd w:val="0"/>
        <w:ind w:firstLine="720"/>
        <w:jc w:val="both"/>
        <w:rPr>
          <w:bCs/>
          <w:sz w:val="24"/>
          <w:szCs w:val="24"/>
        </w:rPr>
      </w:pPr>
      <w:r>
        <w:rPr>
          <w:bCs/>
          <w:sz w:val="24"/>
          <w:szCs w:val="24"/>
        </w:rPr>
        <w:t xml:space="preserve">По вопросу </w:t>
      </w:r>
      <w:r w:rsidRPr="00866003">
        <w:rPr>
          <w:bCs/>
          <w:sz w:val="24"/>
          <w:szCs w:val="24"/>
        </w:rPr>
        <w:t>своевременност</w:t>
      </w:r>
      <w:r>
        <w:rPr>
          <w:bCs/>
          <w:sz w:val="24"/>
          <w:szCs w:val="24"/>
        </w:rPr>
        <w:t>и, полноты и достоверности</w:t>
      </w:r>
      <w:r w:rsidR="00FE0A72" w:rsidRPr="00866003">
        <w:rPr>
          <w:bCs/>
          <w:sz w:val="24"/>
          <w:szCs w:val="24"/>
        </w:rPr>
        <w:t xml:space="preserve"> отражения в документах учета поставленного товара, выполненной работы (ее р</w:t>
      </w:r>
      <w:r>
        <w:rPr>
          <w:bCs/>
          <w:sz w:val="24"/>
          <w:szCs w:val="24"/>
        </w:rPr>
        <w:t>езультата) или оказанной услуги установлено следующее.</w:t>
      </w:r>
      <w:r w:rsidRPr="003B3E48">
        <w:rPr>
          <w:bCs/>
          <w:sz w:val="24"/>
          <w:szCs w:val="24"/>
        </w:rPr>
        <w:t xml:space="preserve"> </w:t>
      </w:r>
      <w:r>
        <w:rPr>
          <w:bCs/>
          <w:sz w:val="24"/>
          <w:szCs w:val="24"/>
        </w:rPr>
        <w:t xml:space="preserve">Документы о приемке поставленного товара, выполненной работы, оказанной услуги с визой лица, ответственного за приемку и оценку соответствия результатов </w:t>
      </w:r>
      <w:r w:rsidRPr="00FE3C3C">
        <w:rPr>
          <w:sz w:val="24"/>
          <w:szCs w:val="24"/>
        </w:rPr>
        <w:t>в части установления их соответствия условиям договора, техническо</w:t>
      </w:r>
      <w:r>
        <w:rPr>
          <w:sz w:val="24"/>
          <w:szCs w:val="24"/>
        </w:rPr>
        <w:t>му</w:t>
      </w:r>
      <w:r w:rsidRPr="00FE3C3C">
        <w:rPr>
          <w:sz w:val="24"/>
          <w:szCs w:val="24"/>
        </w:rPr>
        <w:t xml:space="preserve"> задани</w:t>
      </w:r>
      <w:r>
        <w:rPr>
          <w:sz w:val="24"/>
          <w:szCs w:val="24"/>
        </w:rPr>
        <w:t>ю передаются в бухгалтерию в целях своевременного учета.</w:t>
      </w:r>
    </w:p>
    <w:p w:rsidR="00FE0A72" w:rsidRPr="003B3E48" w:rsidRDefault="003B3E48" w:rsidP="003B3E48">
      <w:pPr>
        <w:widowControl w:val="0"/>
        <w:adjustRightInd w:val="0"/>
        <w:ind w:firstLine="720"/>
        <w:jc w:val="both"/>
        <w:rPr>
          <w:bCs/>
          <w:sz w:val="24"/>
          <w:szCs w:val="24"/>
        </w:rPr>
      </w:pPr>
      <w:r>
        <w:rPr>
          <w:bCs/>
          <w:sz w:val="24"/>
          <w:szCs w:val="24"/>
        </w:rPr>
        <w:t>По вопросу соответствия</w:t>
      </w:r>
      <w:r w:rsidRPr="00866003">
        <w:rPr>
          <w:bCs/>
          <w:sz w:val="24"/>
          <w:szCs w:val="24"/>
        </w:rPr>
        <w:t xml:space="preserve"> </w:t>
      </w:r>
      <w:r w:rsidR="00FE0A72" w:rsidRPr="00866003">
        <w:rPr>
          <w:bCs/>
          <w:sz w:val="24"/>
          <w:szCs w:val="24"/>
        </w:rPr>
        <w:t>использования поставленного товара, выполненной работы (ее результат) или оказанной усл</w:t>
      </w:r>
      <w:r>
        <w:rPr>
          <w:bCs/>
          <w:sz w:val="24"/>
          <w:szCs w:val="24"/>
        </w:rPr>
        <w:t>уги целям осуществления закупки установлено следующее. Поставка товаров, выполнение работ, оказание услуг производится в соответствие с целями осуществления закупки.</w:t>
      </w:r>
    </w:p>
    <w:p w:rsidR="00272A0E" w:rsidRDefault="002F572B" w:rsidP="00272A0E">
      <w:pPr>
        <w:jc w:val="both"/>
        <w:rPr>
          <w:sz w:val="24"/>
          <w:szCs w:val="24"/>
        </w:rPr>
      </w:pPr>
      <w:r>
        <w:rPr>
          <w:sz w:val="24"/>
          <w:szCs w:val="24"/>
        </w:rPr>
        <w:t xml:space="preserve"> </w:t>
      </w:r>
    </w:p>
    <w:p w:rsidR="00B915BA" w:rsidRDefault="00335CE5" w:rsidP="00335CE5">
      <w:pPr>
        <w:ind w:firstLine="567"/>
        <w:jc w:val="both"/>
        <w:rPr>
          <w:sz w:val="24"/>
          <w:szCs w:val="24"/>
        </w:rPr>
      </w:pPr>
      <w:r>
        <w:rPr>
          <w:sz w:val="24"/>
          <w:szCs w:val="24"/>
        </w:rPr>
        <w:t xml:space="preserve">Заключение: нарушение требований законодательства Российской Федерации и иных нормативных правовых актов в сфере закупок – </w:t>
      </w:r>
      <w:r w:rsidR="00B915BA">
        <w:rPr>
          <w:sz w:val="24"/>
          <w:szCs w:val="24"/>
        </w:rPr>
        <w:t>не выявлено</w:t>
      </w:r>
      <w:r>
        <w:rPr>
          <w:sz w:val="24"/>
          <w:szCs w:val="24"/>
        </w:rPr>
        <w:t>.</w:t>
      </w:r>
    </w:p>
    <w:p w:rsidR="00272A0E" w:rsidRDefault="00272A0E" w:rsidP="00272A0E">
      <w:pPr>
        <w:keepNext/>
        <w:rPr>
          <w:sz w:val="24"/>
          <w:szCs w:val="24"/>
        </w:rPr>
      </w:pPr>
    </w:p>
    <w:p w:rsidR="00272A0E" w:rsidRDefault="00272A0E" w:rsidP="00272A0E">
      <w:pPr>
        <w:keepNext/>
        <w:rPr>
          <w:sz w:val="24"/>
          <w:szCs w:val="24"/>
        </w:rPr>
      </w:pPr>
    </w:p>
    <w:p w:rsidR="00272A0E" w:rsidRDefault="00272A0E" w:rsidP="00272A0E">
      <w:pPr>
        <w:keepNext/>
        <w:rPr>
          <w:sz w:val="24"/>
          <w:szCs w:val="24"/>
        </w:rPr>
      </w:pPr>
    </w:p>
    <w:p w:rsidR="009A4D34" w:rsidRDefault="00B915BA" w:rsidP="00272A0E">
      <w:pPr>
        <w:keepNext/>
        <w:spacing w:before="120"/>
        <w:rPr>
          <w:sz w:val="24"/>
          <w:szCs w:val="24"/>
        </w:rPr>
      </w:pPr>
      <w:r>
        <w:rPr>
          <w:sz w:val="24"/>
          <w:szCs w:val="24"/>
        </w:rPr>
        <w:t>Подписи лиц, проводивших проверку:</w:t>
      </w:r>
    </w:p>
    <w:p w:rsidR="00272A0E" w:rsidRDefault="009A4D34" w:rsidP="009A4D34">
      <w:pPr>
        <w:keepNext/>
        <w:spacing w:before="120"/>
        <w:ind w:left="1440" w:firstLine="720"/>
        <w:rPr>
          <w:sz w:val="24"/>
          <w:szCs w:val="24"/>
        </w:rPr>
      </w:pPr>
      <w:r>
        <w:rPr>
          <w:sz w:val="24"/>
          <w:szCs w:val="24"/>
        </w:rPr>
        <w:t>Ларионова М.Ю.</w:t>
      </w:r>
      <w:r>
        <w:rPr>
          <w:sz w:val="24"/>
          <w:szCs w:val="24"/>
        </w:rPr>
        <w:tab/>
      </w:r>
      <w:r w:rsidR="00272A0E">
        <w:rPr>
          <w:sz w:val="24"/>
          <w:szCs w:val="24"/>
        </w:rPr>
        <w:t>_________________________________________________</w:t>
      </w:r>
    </w:p>
    <w:p w:rsidR="00272A0E" w:rsidRDefault="009A4D34" w:rsidP="009A4D34">
      <w:pPr>
        <w:keepNext/>
        <w:spacing w:before="120"/>
        <w:ind w:left="1440" w:firstLine="720"/>
        <w:rPr>
          <w:sz w:val="24"/>
          <w:szCs w:val="24"/>
        </w:rPr>
      </w:pPr>
      <w:r>
        <w:rPr>
          <w:sz w:val="24"/>
          <w:szCs w:val="24"/>
        </w:rPr>
        <w:t>Перунова Л.Н.</w:t>
      </w:r>
      <w:r>
        <w:rPr>
          <w:sz w:val="24"/>
          <w:szCs w:val="24"/>
        </w:rPr>
        <w:tab/>
      </w:r>
      <w:r w:rsidR="00272A0E">
        <w:rPr>
          <w:sz w:val="24"/>
          <w:szCs w:val="24"/>
        </w:rPr>
        <w:t>_________________________________________________</w:t>
      </w:r>
    </w:p>
    <w:p w:rsidR="006F4E5F" w:rsidRDefault="006F4E5F" w:rsidP="009A4D34">
      <w:pPr>
        <w:keepNext/>
        <w:spacing w:before="120"/>
        <w:ind w:left="1440" w:firstLine="720"/>
        <w:rPr>
          <w:sz w:val="24"/>
          <w:szCs w:val="24"/>
        </w:rPr>
      </w:pPr>
      <w:r>
        <w:rPr>
          <w:sz w:val="24"/>
          <w:szCs w:val="24"/>
        </w:rPr>
        <w:t xml:space="preserve">Скобелев И.Б. </w:t>
      </w:r>
      <w:r>
        <w:rPr>
          <w:sz w:val="24"/>
          <w:szCs w:val="24"/>
        </w:rPr>
        <w:tab/>
        <w:t>________________________________________________</w:t>
      </w:r>
    </w:p>
    <w:p w:rsidR="00272A0E" w:rsidRDefault="00272A0E" w:rsidP="00272A0E">
      <w:pPr>
        <w:keepNext/>
        <w:spacing w:before="120"/>
        <w:rPr>
          <w:sz w:val="2"/>
          <w:szCs w:val="2"/>
        </w:rPr>
      </w:pPr>
    </w:p>
    <w:sectPr w:rsidR="00272A0E">
      <w:pgSz w:w="11906" w:h="16838"/>
      <w:pgMar w:top="851" w:right="567" w:bottom="567"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E31" w:rsidRDefault="00567E31">
      <w:r>
        <w:separator/>
      </w:r>
    </w:p>
  </w:endnote>
  <w:endnote w:type="continuationSeparator" w:id="0">
    <w:p w:rsidR="00567E31" w:rsidRDefault="00567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E31" w:rsidRDefault="00567E31">
      <w:r>
        <w:separator/>
      </w:r>
    </w:p>
  </w:footnote>
  <w:footnote w:type="continuationSeparator" w:id="0">
    <w:p w:rsidR="00567E31" w:rsidRDefault="00567E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E0A33"/>
    <w:multiLevelType w:val="hybridMultilevel"/>
    <w:tmpl w:val="0950C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602978"/>
    <w:multiLevelType w:val="singleLevel"/>
    <w:tmpl w:val="CCA08E7A"/>
    <w:lvl w:ilvl="0">
      <w:start w:val="1"/>
      <w:numFmt w:val="bullet"/>
      <w:lvlText w:val=""/>
      <w:lvlJc w:val="left"/>
      <w:pPr>
        <w:tabs>
          <w:tab w:val="num" w:pos="360"/>
        </w:tabs>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27809"/>
    <w:rsid w:val="0006632B"/>
    <w:rsid w:val="000704AB"/>
    <w:rsid w:val="00092771"/>
    <w:rsid w:val="0011156E"/>
    <w:rsid w:val="00137E40"/>
    <w:rsid w:val="0017164A"/>
    <w:rsid w:val="00184163"/>
    <w:rsid w:val="001C166D"/>
    <w:rsid w:val="00211F98"/>
    <w:rsid w:val="00227809"/>
    <w:rsid w:val="00227E5C"/>
    <w:rsid w:val="002337A0"/>
    <w:rsid w:val="00272A0E"/>
    <w:rsid w:val="002F572B"/>
    <w:rsid w:val="00335CE5"/>
    <w:rsid w:val="003B3E48"/>
    <w:rsid w:val="003C60CC"/>
    <w:rsid w:val="003D57A5"/>
    <w:rsid w:val="00433550"/>
    <w:rsid w:val="00437D81"/>
    <w:rsid w:val="00450ED4"/>
    <w:rsid w:val="004600D3"/>
    <w:rsid w:val="0047622B"/>
    <w:rsid w:val="00492A57"/>
    <w:rsid w:val="005050BD"/>
    <w:rsid w:val="00567E31"/>
    <w:rsid w:val="00574F99"/>
    <w:rsid w:val="00661E32"/>
    <w:rsid w:val="006D41B6"/>
    <w:rsid w:val="006F4E5F"/>
    <w:rsid w:val="0070629F"/>
    <w:rsid w:val="007909E1"/>
    <w:rsid w:val="007A5C81"/>
    <w:rsid w:val="007B7887"/>
    <w:rsid w:val="00826C8C"/>
    <w:rsid w:val="00831BC3"/>
    <w:rsid w:val="00866003"/>
    <w:rsid w:val="00897C56"/>
    <w:rsid w:val="008B69E9"/>
    <w:rsid w:val="008C3851"/>
    <w:rsid w:val="008C38C6"/>
    <w:rsid w:val="00941315"/>
    <w:rsid w:val="009A4D34"/>
    <w:rsid w:val="00A20C79"/>
    <w:rsid w:val="00A875C2"/>
    <w:rsid w:val="00AE0B7E"/>
    <w:rsid w:val="00B3173C"/>
    <w:rsid w:val="00B83712"/>
    <w:rsid w:val="00B915BA"/>
    <w:rsid w:val="00B96595"/>
    <w:rsid w:val="00BF10BD"/>
    <w:rsid w:val="00BF5DA3"/>
    <w:rsid w:val="00D17B59"/>
    <w:rsid w:val="00DB3BE5"/>
    <w:rsid w:val="00E341E2"/>
    <w:rsid w:val="00E52007"/>
    <w:rsid w:val="00EA7BBD"/>
    <w:rsid w:val="00F41B3B"/>
    <w:rsid w:val="00FE0A72"/>
    <w:rsid w:val="00FF0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rFonts w:ascii="Times New Roman" w:hAnsi="Times New Roman"/>
    </w:rPr>
  </w:style>
  <w:style w:type="paragraph" w:styleId="1">
    <w:name w:val="heading 1"/>
    <w:basedOn w:val="a"/>
    <w:link w:val="10"/>
    <w:uiPriority w:val="9"/>
    <w:qFormat/>
    <w:rsid w:val="00EA7BBD"/>
    <w:pPr>
      <w:autoSpaceDE/>
      <w:autoSpaceDN/>
      <w:spacing w:before="100" w:beforeAutospacing="1" w:after="100" w:afterAutospacing="1"/>
      <w:outlineLvl w:val="0"/>
    </w:pPr>
    <w:rPr>
      <w:b/>
      <w:bCs/>
      <w:kern w:val="36"/>
      <w:sz w:val="48"/>
      <w:szCs w:val="4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paragraph" w:styleId="a7">
    <w:name w:val="Balloon Text"/>
    <w:basedOn w:val="a"/>
    <w:link w:val="a8"/>
    <w:uiPriority w:val="99"/>
    <w:semiHidden/>
    <w:unhideWhenUsed/>
    <w:rsid w:val="00227809"/>
    <w:rPr>
      <w:rFonts w:ascii="Segoe UI" w:hAnsi="Segoe UI" w:cs="Segoe UI"/>
      <w:sz w:val="18"/>
      <w:szCs w:val="18"/>
    </w:rPr>
  </w:style>
  <w:style w:type="character" w:customStyle="1" w:styleId="a8">
    <w:name w:val="Текст выноски Знак"/>
    <w:link w:val="a7"/>
    <w:uiPriority w:val="99"/>
    <w:semiHidden/>
    <w:rsid w:val="00227809"/>
    <w:rPr>
      <w:rFonts w:ascii="Segoe UI" w:hAnsi="Segoe UI" w:cs="Segoe UI"/>
      <w:sz w:val="18"/>
      <w:szCs w:val="18"/>
    </w:rPr>
  </w:style>
  <w:style w:type="paragraph" w:styleId="a9">
    <w:name w:val="List Paragraph"/>
    <w:basedOn w:val="a"/>
    <w:uiPriority w:val="34"/>
    <w:qFormat/>
    <w:rsid w:val="00DB3BE5"/>
    <w:pPr>
      <w:autoSpaceDE/>
      <w:autoSpaceDN/>
      <w:ind w:left="720"/>
      <w:contextualSpacing/>
    </w:pPr>
    <w:rPr>
      <w:rFonts w:ascii="Calibri" w:eastAsia="Calibri" w:hAnsi="Calibri"/>
      <w:sz w:val="24"/>
      <w:szCs w:val="24"/>
      <w:lang w:eastAsia="en-US"/>
    </w:rPr>
  </w:style>
  <w:style w:type="character" w:customStyle="1" w:styleId="10">
    <w:name w:val="Заголовок 1 Знак"/>
    <w:link w:val="1"/>
    <w:uiPriority w:val="9"/>
    <w:rsid w:val="00EA7BBD"/>
    <w:rPr>
      <w:rFonts w:ascii="Times New Roman" w:hAnsi="Times New Roman"/>
      <w:b/>
      <w:bCs/>
      <w:kern w:val="36"/>
      <w:sz w:val="48"/>
      <w:szCs w:val="48"/>
    </w:rPr>
  </w:style>
  <w:style w:type="character" w:customStyle="1" w:styleId="blk">
    <w:name w:val="blk"/>
    <w:rsid w:val="00EA7BBD"/>
  </w:style>
</w:styles>
</file>

<file path=word/webSettings.xml><?xml version="1.0" encoding="utf-8"?>
<w:webSettings xmlns:r="http://schemas.openxmlformats.org/officeDocument/2006/relationships" xmlns:w="http://schemas.openxmlformats.org/wordprocessingml/2006/main">
  <w:divs>
    <w:div w:id="55465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1F6CEF23C479A1BD508C44FC3575BA2241D79B2ECC25C663DB014750GA3EE" TargetMode="External"/><Relationship Id="rId3" Type="http://schemas.openxmlformats.org/officeDocument/2006/relationships/settings" Target="settings.xml"/><Relationship Id="rId7" Type="http://schemas.openxmlformats.org/officeDocument/2006/relationships/hyperlink" Target="consultantplus://offline/ref=D4306C54344F87D077BCB5140C6C278A05553C81E0D6F234EFE11E83A362C74A782E5FDE581C151DP9A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1833</Words>
  <Characters>10452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12261</CharactersWithSpaces>
  <SharedDoc>false</SharedDoc>
  <HLinks>
    <vt:vector size="18" baseType="variant">
      <vt:variant>
        <vt:i4>1048666</vt:i4>
      </vt:variant>
      <vt:variant>
        <vt:i4>6</vt:i4>
      </vt:variant>
      <vt:variant>
        <vt:i4>0</vt:i4>
      </vt:variant>
      <vt:variant>
        <vt:i4>5</vt:i4>
      </vt:variant>
      <vt:variant>
        <vt:lpwstr>consultantplus://offline/ref=CF1F6CEF23C479A1BD508C44FC3575BA2241D79B2ECC25C663DB014750GA3EE</vt:lpwstr>
      </vt:variant>
      <vt:variant>
        <vt:lpwstr/>
      </vt:variant>
      <vt:variant>
        <vt:i4>5308418</vt:i4>
      </vt:variant>
      <vt:variant>
        <vt:i4>3</vt:i4>
      </vt:variant>
      <vt:variant>
        <vt:i4>0</vt:i4>
      </vt:variant>
      <vt:variant>
        <vt:i4>5</vt:i4>
      </vt:variant>
      <vt:variant>
        <vt:lpwstr/>
      </vt:variant>
      <vt:variant>
        <vt:lpwstr>Par0</vt:lpwstr>
      </vt:variant>
      <vt:variant>
        <vt:i4>4063342</vt:i4>
      </vt:variant>
      <vt:variant>
        <vt:i4>0</vt:i4>
      </vt:variant>
      <vt:variant>
        <vt:i4>0</vt:i4>
      </vt:variant>
      <vt:variant>
        <vt:i4>5</vt:i4>
      </vt:variant>
      <vt:variant>
        <vt:lpwstr>consultantplus://offline/ref=D4306C54344F87D077BCB5140C6C278A05553C81E0D6F234EFE11E83A362C74A782E5FDE581C151DP9ACM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Загороднюк</cp:lastModifiedBy>
  <cp:revision>2</cp:revision>
  <cp:lastPrinted>2015-05-29T09:17:00Z</cp:lastPrinted>
  <dcterms:created xsi:type="dcterms:W3CDTF">2016-09-12T13:55:00Z</dcterms:created>
  <dcterms:modified xsi:type="dcterms:W3CDTF">2016-09-12T13:55:00Z</dcterms:modified>
</cp:coreProperties>
</file>