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2012 г. №</w:t>
      </w:r>
      <w:r w:rsidRPr="00FC64B2"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4B2">
        <w:rPr>
          <w:rFonts w:ascii="Times New Roman" w:hAnsi="Times New Roman" w:cs="Times New Roman"/>
          <w:sz w:val="28"/>
          <w:szCs w:val="28"/>
        </w:rPr>
        <w:t>ПОДГОТОВКА И ВЫДАЧА ГРАДОСТРОИТЕЛЬНЫХ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>ПЛАНОВ ЗЕМЕЛЬНЫХ УЧАСТКОВ НА ТЕРРИТОРИИ МУНИЦИПАЛЬНОГО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МУРМАНСК»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 07.09.2012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2204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1302</w:t>
        </w:r>
      </w:hyperlink>
      <w:r w:rsidRPr="00FC64B2">
        <w:rPr>
          <w:rFonts w:ascii="Times New Roman" w:hAnsi="Times New Roman" w:cs="Times New Roman"/>
          <w:sz w:val="28"/>
          <w:szCs w:val="28"/>
        </w:rPr>
        <w:t>,</w:t>
      </w:r>
    </w:p>
    <w:p w:rsidR="0042075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 02.07.2014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2140</w:t>
        </w:r>
      </w:hyperlink>
      <w:r w:rsidR="00C468C7">
        <w:rPr>
          <w:rFonts w:ascii="Times New Roman" w:hAnsi="Times New Roman" w:cs="Times New Roman"/>
          <w:sz w:val="28"/>
          <w:szCs w:val="28"/>
        </w:rPr>
        <w:t>, от 03.03.2016 № 535</w:t>
      </w:r>
      <w:r w:rsidR="006420EC">
        <w:rPr>
          <w:rFonts w:ascii="Times New Roman" w:hAnsi="Times New Roman" w:cs="Times New Roman"/>
          <w:sz w:val="28"/>
          <w:szCs w:val="28"/>
        </w:rPr>
        <w:t>,</w:t>
      </w:r>
    </w:p>
    <w:p w:rsidR="00FC64B2" w:rsidRPr="00FC64B2" w:rsidRDefault="00642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04.04.2016 № 845</w:t>
      </w:r>
      <w:r w:rsidR="00420752">
        <w:rPr>
          <w:rFonts w:ascii="Times New Roman" w:hAnsi="Times New Roman" w:cs="Times New Roman"/>
          <w:sz w:val="28"/>
          <w:szCs w:val="28"/>
        </w:rPr>
        <w:t>, от 01.07.2016 № 1943</w:t>
      </w:r>
      <w:r w:rsidR="00782F9A">
        <w:rPr>
          <w:rFonts w:ascii="Times New Roman" w:hAnsi="Times New Roman" w:cs="Times New Roman"/>
          <w:sz w:val="28"/>
          <w:szCs w:val="28"/>
        </w:rPr>
        <w:t>, от 11.11.2016 №3445</w:t>
      </w:r>
      <w:r w:rsidR="005829A1">
        <w:rPr>
          <w:rFonts w:ascii="Times New Roman" w:hAnsi="Times New Roman" w:cs="Times New Roman"/>
          <w:sz w:val="28"/>
          <w:szCs w:val="28"/>
        </w:rPr>
        <w:t>,                             от 16.01.2017 № 44</w:t>
      </w:r>
      <w:r w:rsidR="00FC64B2" w:rsidRPr="00FC64B2">
        <w:rPr>
          <w:rFonts w:ascii="Times New Roman" w:hAnsi="Times New Roman" w:cs="Times New Roman"/>
          <w:sz w:val="28"/>
          <w:szCs w:val="28"/>
        </w:rPr>
        <w:t>)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FC64B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C64B2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FC64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FC64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администрации города М</w:t>
      </w:r>
      <w:r>
        <w:rPr>
          <w:rFonts w:ascii="Times New Roman" w:hAnsi="Times New Roman" w:cs="Times New Roman"/>
          <w:sz w:val="28"/>
          <w:szCs w:val="28"/>
        </w:rPr>
        <w:t>урманска от 26.02.2009 №</w:t>
      </w:r>
      <w:r w:rsidRPr="00FC64B2">
        <w:rPr>
          <w:rFonts w:ascii="Times New Roman" w:hAnsi="Times New Roman" w:cs="Times New Roman"/>
          <w:sz w:val="28"/>
          <w:szCs w:val="28"/>
        </w:rPr>
        <w:t xml:space="preserve"> 321 "О порядке разработки и утверждения административных регламентов предоставления муниципальных услуг в муниципальном образовании город Мурманск",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от </w:t>
      </w:r>
      <w:r w:rsidR="009B1FF8">
        <w:rPr>
          <w:rFonts w:ascii="Times New Roman" w:hAnsi="Times New Roman" w:cs="Times New Roman"/>
          <w:sz w:val="28"/>
          <w:szCs w:val="28"/>
        </w:rPr>
        <w:t>30.05.2012</w:t>
      </w:r>
      <w:proofErr w:type="gramEnd"/>
      <w:r w:rsidR="009B1FF8">
        <w:rPr>
          <w:rFonts w:ascii="Times New Roman" w:hAnsi="Times New Roman" w:cs="Times New Roman"/>
          <w:sz w:val="28"/>
          <w:szCs w:val="28"/>
        </w:rPr>
        <w:t xml:space="preserve"> № 1159</w:t>
      </w:r>
      <w:r w:rsidRPr="00FC64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9B1FF8">
        <w:rPr>
          <w:rFonts w:ascii="Times New Roman" w:hAnsi="Times New Roman" w:cs="Times New Roman"/>
          <w:sz w:val="28"/>
          <w:szCs w:val="28"/>
        </w:rPr>
        <w:t>а услуг, предоставляемых по обращениям заявителей в муниципальном образовании город Мурманск</w:t>
      </w:r>
      <w:r w:rsidRPr="00FC64B2">
        <w:rPr>
          <w:rFonts w:ascii="Times New Roman" w:hAnsi="Times New Roman" w:cs="Times New Roman"/>
          <w:sz w:val="28"/>
          <w:szCs w:val="28"/>
        </w:rPr>
        <w:t>", постановляю: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административный регламент) согласно приложению.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Редакции газеты "Вечерний Мурманск" (Червякова Н.Г.) опубликовать настоящее постановление с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>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FC64B2" w:rsidRP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Глава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А.И.СЫСОЕВ</w:t>
      </w:r>
    </w:p>
    <w:p w:rsidR="00C468C7" w:rsidRDefault="00C4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Приложение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от 8 февраля 2012 г. N 230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C64B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"ПОДГОТОВКА И ВЫДАЧА</w:t>
      </w:r>
      <w:r w:rsidR="0068727B"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НА ТЕРРИТОРИИ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МУРМАНСК"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регламент) разработан с целью установления сроков и последовательности действий (административных процедур) при предоставлении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муниципальная услуга).</w:t>
      </w:r>
      <w:proofErr w:type="gramEnd"/>
    </w:p>
    <w:p w:rsidR="00FC64B2" w:rsidRPr="00FC64B2" w:rsidRDefault="00FC64B2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(далее - ГПЗУ) утверждается постановлением администрации города Мурманска.</w:t>
      </w:r>
    </w:p>
    <w:p w:rsidR="00FC64B2" w:rsidRPr="00FC64B2" w:rsidRDefault="00FC64B2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 (граждане, индивидуальные предприниматели – физические лица, зарегистрированные в установленном порядке и осуществляющие предпринимательскую деятельность без образования юридического лица), организации (юридические лица) (далее – заявители).</w:t>
      </w:r>
    </w:p>
    <w:p w:rsid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 акта уполномоченного на то государственного органа или органа местного самоуправления.</w:t>
      </w:r>
      <w:proofErr w:type="gramEnd"/>
    </w:p>
    <w:p w:rsidR="005829A1" w:rsidRP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1.3.1.</w:t>
      </w:r>
      <w:r w:rsidRPr="005829A1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</w:t>
      </w:r>
      <w:r w:rsidRPr="005829A1">
        <w:rPr>
          <w:rFonts w:ascii="Times New Roman" w:hAnsi="Times New Roman" w:cs="Times New Roman"/>
          <w:sz w:val="28"/>
          <w:szCs w:val="28"/>
        </w:rPr>
        <w:lastRenderedPageBreak/>
        <w:t>ответственном за предоставление муниципальной услуги: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справочные телефоны: 45-67-98 (приемная), 45-98-42 (кабинет № 13),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45-16-07 (кабинет № 14);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факс: 45-35-40;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http://51gosuslugi.ru;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- ГОБУ «МФЦ МО»), уполномоченного на прием, регистрацию и выдачу конечного результата.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Отделение ГОБУ «МФЦ МО» по Ленинскому административному округу города Мурманска: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Адрес: 183034, г. Мурманск, ул. Алексея </w:t>
      </w:r>
      <w:proofErr w:type="spellStart"/>
      <w:r w:rsidRPr="005829A1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5829A1">
        <w:rPr>
          <w:rFonts w:ascii="Times New Roman" w:hAnsi="Times New Roman" w:cs="Times New Roman"/>
          <w:sz w:val="28"/>
          <w:szCs w:val="28"/>
        </w:rPr>
        <w:t>, д. 26.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9A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29A1">
        <w:rPr>
          <w:rFonts w:ascii="Times New Roman" w:hAnsi="Times New Roman" w:cs="Times New Roman"/>
          <w:sz w:val="28"/>
          <w:szCs w:val="28"/>
        </w:rPr>
        <w:t>: info@mfc51.ru.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Телефон для справок: (8152) 22-60-36.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Отделение ГОБУ «МФЦ МО» по Октябрьскому административному округу города Мурманска: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9A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29A1">
        <w:rPr>
          <w:rFonts w:ascii="Times New Roman" w:hAnsi="Times New Roman" w:cs="Times New Roman"/>
          <w:sz w:val="28"/>
          <w:szCs w:val="28"/>
        </w:rPr>
        <w:t>: info@mfc51.ru.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Телефон для справок: (8152) 44-34-58.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lastRenderedPageBreak/>
        <w:t>Отделение ГОБУ «МФЦ МО» по Первомайскому административному округу города Мурманска: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9A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29A1">
        <w:rPr>
          <w:rFonts w:ascii="Times New Roman" w:hAnsi="Times New Roman" w:cs="Times New Roman"/>
          <w:sz w:val="28"/>
          <w:szCs w:val="28"/>
        </w:rPr>
        <w:t>: info@mfc51.ru.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Телефон для справок: (8152) 52-12-89.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 информационных стендов (информационных терминалов).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1.3.5.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1.3.6.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услуги,  обязан: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1.3.9.</w:t>
      </w:r>
      <w:r w:rsidR="00427DA6">
        <w:rPr>
          <w:rFonts w:ascii="Times New Roman" w:hAnsi="Times New Roman" w:cs="Times New Roman"/>
          <w:sz w:val="28"/>
          <w:szCs w:val="28"/>
        </w:rPr>
        <w:t xml:space="preserve"> </w:t>
      </w:r>
      <w:r w:rsidRPr="005829A1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1.3.10.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1.3.11.</w:t>
      </w:r>
      <w:r w:rsidRPr="005829A1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1.3.12.</w:t>
      </w:r>
      <w:r w:rsidRPr="005829A1">
        <w:rPr>
          <w:rFonts w:ascii="Times New Roman" w:hAnsi="Times New Roman" w:cs="Times New Roman"/>
          <w:sz w:val="28"/>
          <w:szCs w:val="28"/>
        </w:rPr>
        <w:tab/>
        <w:t xml:space="preserve"> 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Интернет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1.3.13.</w:t>
      </w:r>
      <w:r w:rsidRPr="005829A1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1.3.14.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Результатом информирования и консультирования является предоставление обратившемуся лицу информации: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ГОБУ «МФЦ» (наименование, номер телефона, почтовый и электронный адрес), времени приема заявителей;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(заявлений) при предоставлении муниципальной услуги.</w:t>
      </w:r>
    </w:p>
    <w:p w:rsid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5829A1" w:rsidRPr="00FC64B2" w:rsidRDefault="005829A1" w:rsidP="0058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DA6" w:rsidRDefault="00427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DA6" w:rsidRDefault="00427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Муниципальная услуга - "Подготовка и выдача градостроительных планов земельных участков на территории муниципального образования город Мурманск".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27DA6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08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</w:t>
      </w:r>
      <w:r w:rsidR="000E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>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Управлением </w:t>
      </w:r>
      <w:proofErr w:type="spellStart"/>
      <w:r w:rsidRPr="00FC64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64B2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сведений из кадастрового паспорта на земельный участок;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Инспекцией Федеральной налоговой службы России по городу Мурманску (далее - ИФНС России по г. Мурманску) в части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выдача ГПЗУ либо направление заявителю уведомления об отказе в предоставлении муниципальной услуги.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может превышать 30 дней со дня регистрации в Комитете письменного обращения заявителя.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2.5. Правовые основания для </w:t>
      </w:r>
      <w:r w:rsidRPr="00FC64B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>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N 190-ФЗ &lt;1&gt;;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lastRenderedPageBreak/>
        <w:t>&lt;1&gt; "Российская газета" от 30.12.2004 N 290.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N 136-ФЗ &lt;2&gt;;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&lt;2&gt; "Российская газета" от 30.10.2001 N 211 - 212.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N 191-ФЗ "О введении в действие Градостроительного кодекса Российской Федерации" &lt;3&gt;;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&lt;3&gt; "Российская газета" от 30.12.2004 N 290.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</w:t>
      </w:r>
      <w:r w:rsidRPr="00FC64B2">
        <w:rPr>
          <w:rFonts w:ascii="Times New Roman" w:hAnsi="Times New Roman" w:cs="Times New Roman"/>
          <w:sz w:val="28"/>
          <w:szCs w:val="28"/>
        </w:rPr>
        <w:t>25.10.2001 N 137-ФЗ "О введении в действие Земельного кодекса Российской Федерации" &lt;4&gt;;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&lt;4</w:t>
      </w:r>
      <w:r w:rsidRPr="00003622">
        <w:rPr>
          <w:rFonts w:ascii="Times New Roman" w:hAnsi="Times New Roman" w:cs="Times New Roman"/>
          <w:sz w:val="28"/>
          <w:szCs w:val="28"/>
        </w:rPr>
        <w:t>&gt; "Российская газета" от 30.10.2001 N 211 - 212.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06.10.2003 N 131-ФЗ "Об общих принципах организации местного самоуправления в Российской Федерации" &lt;5&gt;;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&lt;5&gt; "Российская газета" от 08.10.2003 N 202.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02.05.2006 N 59-ФЗ "О порядке </w:t>
      </w:r>
      <w:r w:rsidRPr="00427DA6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Федерации" &lt;6&gt;;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&lt;6&gt; "Российская газета" от 05.05.2006 N 95.</w:t>
      </w:r>
    </w:p>
    <w:p w:rsidR="00FC64B2" w:rsidRPr="00427DA6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27.07.2010 N 210-ФЗ "Об организации предоставления государственных и муниципальных услуг" &lt;7&gt;;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&lt;7&gt; "Российская газета" от 30.07.2010 N 168.</w:t>
      </w:r>
    </w:p>
    <w:p w:rsidR="00FC64B2" w:rsidRPr="00427DA6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</w:rPr>
        <w:t>- приказом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427DA6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427DA6">
        <w:rPr>
          <w:rFonts w:ascii="Times New Roman" w:hAnsi="Times New Roman" w:cs="Times New Roman"/>
          <w:sz w:val="28"/>
        </w:rPr>
        <w:t xml:space="preserve"> «Об утверждении формы градостроительного плана земельного участка»</w:t>
      </w:r>
      <w:r w:rsidR="00FC64B2" w:rsidRPr="00427DA6">
        <w:rPr>
          <w:rFonts w:ascii="Times New Roman" w:hAnsi="Times New Roman" w:cs="Times New Roman"/>
          <w:sz w:val="28"/>
          <w:szCs w:val="28"/>
        </w:rPr>
        <w:t xml:space="preserve"> &lt;8</w:t>
      </w:r>
      <w:r w:rsidR="00FC64B2" w:rsidRPr="00003622">
        <w:rPr>
          <w:rFonts w:ascii="Times New Roman" w:hAnsi="Times New Roman" w:cs="Times New Roman"/>
          <w:sz w:val="28"/>
          <w:szCs w:val="28"/>
        </w:rPr>
        <w:t>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</w:t>
      </w:r>
      <w:r w:rsidRPr="00427DA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22.07.2016.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РФ от 11.08.2006 N 93 "Об утверждении инструкции о порядке заполнения формы градостроительного плана земельного участка" &lt;9&gt;;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&lt;9&gt; "Российская газета" от 16.11.2006 N 257.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Мурманск &lt;10&gt;;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&lt;10&gt; "Вечерний Мурманск", </w:t>
      </w:r>
      <w:proofErr w:type="spellStart"/>
      <w:r w:rsidRPr="0000362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003622">
        <w:rPr>
          <w:rFonts w:ascii="Times New Roman" w:hAnsi="Times New Roman" w:cs="Times New Roman"/>
          <w:sz w:val="28"/>
          <w:szCs w:val="28"/>
        </w:rPr>
        <w:t>, 10.11.2006.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постановлением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30.05.2012 N 1159 "Об утверждении </w:t>
      </w:r>
      <w:r w:rsidRPr="00FC64B2">
        <w:rPr>
          <w:rFonts w:ascii="Times New Roman" w:hAnsi="Times New Roman" w:cs="Times New Roman"/>
          <w:sz w:val="28"/>
          <w:szCs w:val="28"/>
        </w:rPr>
        <w:t>реестра услуг, предоставляемых по обращениям заявителей в муниципальном образовании город Мурманск" &lt;11&gt;;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&lt;11&gt; "Вечерний Мурманск", </w:t>
      </w:r>
      <w:proofErr w:type="spellStart"/>
      <w:r w:rsidRPr="0000362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003622">
        <w:rPr>
          <w:rFonts w:ascii="Times New Roman" w:hAnsi="Times New Roman" w:cs="Times New Roman"/>
          <w:sz w:val="28"/>
          <w:szCs w:val="28"/>
        </w:rPr>
        <w:t xml:space="preserve"> N 28, 06.06.2012, с. 5 - 11.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003622">
        <w:rPr>
          <w:rFonts w:ascii="Times New Roman" w:hAnsi="Times New Roman" w:cs="Times New Roman"/>
          <w:sz w:val="28"/>
          <w:szCs w:val="28"/>
        </w:rPr>
        <w:t>2.6.1.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0036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представляет в Комитет заявление о </w:t>
      </w:r>
      <w:r w:rsidRPr="00FC64B2">
        <w:rPr>
          <w:rFonts w:ascii="Times New Roman" w:hAnsi="Times New Roman" w:cs="Times New Roman"/>
          <w:sz w:val="28"/>
          <w:szCs w:val="28"/>
        </w:rPr>
        <w:t>выдаче ГПЗУ согласно приложению N 1 к настоящему регламенту.</w:t>
      </w:r>
    </w:p>
    <w:p w:rsidR="00427DA6" w:rsidRPr="00427DA6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При личном обращении 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действовать от имени заявителя.</w:t>
      </w:r>
    </w:p>
    <w:p w:rsidR="00427DA6" w:rsidRPr="00427DA6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427DA6" w:rsidRPr="00FC64B2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FC64B2">
        <w:rPr>
          <w:rFonts w:ascii="Times New Roman" w:hAnsi="Times New Roman" w:cs="Times New Roman"/>
          <w:sz w:val="28"/>
          <w:szCs w:val="28"/>
        </w:rPr>
        <w:t>2.6.2. В заявлении указываются полное и сокращенное наименование заявителя</w:t>
      </w:r>
      <w:r w:rsidRPr="00003622">
        <w:rPr>
          <w:rFonts w:ascii="Times New Roman" w:hAnsi="Times New Roman" w:cs="Times New Roman"/>
          <w:sz w:val="28"/>
          <w:szCs w:val="28"/>
        </w:rPr>
        <w:t>, организационно-правовая форма, юридический адрес и место фактического нахождения юридического лица, перечень прилагаемых к заявлению документов, контактные телефоны.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003622">
        <w:rPr>
          <w:rFonts w:ascii="Times New Roman" w:hAnsi="Times New Roman" w:cs="Times New Roman"/>
          <w:sz w:val="28"/>
          <w:szCs w:val="28"/>
        </w:rPr>
        <w:lastRenderedPageBreak/>
        <w:t>2.6.3. Перечень документов, необходимых для предоставления муниципальной услуги: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 w:rsidRPr="00003622">
        <w:rPr>
          <w:rFonts w:ascii="Times New Roman" w:hAnsi="Times New Roman" w:cs="Times New Roman"/>
          <w:sz w:val="28"/>
          <w:szCs w:val="28"/>
        </w:rPr>
        <w:t>1) копия паспорта (для физических лиц);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003622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003622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0E4911" w:rsidRPr="00096023" w:rsidRDefault="000E4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 в соответствии с законодательством Российской Федерации, в случае обращения с заявлением представителя заявителя.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163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иные документы, указанные в </w:t>
      </w:r>
      <w:hyperlink w:anchor="P165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64B2">
        <w:rPr>
          <w:rFonts w:ascii="Times New Roman" w:hAnsi="Times New Roman" w:cs="Times New Roman"/>
          <w:sz w:val="28"/>
          <w:szCs w:val="28"/>
        </w:rPr>
        <w:t>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региональный интернет-портал государственных и </w:t>
      </w:r>
      <w:r w:rsidRPr="00003622">
        <w:rPr>
          <w:rFonts w:ascii="Times New Roman" w:hAnsi="Times New Roman" w:cs="Times New Roman"/>
          <w:sz w:val="28"/>
          <w:szCs w:val="28"/>
        </w:rPr>
        <w:t>муниципальных услуг (</w:t>
      </w:r>
      <w:r w:rsidR="00FE31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311D">
        <w:rPr>
          <w:rFonts w:ascii="Times New Roman" w:hAnsi="Times New Roman" w:cs="Times New Roman"/>
          <w:sz w:val="28"/>
          <w:szCs w:val="28"/>
        </w:rPr>
        <w:t>://</w:t>
      </w:r>
      <w:r w:rsidRPr="00003622">
        <w:rPr>
          <w:rFonts w:ascii="Times New Roman" w:hAnsi="Times New Roman" w:cs="Times New Roman"/>
          <w:sz w:val="28"/>
          <w:szCs w:val="28"/>
        </w:rPr>
        <w:t>51.gosuslugi.ru).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167" w:history="1">
        <w:r w:rsidRPr="0000362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003622">
          <w:rPr>
            <w:rFonts w:ascii="Times New Roman" w:hAnsi="Times New Roman" w:cs="Times New Roman"/>
            <w:sz w:val="28"/>
            <w:szCs w:val="28"/>
          </w:rPr>
          <w:t>3) пункта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самостоятельно запрашивает в рамках межведомственного взаимодействия </w:t>
      </w:r>
      <w:r w:rsidRPr="00FC64B2">
        <w:rPr>
          <w:rFonts w:ascii="Times New Roman" w:hAnsi="Times New Roman" w:cs="Times New Roman"/>
          <w:sz w:val="28"/>
          <w:szCs w:val="28"/>
        </w:rPr>
        <w:t xml:space="preserve">посредством направления межведомственного запроса в Управление </w:t>
      </w:r>
      <w:proofErr w:type="spellStart"/>
      <w:r w:rsidRPr="00FC64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64B2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003622">
        <w:rPr>
          <w:rFonts w:ascii="Times New Roman" w:hAnsi="Times New Roman" w:cs="Times New Roman"/>
          <w:sz w:val="28"/>
          <w:szCs w:val="28"/>
        </w:rPr>
        <w:t>, в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2.6.5. Обязанность по предоставлению д</w:t>
      </w:r>
      <w:r w:rsidR="00691C8C">
        <w:rPr>
          <w:rFonts w:ascii="Times New Roman" w:hAnsi="Times New Roman" w:cs="Times New Roman"/>
          <w:sz w:val="28"/>
          <w:szCs w:val="28"/>
        </w:rPr>
        <w:t xml:space="preserve">окумента, указанного в </w:t>
      </w:r>
      <w:r w:rsidR="00691C8C" w:rsidRPr="00096023">
        <w:rPr>
          <w:rFonts w:ascii="Times New Roman" w:hAnsi="Times New Roman" w:cs="Times New Roman"/>
          <w:sz w:val="28"/>
          <w:szCs w:val="28"/>
        </w:rPr>
        <w:t>подпунктах</w:t>
      </w:r>
      <w:r w:rsidRPr="00096023">
        <w:rPr>
          <w:rFonts w:ascii="Times New Roman" w:hAnsi="Times New Roman" w:cs="Times New Roman"/>
          <w:sz w:val="28"/>
          <w:szCs w:val="28"/>
        </w:rPr>
        <w:t xml:space="preserve"> 1)</w:t>
      </w:r>
      <w:r w:rsidR="00691C8C" w:rsidRPr="00096023">
        <w:rPr>
          <w:rFonts w:ascii="Times New Roman" w:hAnsi="Times New Roman" w:cs="Times New Roman"/>
          <w:sz w:val="28"/>
          <w:szCs w:val="28"/>
        </w:rPr>
        <w:t>, 4)</w:t>
      </w:r>
      <w:r w:rsidRPr="00096023">
        <w:rPr>
          <w:rFonts w:ascii="Times New Roman" w:hAnsi="Times New Roman" w:cs="Times New Roman"/>
          <w:sz w:val="28"/>
          <w:szCs w:val="28"/>
        </w:rPr>
        <w:t xml:space="preserve"> </w:t>
      </w:r>
      <w:r w:rsidRPr="00003622">
        <w:rPr>
          <w:rFonts w:ascii="Times New Roman" w:hAnsi="Times New Roman" w:cs="Times New Roman"/>
          <w:sz w:val="28"/>
          <w:szCs w:val="28"/>
        </w:rPr>
        <w:t>пункта 2.6.3 настоящего регламента, возложена на заявителя.</w:t>
      </w: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документы, указанные в </w:t>
      </w:r>
      <w:hyperlink w:anchor="P165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подаются в Комитет непосредственно заявителем или направляются почтовым отправлением, а также могут быть представлены в форме электронных документов и направлены в Комитет с использованием </w:t>
      </w:r>
      <w:r w:rsidRPr="00FC64B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Интернет, включая региональный портал </w:t>
      </w:r>
      <w:r w:rsidRPr="0000362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Мурманской области.</w:t>
      </w:r>
      <w:proofErr w:type="gramEnd"/>
    </w:p>
    <w:p w:rsidR="00427DA6" w:rsidRPr="00003622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2.6.7.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27DA6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государственной услуги, не предусмотрено.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FC64B2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362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00362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- информация в электронных документах представлена не на </w:t>
      </w:r>
      <w:r w:rsidRPr="00003622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C8C" w:rsidRPr="00096023" w:rsidRDefault="00691C8C" w:rsidP="00691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691C8C" w:rsidRPr="00096023" w:rsidRDefault="00691C8C" w:rsidP="00691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- отсутствие в заявлении фамилии, имени, отчества (реквизитов юридического лица), почтового адреса заявителя, даты, личной подписи заявителя;</w:t>
      </w:r>
    </w:p>
    <w:p w:rsidR="00691C8C" w:rsidRPr="00096023" w:rsidRDefault="00691C8C" w:rsidP="00691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 заявителя;</w:t>
      </w:r>
    </w:p>
    <w:p w:rsidR="00691C8C" w:rsidRPr="00096023" w:rsidRDefault="00691C8C" w:rsidP="00691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- несоответствие вида разрешенного использования земельного участка или объекта капитального строительства, указанного в заявлении, градостроительному регламенту.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и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одного рабочего дня.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622" w:rsidRDefault="0000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622" w:rsidRDefault="0000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2.12. Требования к местам предоставления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2.12.2. Места для ожидания и заполнения запросов о предоставлении муниципальной услуги должны быть оборудованы сиденьями, столами, а также информационными стендами.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2.12.3. На информационных стендах в помещении Комитета размещается следующая информация: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принятия решения о предоставлении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основания и условия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вопросам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 Комитета;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график приема заявителей муниципальными служащими Комитета.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2.12.5. Рабочие места муниципальных служащих Комитета, ответственных за предоставление муниципальной услуги,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6071C6" w:rsidRPr="00FC64B2" w:rsidRDefault="00607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2.13.2. В группу количественных показателей доступности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муниципальным служащим при предоставлении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2.13.3. В число качественных показателей доступности предоставляемой муниципальной услуги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2.13.4. В группу количественных показателей оценки качества предоставляемой муниципальной услуги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2.13.5. К качественным показателям оценки качества относятся: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2.13.6. </w:t>
      </w:r>
      <w:r w:rsidRPr="00003622">
        <w:rPr>
          <w:rFonts w:ascii="Times New Roman" w:hAnsi="Times New Roman" w:cs="Times New Roman"/>
          <w:sz w:val="28"/>
          <w:szCs w:val="28"/>
        </w:rPr>
        <w:t>Показатели</w:t>
      </w:r>
      <w:r w:rsidRPr="00FC64B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03622">
        <w:rPr>
          <w:rFonts w:ascii="Times New Roman" w:hAnsi="Times New Roman" w:cs="Times New Roman"/>
          <w:sz w:val="28"/>
          <w:szCs w:val="28"/>
        </w:rPr>
        <w:t>доступности</w:t>
      </w:r>
      <w:r w:rsidRPr="00FC64B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5 к настоящему регламенту.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Бланк заявления, а также перечень документов, необходимых для оказания муниципальной услуги, в электронном виде размещается на портале государственных и муниципальных услуг (www.gosuslugi.ru), региональном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r w:rsidR="00FE311D" w:rsidRPr="00FE31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311D" w:rsidRPr="00FE311D">
        <w:rPr>
          <w:rFonts w:ascii="Times New Roman" w:hAnsi="Times New Roman" w:cs="Times New Roman"/>
          <w:sz w:val="28"/>
          <w:szCs w:val="28"/>
        </w:rPr>
        <w:t>://</w:t>
      </w:r>
      <w:r w:rsidR="00FE311D">
        <w:rPr>
          <w:rFonts w:ascii="Times New Roman" w:hAnsi="Times New Roman" w:cs="Times New Roman"/>
          <w:sz w:val="28"/>
          <w:szCs w:val="28"/>
        </w:rPr>
        <w:t>51.gosuslugi.ru</w:t>
      </w:r>
      <w:r w:rsidRPr="00FC64B2">
        <w:rPr>
          <w:rFonts w:ascii="Times New Roman" w:hAnsi="Times New Roman" w:cs="Times New Roman"/>
          <w:sz w:val="28"/>
          <w:szCs w:val="28"/>
        </w:rPr>
        <w:t>).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прилагаемый документ должны быть подписаны электронной подписью в соответствии с </w:t>
      </w:r>
      <w:hyperlink r:id="rId13" w:history="1">
        <w:r w:rsidRPr="000036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</w:t>
      </w:r>
      <w:r w:rsidRPr="00003622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государственных и муниципальных услуг" </w:t>
      </w:r>
      <w:hyperlink r:id="rId14" w:history="1">
        <w:r w:rsidRPr="0000362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0036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D60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64B2" w:rsidRPr="00003622">
          <w:rPr>
            <w:rFonts w:ascii="Times New Roman" w:hAnsi="Times New Roman" w:cs="Times New Roman"/>
            <w:sz w:val="28"/>
            <w:szCs w:val="28"/>
          </w:rPr>
          <w:t>&lt;12</w:t>
        </w:r>
        <w:proofErr w:type="gramStart"/>
        <w:r w:rsidR="00FC64B2" w:rsidRPr="000036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FC64B2" w:rsidRPr="000036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64B2" w:rsidRPr="00003622">
        <w:rPr>
          <w:rFonts w:ascii="Times New Roman" w:hAnsi="Times New Roman" w:cs="Times New Roman"/>
          <w:sz w:val="28"/>
          <w:szCs w:val="28"/>
        </w:rPr>
        <w:t xml:space="preserve">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</w:t>
      </w:r>
      <w:r w:rsidRPr="0000362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16" w:history="1">
        <w:r w:rsidRPr="000036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</w:t>
      </w:r>
      <w:r w:rsidR="00427D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362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выполнения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3.1. Общее положение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следующую последовательность административных процедур: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рассмотрение и принятие решения по заявлению;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согласование и утверждение ГПЗУ;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выдача ГПЗУ и постановления о его утверждении.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приведена в виде </w:t>
      </w:r>
      <w:hyperlink w:anchor="P522" w:history="1">
        <w:r w:rsidRPr="00003622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в приложении N 2 к настоящему регламенту.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3.1.3. Основанием для начала административного действия в рамках предоставления муниципальной услуги является поступление от заявителя </w:t>
      </w:r>
      <w:hyperlink w:anchor="P477" w:history="1">
        <w:r w:rsidRPr="0000362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регламенту и прилагаемых к нему документов.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3.1.4. </w:t>
      </w:r>
      <w:hyperlink w:anchor="P477" w:history="1">
        <w:r w:rsidRPr="000036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регламенту и прилагаемые к нему документы могут быть направлены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в электронной форме с приложением в виде отсканированных копий указанного документа в одном из указанных форматов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>: PDF, TIF, JPEG на адрес электронной почты Комитета: murmangrad@gmail.com.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3.1.5. Качество предоставленных электронных документов в форматах PDF, TIF, JPEG должно позволять в полном объеме прочитать текст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документа и распознать реквизиты документа.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 Прием и регистрация заявления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3.2.1. Прием и регистрация заявления при личном обращении осуществляется муниципальным служащим Комитета, ответственным за прием документов, в течение дня с момента поступления такого заявления. Регистрация поступившего заявления производится в журнале регистрации входящей корреспонденции.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3.2.2. Муниципальный служащий Комитета, ответственный за прием документов, в день поступления заявления проверяет наличие предоставленных заявителем документов.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непредставления заявителем документа, указанного в </w:t>
      </w:r>
      <w:hyperlink w:anchor="P165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по предоставлению которого возложена на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представленном документе, сообщает заявителю о необходимости представить недостающий или исправленный, или оформленный надлежащим образом документ и предлагает принять меры по их устранению.</w:t>
      </w:r>
      <w:proofErr w:type="gramEnd"/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документов, ставит на заявлении отметку с указанием номера входящего документа и передает председателю Комитета</w:t>
      </w:r>
      <w:r w:rsidR="00FE311D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003622">
        <w:rPr>
          <w:rFonts w:ascii="Times New Roman" w:hAnsi="Times New Roman" w:cs="Times New Roman"/>
          <w:sz w:val="28"/>
          <w:szCs w:val="28"/>
        </w:rPr>
        <w:t xml:space="preserve"> для резолюции.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документа: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указанных в </w:t>
      </w:r>
      <w:hyperlink w:anchor="P186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86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регистрирует заявление и документ;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уполномоченного лица Комитета, на портал государственных и муниципальных услуг;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3) распечатывает заявление и документ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В день получения заявления и документа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документа, подписывает усиленной квалифицированной электронной подписью уполномоченного лица Комитета и отправляет его заявителю;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186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оснований, указанных в </w:t>
      </w:r>
      <w:hyperlink w:anchor="P186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186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регистрирует заявление и документ,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заявления, полученного через портал государственных и муниципальных услуг, муниципальный служащий,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3.2.4. Председатель Комитета</w:t>
      </w:r>
      <w:r w:rsidR="00FE311D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</w:t>
      </w:r>
      <w:r w:rsidRPr="00003622">
        <w:rPr>
          <w:rFonts w:ascii="Times New Roman" w:hAnsi="Times New Roman" w:cs="Times New Roman"/>
          <w:sz w:val="28"/>
          <w:szCs w:val="28"/>
        </w:rPr>
        <w:t xml:space="preserve"> в течение двух дней (с момента регистрации заявления) рассматривает заявление и направляет начальнику отдела градостроительства и архитектуры Комитета. Начальник отдела градостроительства и архитектуры Комитета в течение двух дней (с момента получения заявления) рассматривает заявление, накладывает резолюцию с указанием фамилии муниципального служащего Комитета, ответственного за предоставление муниципальной услуги.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Если при проверке пакета документов выявлено отсутствие документов, указанных в </w:t>
      </w:r>
      <w:hyperlink w:anchor="P167" w:history="1">
        <w:r w:rsidRPr="0000362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003622">
          <w:rPr>
            <w:rFonts w:ascii="Times New Roman" w:hAnsi="Times New Roman" w:cs="Times New Roman"/>
            <w:sz w:val="28"/>
            <w:szCs w:val="28"/>
          </w:rPr>
          <w:t>3) пункта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то муниципальный служащий Комитета, ответственный за предоставление муниципальной услуги, готовит межведомственный </w:t>
      </w:r>
      <w:hyperlink w:anchor="P569" w:history="1">
        <w:r w:rsidRPr="00003622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для их получения в рамках межведомственного взаимодействия согласно приложению N 3 к настоящему регламенту, в том числе в электронной форме при наличии технической возможности, и передает его на рассмотрение и подпись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председателю Комитета.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3.2.6. Председатель Комитета</w:t>
      </w:r>
      <w:r w:rsidR="00A65607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</w:t>
      </w:r>
      <w:r w:rsidRPr="00003622">
        <w:rPr>
          <w:rFonts w:ascii="Times New Roman" w:hAnsi="Times New Roman" w:cs="Times New Roman"/>
          <w:sz w:val="28"/>
          <w:szCs w:val="28"/>
        </w:rPr>
        <w:t xml:space="preserve"> в день получения межведомственного запроса от муниципального служащего Комитета, ответственного за предоставление муниципальной услуги, рассматривает его, подписывает и передает муниципальному служащему Комитета, ответственному за прием и регистрацию документов.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3.2.7. Муниципальный служащий Комитета, ответственный за прием и регистрацию документов, регистрирует подписанный председателем Комитета</w:t>
      </w:r>
      <w:r w:rsidR="00A6560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</w:t>
      </w:r>
      <w:r w:rsidRPr="00003622">
        <w:rPr>
          <w:rFonts w:ascii="Times New Roman" w:hAnsi="Times New Roman" w:cs="Times New Roman"/>
          <w:sz w:val="28"/>
          <w:szCs w:val="28"/>
        </w:rPr>
        <w:t>межведомственный запрос и в срок не более одного рабочего дня направляет его адресату.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3.2.8.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предоставляющие документ и (или) информацию.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3.2.9. Ответ на межведомственный запрос осуществляется по форме, предусмотренной органом и (или) организацией,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документ и (или) информацию, в отношении которой был направлен межведомственный запрос.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3.2.10. При поступлении документов и (или) информации в рамках межведомственного взаимодействия муниципальный служащий Комитета, ответственный за прием и регистрацию документов: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регистрирует документы и (или) информацию в журнале регистрации, фиксируя факт их получения;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направляет зарегистрированные документы и (или) информацию на рассмотрение и подпись председателю Комитета;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003622">
        <w:rPr>
          <w:rFonts w:ascii="Times New Roman" w:hAnsi="Times New Roman" w:cs="Times New Roman"/>
          <w:sz w:val="28"/>
          <w:szCs w:val="28"/>
        </w:rPr>
        <w:t>направляет подписанные председателем Комитета</w:t>
      </w:r>
      <w:r w:rsidR="00A65607">
        <w:rPr>
          <w:rFonts w:ascii="Times New Roman" w:hAnsi="Times New Roman" w:cs="Times New Roman"/>
          <w:sz w:val="28"/>
          <w:szCs w:val="28"/>
        </w:rPr>
        <w:t xml:space="preserve"> (лицом, </w:t>
      </w:r>
      <w:r w:rsidR="00A65607">
        <w:rPr>
          <w:rFonts w:ascii="Times New Roman" w:hAnsi="Times New Roman" w:cs="Times New Roman"/>
          <w:sz w:val="28"/>
          <w:szCs w:val="28"/>
        </w:rPr>
        <w:lastRenderedPageBreak/>
        <w:t>исполняющим его обязанности)</w:t>
      </w:r>
      <w:r w:rsidRPr="00003622">
        <w:rPr>
          <w:rFonts w:ascii="Times New Roman" w:hAnsi="Times New Roman" w:cs="Times New Roman"/>
          <w:sz w:val="28"/>
          <w:szCs w:val="28"/>
        </w:rPr>
        <w:t xml:space="preserve"> документы и (или) информацию муниципальному служащему Комитета, ответственному за предоставление муниципальной услуги.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3.2.11. При получении документов и (или) информации муниципальный служащий Комитета, ответственный за предоставление муниципальной услуги, производит необходимые действия по подготовке и выдаче ГПЗУ.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3.3.1. Муниципальный служащий Комитета, ответственный за предоставление муниципальной услуги, в течение трех дней (с момента регистрации заявления) определяет основания: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для подготовки и выдачи ГПЗУ;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для отказа в предоставлении муниципальной услуги.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3.3.2. Если в ходе проверки документов не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в течение пятнадцати дней (с момента регистрации заявления) производит необходимые действия по подготовке ГПЗУ и подготовке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об утверждении ГПЗУ.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3.3.3. В составе ГПЗУ указываются: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1) границы земельного участка;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2) границы зон действия публичных сервитутов;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4) информация о градостроительном регламенте (в случае если на земельный участок распространяется действие градостроительного регламента). При этом в ГПЗУ, за исключением случаев предоставления земельного участка для государственных или муниципальных нужд, должна содержаться информация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всех предусмотренных градостроительным регламентом видах разрешенного использования земельного участка;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7)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3.3.4. В составе ГПЗУ указывается информация о возможности или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невозможности разделения земельного участка.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3.4. Согласование проекта постановления об утверждении ГПЗУ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3.4.1. Форма ГПЗУ утверждается Правительством Российской Федерации.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3.4.2. Проект постановления администрации города Мурманска об утверждении ГПЗУ подлежит согласованию в администрации города Мурманска в соответствии с Регламентом работы администрации города Мурманска, утвержденным постановлением администрации города Мурманска от 24.11.2011 N 2327.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3.5. Выдача ГПЗУ и постановления о его утверждении либо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направление уведомления об отказе в предоставлении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678" w:rsidRPr="00702678" w:rsidRDefault="00702678" w:rsidP="00702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678">
        <w:rPr>
          <w:rFonts w:ascii="Times New Roman" w:hAnsi="Times New Roman" w:cs="Times New Roman"/>
          <w:sz w:val="28"/>
          <w:szCs w:val="28"/>
        </w:rPr>
        <w:t>3.5.1. После утверждения главой администрации города Мурманска соответствующего ГПЗУ муниципальный служащий Комитета, ответственный за предоставление муниципальной услуги, выдает под роспись заявителю (представителю заявителя) ГПЗУ и постановление администрации города Мурманска об утверждении ГПЗУ, о чем в журнале учета и выдачи градостроительных планов земельных участков делается соответствующая запись.</w:t>
      </w:r>
    </w:p>
    <w:p w:rsidR="00FC64B2" w:rsidRDefault="00702678" w:rsidP="00B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678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70267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в течение 15 дней (с момента регистрации заявления) готовит проект </w:t>
      </w:r>
      <w:hyperlink r:id="rId17" w:anchor="P611" w:history="1">
        <w:r w:rsidRPr="007026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уведомления</w:t>
        </w:r>
      </w:hyperlink>
      <w:r w:rsidRPr="0070267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№ 4 к настоящему регламенту за подписью председателя Комитета с указанием оснований отказа.</w:t>
      </w:r>
      <w:proofErr w:type="gramEnd"/>
      <w:r w:rsidRPr="00702678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предоставляется заявителю (представителю заявителя) под роспись с возвращением полного пакета документов, о чем в заявлении делается соответствующая запись (либо по </w:t>
      </w:r>
      <w:r>
        <w:rPr>
          <w:rFonts w:ascii="Times New Roman" w:hAnsi="Times New Roman" w:cs="Times New Roman"/>
          <w:sz w:val="28"/>
          <w:szCs w:val="28"/>
        </w:rPr>
        <w:t>почте с уведомлением).</w:t>
      </w:r>
    </w:p>
    <w:p w:rsidR="00702678" w:rsidRPr="00702678" w:rsidRDefault="00702678" w:rsidP="0070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DA6" w:rsidRPr="00427DA6" w:rsidRDefault="00427DA6" w:rsidP="00427DA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27D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DA6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27DA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lastRenderedPageBreak/>
        <w:t xml:space="preserve">4.2. Перечень муниципальных служащих, осуществляющих </w:t>
      </w:r>
      <w:proofErr w:type="gramStart"/>
      <w:r w:rsidRPr="00427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DA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в соответствии с пунктом 4.6 настоящего регламента,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 xml:space="preserve">4.12. Граждане, их объединения и организации вправе контролировать </w:t>
      </w:r>
      <w:r w:rsidRPr="00427DA6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427DA6" w:rsidRPr="00427DA6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427DA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FC64B2" w:rsidRDefault="00427DA6" w:rsidP="00427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427DA6" w:rsidRPr="00003622" w:rsidRDefault="00427DA6" w:rsidP="00427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действий (бездействия) Комитета, предоставляющего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C64B2" w:rsidRPr="0078459A" w:rsidRDefault="00FC64B2">
      <w:pPr>
        <w:pStyle w:val="ConsPlusNormal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 xml:space="preserve">ж) отказ Комитета, его должностного лица в исправлении допущенных </w:t>
      </w:r>
      <w:r w:rsidRPr="00BE4178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регионального портала государственных и муниципальных услуг (</w:t>
      </w:r>
      <w:r w:rsidR="00A656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65607">
        <w:rPr>
          <w:rFonts w:ascii="Times New Roman" w:hAnsi="Times New Roman" w:cs="Times New Roman"/>
          <w:sz w:val="28"/>
          <w:szCs w:val="28"/>
        </w:rPr>
        <w:t>://</w:t>
      </w:r>
      <w:r w:rsidRPr="00BE4178">
        <w:rPr>
          <w:rFonts w:ascii="Times New Roman" w:hAnsi="Times New Roman" w:cs="Times New Roman"/>
          <w:sz w:val="28"/>
          <w:szCs w:val="28"/>
        </w:rPr>
        <w:t>51.gosuslugi.ru).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пр. 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Ленина, д. № 77, в рабочие дни: понедельник - четверг с 9.00 до 17.00, пятница с 9.00 до 16.00; перерыв с 13.00 до 14.00; e-</w:t>
      </w:r>
      <w:proofErr w:type="spellStart"/>
      <w:r w:rsidRPr="00BE41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4178">
        <w:rPr>
          <w:rFonts w:ascii="Times New Roman" w:hAnsi="Times New Roman" w:cs="Times New Roman"/>
          <w:sz w:val="28"/>
          <w:szCs w:val="28"/>
        </w:rPr>
        <w:t xml:space="preserve">: </w:t>
      </w:r>
      <w:r w:rsidR="007A4E82" w:rsidRPr="007A4E82">
        <w:rPr>
          <w:rFonts w:ascii="Times New Roman" w:hAnsi="Times New Roman" w:cs="Times New Roman"/>
          <w:sz w:val="28"/>
          <w:szCs w:val="28"/>
        </w:rPr>
        <w:t>murmangrad@citymurmansk.ru</w:t>
      </w:r>
      <w:r w:rsidRPr="00BE4178">
        <w:rPr>
          <w:rFonts w:ascii="Times New Roman" w:hAnsi="Times New Roman" w:cs="Times New Roman"/>
          <w:sz w:val="28"/>
          <w:szCs w:val="28"/>
        </w:rPr>
        <w:t>; администрацией города Мурманска по адресу: г. Мурманск, проспект Ленина, д. № 75, в рабочие дни: понедельник - четверг с 9.00 до 17.30, пятница с 9.00 до 16.00;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перерыв с 13.00 до 14.00; e-</w:t>
      </w:r>
      <w:proofErr w:type="spellStart"/>
      <w:r w:rsidRPr="00BE41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4178">
        <w:rPr>
          <w:rFonts w:ascii="Times New Roman" w:hAnsi="Times New Roman" w:cs="Times New Roman"/>
          <w:sz w:val="28"/>
          <w:szCs w:val="28"/>
        </w:rPr>
        <w:t>: citymurmansk@citymurmansk.ru.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а</w:t>
      </w:r>
      <w:r w:rsidR="00A656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607">
        <w:rPr>
          <w:rFonts w:ascii="Times New Roman" w:hAnsi="Times New Roman" w:cs="Times New Roman"/>
          <w:sz w:val="28"/>
          <w:szCs w:val="28"/>
        </w:rPr>
        <w:t xml:space="preserve"> лица, исполняющего его обязанности),</w:t>
      </w:r>
      <w:r w:rsidRPr="00BE4178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Pr="00BE4178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Мурманска.</w:t>
      </w:r>
    </w:p>
    <w:p w:rsidR="0078459A" w:rsidRPr="00BE4178" w:rsidRDefault="0078459A" w:rsidP="007845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7A4E82" w:rsidRDefault="007A4E82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82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ГОБУ «МФЦ МО»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в соответствии с </w:t>
      </w:r>
      <w:hyperlink r:id="rId20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4E82" w:rsidRPr="007A4E82" w:rsidRDefault="007A4E82" w:rsidP="007A4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82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7A4E82" w:rsidRDefault="007A4E82" w:rsidP="007A4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82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предоставляется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</w:t>
      </w:r>
      <w:r w:rsidRPr="007A4E82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78459A" w:rsidRPr="00BE4178" w:rsidRDefault="0078459A" w:rsidP="007A4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C64B2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03622" w:rsidRPr="00BE4178" w:rsidRDefault="00003622" w:rsidP="0078459A">
      <w:pPr>
        <w:pStyle w:val="ConsPlusNormal"/>
        <w:jc w:val="right"/>
        <w:rPr>
          <w:rFonts w:ascii="Times New Roman" w:hAnsi="Times New Roman" w:cs="Times New Roman"/>
        </w:rPr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FC64B2" w:rsidRPr="00BE4178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C64B2" w:rsidRPr="00BE4178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BE4178" w:rsidRDefault="00FC64B2">
      <w:pPr>
        <w:pStyle w:val="ConsPlusNormal"/>
        <w:jc w:val="both"/>
      </w:pPr>
    </w:p>
    <w:p w:rsidR="00FC64B2" w:rsidRPr="00BE4178" w:rsidRDefault="00FC64B2">
      <w:pPr>
        <w:pStyle w:val="ConsPlusNormal"/>
        <w:jc w:val="both"/>
      </w:pP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(Ф.И.О. лица, обращающегося за выдачей</w:t>
      </w:r>
      <w:proofErr w:type="gramEnd"/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градостроительного плана;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юридических лиц -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сокращенное наименование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 лица) 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A20" w:rsidRPr="00BE4178" w:rsidRDefault="00E44A20" w:rsidP="00E44A2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E44A20" w:rsidRPr="00BE4178" w:rsidRDefault="00E44A20" w:rsidP="00E44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77"/>
      <w:bookmarkEnd w:id="8"/>
      <w:r w:rsidRPr="00BE4178">
        <w:rPr>
          <w:rFonts w:ascii="Times New Roman" w:hAnsi="Times New Roman" w:cs="Times New Roman"/>
          <w:sz w:val="24"/>
          <w:szCs w:val="24"/>
        </w:rPr>
        <w:t>ЗАЯВЛЕНИЕ</w:t>
      </w:r>
    </w:p>
    <w:p w:rsidR="00E44A20" w:rsidRPr="00BE4178" w:rsidRDefault="00E44A20" w:rsidP="00E44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Прошу  выдать градостроительный план земельного участка, расположенного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 ________________________________________________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_________________________________________________, дом N _____________,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(наименование объекта)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Параметры  строительства,  реконструкции (с учетом изменения параметров</w:t>
      </w:r>
      <w:proofErr w:type="gramEnd"/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объекта):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1. Размеры объекта в плане _________________________________________________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2. Этажность объекта ______________________________________________________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3. Площадь застройки _______________________________________________________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4.  Информация  о  расположенных в границах земельного участка объектах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и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культурного наследия: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-  кадастровый  номер  объекта  капитального  строительства  и дата его постановки      на государственный кадастровый учет или регистрационный/инвентаризационный/ условный   номер   объекта  капитального строительства;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- дата подготовки кадастрового/технического паспорта объекта капитального строительства или дата проведения государственной регистрации;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-   наименование организации (органа) государственного кадастрового учета  объектов  недвижимости/государственной  регистрации/государственного технического  учета  и  </w:t>
      </w:r>
      <w:r w:rsidRPr="00BE4178">
        <w:rPr>
          <w:rFonts w:ascii="Times New Roman" w:hAnsi="Times New Roman" w:cs="Times New Roman"/>
          <w:sz w:val="24"/>
          <w:szCs w:val="24"/>
        </w:rPr>
        <w:lastRenderedPageBreak/>
        <w:t>технической  инвентаризации  объектов недвижимости, подготовивших    кадастровый/технический паспорт или осуществивших регистрационные  действия  с присвоением объекту регистрационного/условного номера.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"___"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 w:rsidP="00E4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BE4178" w:rsidRDefault="00FC64B2">
      <w:pPr>
        <w:pStyle w:val="ConsPlusNormal"/>
        <w:jc w:val="both"/>
      </w:pPr>
    </w:p>
    <w:p w:rsidR="00FC64B2" w:rsidRPr="00BE4178" w:rsidRDefault="00FC64B2">
      <w:pPr>
        <w:pStyle w:val="ConsPlusNormal"/>
        <w:jc w:val="both"/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Pr="00BE4178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4178" w:rsidRDefault="00BE4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A20" w:rsidRDefault="00E44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2078AC" w:rsidP="002078AC">
      <w:pPr>
        <w:pStyle w:val="ConsPlusTitle"/>
        <w:tabs>
          <w:tab w:val="center" w:pos="4677"/>
          <w:tab w:val="left" w:pos="6919"/>
        </w:tabs>
        <w:rPr>
          <w:rFonts w:ascii="Times New Roman" w:hAnsi="Times New Roman" w:cs="Times New Roman"/>
          <w:sz w:val="24"/>
          <w:szCs w:val="24"/>
        </w:rPr>
      </w:pPr>
      <w:bookmarkStart w:id="9" w:name="P522"/>
      <w:bookmarkEnd w:id="9"/>
      <w:r w:rsidRPr="002078AC">
        <w:rPr>
          <w:rFonts w:ascii="Times New Roman" w:hAnsi="Times New Roman" w:cs="Times New Roman"/>
          <w:sz w:val="24"/>
          <w:szCs w:val="24"/>
        </w:rPr>
        <w:tab/>
      </w:r>
      <w:r w:rsidR="00FC64B2" w:rsidRPr="002078AC">
        <w:rPr>
          <w:rFonts w:ascii="Times New Roman" w:hAnsi="Times New Roman" w:cs="Times New Roman"/>
          <w:sz w:val="24"/>
          <w:szCs w:val="24"/>
        </w:rPr>
        <w:t>БЛОК-СХЕМА</w:t>
      </w:r>
      <w:r w:rsidRPr="002078AC">
        <w:rPr>
          <w:rFonts w:ascii="Times New Roman" w:hAnsi="Times New Roman" w:cs="Times New Roman"/>
          <w:sz w:val="24"/>
          <w:szCs w:val="24"/>
        </w:rPr>
        <w:tab/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ПОСЛЕДОВАТЕЛЬНОСТИ ИСПОЛНЕНИЯ АДМИНИСТРАТИВНЫХ ПРОЦЕДУР</w:t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64B2" w:rsidRDefault="00FC64B2">
      <w:pPr>
        <w:pStyle w:val="ConsPlusNormal"/>
        <w:jc w:val="both"/>
      </w:pPr>
    </w:p>
    <w:p w:rsidR="00FC64B2" w:rsidRDefault="00FC64B2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FC64B2" w:rsidRDefault="00FC64B2">
      <w:pPr>
        <w:pStyle w:val="ConsPlusNonformat"/>
        <w:jc w:val="both"/>
      </w:pPr>
      <w:r>
        <w:t xml:space="preserve">             │Прием и регистрация заявления│</w:t>
      </w:r>
    </w:p>
    <w:p w:rsidR="00FC64B2" w:rsidRDefault="00FC64B2">
      <w:pPr>
        <w:pStyle w:val="ConsPlusNonformat"/>
        <w:jc w:val="both"/>
      </w:pPr>
      <w:r>
        <w:t xml:space="preserve">             └──────────────┬──────────────┘</w:t>
      </w:r>
    </w:p>
    <w:p w:rsidR="00FC64B2" w:rsidRDefault="00FC64B2">
      <w:pPr>
        <w:pStyle w:val="ConsPlusNonformat"/>
        <w:jc w:val="both"/>
      </w:pPr>
      <w:r>
        <w:t xml:space="preserve">                            │</w:t>
      </w:r>
    </w:p>
    <w:p w:rsidR="00FC64B2" w:rsidRDefault="00FC64B2">
      <w:pPr>
        <w:pStyle w:val="ConsPlusNonformat"/>
        <w:jc w:val="both"/>
      </w:pPr>
      <w:r>
        <w:t xml:space="preserve">                            \/</w:t>
      </w:r>
    </w:p>
    <w:p w:rsidR="00FC64B2" w:rsidRDefault="00FC64B2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FC64B2" w:rsidRDefault="00FC64B2">
      <w:pPr>
        <w:pStyle w:val="ConsPlusNonformat"/>
        <w:jc w:val="both"/>
      </w:pPr>
      <w:r>
        <w:t xml:space="preserve">        ┌────┤   Рассмотрение и принятие   ├─────────────┐</w:t>
      </w:r>
    </w:p>
    <w:p w:rsidR="00FC64B2" w:rsidRDefault="00FC64B2">
      <w:pPr>
        <w:pStyle w:val="ConsPlusNonformat"/>
        <w:jc w:val="both"/>
      </w:pPr>
      <w:r>
        <w:t xml:space="preserve">        │    │    решения по заявлению     │             │</w:t>
      </w:r>
    </w:p>
    <w:p w:rsidR="00FC64B2" w:rsidRDefault="00FC64B2">
      <w:pPr>
        <w:pStyle w:val="ConsPlusNonformat"/>
        <w:jc w:val="both"/>
      </w:pPr>
      <w:r>
        <w:t xml:space="preserve">        │    └─────────────────────────────┘             │</w:t>
      </w:r>
    </w:p>
    <w:p w:rsidR="00FC64B2" w:rsidRDefault="00FC64B2">
      <w:pPr>
        <w:pStyle w:val="ConsPlusNonformat"/>
        <w:jc w:val="both"/>
      </w:pPr>
      <w:r>
        <w:t xml:space="preserve">        │                                                │</w:t>
      </w:r>
    </w:p>
    <w:p w:rsidR="00FC64B2" w:rsidRDefault="00FC64B2">
      <w:pPr>
        <w:pStyle w:val="ConsPlusNonformat"/>
        <w:jc w:val="both"/>
      </w:pPr>
      <w:r>
        <w:t xml:space="preserve">        \/                                               \/</w:t>
      </w:r>
    </w:p>
    <w:p w:rsidR="00FC64B2" w:rsidRDefault="00FC64B2">
      <w:pPr>
        <w:pStyle w:val="ConsPlusNonformat"/>
        <w:jc w:val="both"/>
      </w:pPr>
      <w:r>
        <w:t>┌──────────────────────┐                   ┌──────────────────────────┐</w:t>
      </w:r>
    </w:p>
    <w:p w:rsidR="00FC64B2" w:rsidRDefault="00FC64B2">
      <w:pPr>
        <w:pStyle w:val="ConsPlusNonformat"/>
        <w:jc w:val="both"/>
      </w:pPr>
      <w:r>
        <w:t xml:space="preserve">│Наличие оснований для │                   │ Отсутствие основания </w:t>
      </w:r>
      <w:proofErr w:type="gramStart"/>
      <w:r>
        <w:t>для</w:t>
      </w:r>
      <w:proofErr w:type="gramEnd"/>
      <w:r>
        <w:t xml:space="preserve"> │</w:t>
      </w:r>
    </w:p>
    <w:p w:rsidR="00FC64B2" w:rsidRDefault="00FC64B2">
      <w:pPr>
        <w:pStyle w:val="ConsPlusNonformat"/>
        <w:jc w:val="both"/>
      </w:pPr>
      <w:r>
        <w:t xml:space="preserve">│        отказа        │                   │          </w:t>
      </w:r>
      <w:proofErr w:type="gramStart"/>
      <w:r>
        <w:t>отказа</w:t>
      </w:r>
      <w:proofErr w:type="gramEnd"/>
      <w:r>
        <w:t xml:space="preserve">          │</w:t>
      </w:r>
    </w:p>
    <w:p w:rsidR="00FC64B2" w:rsidRDefault="00FC64B2">
      <w:pPr>
        <w:pStyle w:val="ConsPlusNonformat"/>
        <w:jc w:val="both"/>
      </w:pPr>
      <w:r>
        <w:t>└───────┬──────────────┘                   └─────────────┬────────────┘</w:t>
      </w:r>
    </w:p>
    <w:p w:rsidR="00FC64B2" w:rsidRDefault="00FC64B2">
      <w:pPr>
        <w:pStyle w:val="ConsPlusNonformat"/>
        <w:jc w:val="both"/>
      </w:pPr>
      <w:r>
        <w:t xml:space="preserve">        │                                                │</w:t>
      </w:r>
    </w:p>
    <w:p w:rsidR="00FC64B2" w:rsidRDefault="00FC64B2">
      <w:pPr>
        <w:pStyle w:val="ConsPlusNonformat"/>
        <w:jc w:val="both"/>
      </w:pPr>
      <w:r>
        <w:t xml:space="preserve">        \/                                               \/</w:t>
      </w:r>
    </w:p>
    <w:p w:rsidR="00FC64B2" w:rsidRDefault="00FC64B2">
      <w:pPr>
        <w:pStyle w:val="ConsPlusNonformat"/>
        <w:jc w:val="both"/>
      </w:pPr>
      <w:r>
        <w:t>┌─────────────────────────────────┐        ┌──────────────────────────┐</w:t>
      </w:r>
    </w:p>
    <w:p w:rsidR="00FC64B2" w:rsidRDefault="00FC64B2">
      <w:pPr>
        <w:pStyle w:val="ConsPlusNonformat"/>
        <w:jc w:val="both"/>
      </w:pPr>
      <w:r>
        <w:t>│Направление заявителю уведомления│        │Согласование и утверждение│</w:t>
      </w:r>
    </w:p>
    <w:p w:rsidR="00FC64B2" w:rsidRDefault="00FC64B2">
      <w:pPr>
        <w:pStyle w:val="ConsPlusNonformat"/>
        <w:jc w:val="both"/>
      </w:pPr>
      <w:r>
        <w:t>│   об отказе в предоставлении    │        │           ГПЗУ           │</w:t>
      </w:r>
    </w:p>
    <w:p w:rsidR="00FC64B2" w:rsidRDefault="00FC64B2">
      <w:pPr>
        <w:pStyle w:val="ConsPlusNonformat"/>
        <w:jc w:val="both"/>
      </w:pPr>
      <w:r>
        <w:t>│      муниципальной услуги       │        │                          │</w:t>
      </w:r>
    </w:p>
    <w:p w:rsidR="00FC64B2" w:rsidRDefault="00FC64B2">
      <w:pPr>
        <w:pStyle w:val="ConsPlusNonformat"/>
        <w:jc w:val="both"/>
      </w:pPr>
      <w:r>
        <w:t>└─────────────────────────────────┘        └─────────────┬────────────┘</w:t>
      </w:r>
    </w:p>
    <w:p w:rsidR="00FC64B2" w:rsidRDefault="00FC64B2">
      <w:pPr>
        <w:pStyle w:val="ConsPlusNonformat"/>
        <w:jc w:val="both"/>
      </w:pPr>
      <w:r>
        <w:t xml:space="preserve">                                                         │</w:t>
      </w:r>
    </w:p>
    <w:p w:rsidR="00FC64B2" w:rsidRDefault="00FC64B2">
      <w:pPr>
        <w:pStyle w:val="ConsPlusNonformat"/>
        <w:jc w:val="both"/>
      </w:pPr>
      <w:r>
        <w:t xml:space="preserve">                                                         \/</w:t>
      </w:r>
    </w:p>
    <w:p w:rsidR="00FC64B2" w:rsidRDefault="00FC64B2">
      <w:pPr>
        <w:pStyle w:val="ConsPlusNonformat"/>
        <w:jc w:val="both"/>
      </w:pPr>
      <w:r>
        <w:t xml:space="preserve">                                           ┌──────────────────────────┐</w:t>
      </w:r>
    </w:p>
    <w:p w:rsidR="00FC64B2" w:rsidRDefault="00FC64B2">
      <w:pPr>
        <w:pStyle w:val="ConsPlusNonformat"/>
        <w:jc w:val="both"/>
      </w:pPr>
      <w:r>
        <w:t xml:space="preserve">                                           │ Выдача заявителю ГПЗУ и  │</w:t>
      </w:r>
    </w:p>
    <w:p w:rsidR="00FC64B2" w:rsidRDefault="00FC64B2">
      <w:pPr>
        <w:pStyle w:val="ConsPlusNonformat"/>
        <w:jc w:val="both"/>
      </w:pPr>
      <w:r>
        <w:t xml:space="preserve">                                           │   постановления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FC64B2" w:rsidRDefault="00FC64B2">
      <w:pPr>
        <w:pStyle w:val="ConsPlusNonformat"/>
        <w:jc w:val="both"/>
      </w:pPr>
      <w:r>
        <w:t xml:space="preserve">                                           │       </w:t>
      </w:r>
      <w:proofErr w:type="gramStart"/>
      <w:r>
        <w:t>утверждении</w:t>
      </w:r>
      <w:proofErr w:type="gramEnd"/>
      <w:r>
        <w:t xml:space="preserve">        │</w:t>
      </w:r>
    </w:p>
    <w:p w:rsidR="00FC64B2" w:rsidRDefault="00FC64B2">
      <w:pPr>
        <w:pStyle w:val="ConsPlusNonformat"/>
        <w:jc w:val="both"/>
      </w:pPr>
      <w:r>
        <w:t xml:space="preserve">                                           └──────────────────────────┘</w:t>
      </w:r>
    </w:p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D65AB4" w:rsidRDefault="00D65AB4">
      <w:pPr>
        <w:pStyle w:val="ConsPlusNormal"/>
        <w:jc w:val="both"/>
      </w:pPr>
    </w:p>
    <w:p w:rsidR="002078AC" w:rsidRDefault="002078AC">
      <w:pPr>
        <w:pStyle w:val="ConsPlusNormal"/>
        <w:jc w:val="right"/>
      </w:pP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2078AC" w:rsidRDefault="00FC64B2" w:rsidP="00207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69"/>
      <w:bookmarkEnd w:id="10"/>
      <w:r w:rsidRPr="002078A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Pr="00697C13">
        <w:rPr>
          <w:rFonts w:ascii="Times New Roman" w:hAnsi="Times New Roman" w:cs="Times New Roman"/>
          <w:sz w:val="24"/>
          <w:szCs w:val="24"/>
        </w:rPr>
        <w:t xml:space="preserve">статьи  6 Федерального </w:t>
      </w:r>
      <w:r w:rsidRPr="002078AC">
        <w:rPr>
          <w:rFonts w:ascii="Times New Roman" w:hAnsi="Times New Roman" w:cs="Times New Roman"/>
          <w:sz w:val="24"/>
          <w:szCs w:val="24"/>
        </w:rPr>
        <w:t>закона от 27.07.2010 N 210-ФЗ "Об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организации  предоставления  государственных  и  муниципальных  услуг"  для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оказания муниципальной услуги _______________</w:t>
      </w:r>
      <w:r w:rsidR="002078AC">
        <w:rPr>
          <w:rFonts w:ascii="Times New Roman" w:hAnsi="Times New Roman" w:cs="Times New Roman"/>
          <w:sz w:val="24"/>
          <w:szCs w:val="24"/>
        </w:rPr>
        <w:t>________</w:t>
      </w:r>
      <w:r w:rsidRPr="002078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услуги)</w:t>
      </w:r>
    </w:p>
    <w:p w:rsid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прошу в срок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078AC">
        <w:rPr>
          <w:rFonts w:ascii="Times New Roman" w:hAnsi="Times New Roman" w:cs="Times New Roman"/>
          <w:sz w:val="24"/>
          <w:szCs w:val="24"/>
        </w:rPr>
        <w:t>___</w:t>
      </w:r>
      <w:r w:rsidRPr="002078A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078AC">
        <w:rPr>
          <w:rFonts w:ascii="Times New Roman" w:hAnsi="Times New Roman" w:cs="Times New Roman"/>
          <w:sz w:val="24"/>
          <w:szCs w:val="24"/>
        </w:rPr>
        <w:t xml:space="preserve"> документы/информацию: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документа и (или) информации,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регламентом предоставления муниципальной услуги, а также сведений,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 для</w:t>
      </w:r>
    </w:p>
    <w:p w:rsid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предоставления таких</w:t>
      </w:r>
      <w:r w:rsidR="002078AC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</w:t>
      </w: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Документы/информация,   необходимые  для  предоставления  муниципальной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 xml:space="preserve">услуги, указаны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078AC">
        <w:rPr>
          <w:rFonts w:ascii="Times New Roman" w:hAnsi="Times New Roman" w:cs="Times New Roman"/>
          <w:sz w:val="24"/>
          <w:szCs w:val="24"/>
        </w:rPr>
        <w:t>_______</w:t>
      </w: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предоставление документов и (или) информации, необходимых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Председатель Комитета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(подпись)       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>Ф.И.О.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2078AC" w:rsidRDefault="00FC64B2" w:rsidP="00207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2078AC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64B2" w:rsidRPr="002078AC">
        <w:rPr>
          <w:rFonts w:ascii="Times New Roman" w:hAnsi="Times New Roman" w:cs="Times New Roman"/>
          <w:sz w:val="24"/>
          <w:szCs w:val="24"/>
        </w:rPr>
        <w:t>Заявителю 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         (Ф.И.О. или наименование заявителя)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2078AC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4B2" w:rsidRPr="002078AC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11"/>
      <w:bookmarkEnd w:id="11"/>
      <w:r w:rsidRPr="002078A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078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78AC">
        <w:rPr>
          <w:rFonts w:ascii="Times New Roman" w:hAnsi="Times New Roman" w:cs="Times New Roman"/>
          <w:sz w:val="24"/>
          <w:szCs w:val="24"/>
        </w:rPr>
        <w:t>) ________________</w:t>
      </w:r>
      <w:r w:rsidR="002078AC">
        <w:rPr>
          <w:rFonts w:ascii="Times New Roman" w:hAnsi="Times New Roman" w:cs="Times New Roman"/>
          <w:sz w:val="24"/>
          <w:szCs w:val="24"/>
        </w:rPr>
        <w:t>______</w:t>
      </w:r>
      <w:r w:rsidRPr="002078AC">
        <w:rPr>
          <w:rFonts w:ascii="Times New Roman" w:hAnsi="Times New Roman" w:cs="Times New Roman"/>
          <w:sz w:val="24"/>
          <w:szCs w:val="24"/>
        </w:rPr>
        <w:t>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В соотве</w:t>
      </w:r>
      <w:r w:rsidR="002078AC">
        <w:rPr>
          <w:rFonts w:ascii="Times New Roman" w:hAnsi="Times New Roman" w:cs="Times New Roman"/>
          <w:sz w:val="24"/>
          <w:szCs w:val="24"/>
        </w:rPr>
        <w:t xml:space="preserve">тствии с </w:t>
      </w:r>
      <w:r w:rsidR="002078AC" w:rsidRPr="002078AC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2078AC">
        <w:rPr>
          <w:rFonts w:ascii="Times New Roman" w:hAnsi="Times New Roman" w:cs="Times New Roman"/>
          <w:sz w:val="24"/>
          <w:szCs w:val="24"/>
        </w:rPr>
        <w:t>регламентом предоставления</w:t>
      </w:r>
      <w:r w:rsidR="002078AC">
        <w:rPr>
          <w:rFonts w:ascii="Times New Roman" w:hAnsi="Times New Roman" w:cs="Times New Roman"/>
          <w:sz w:val="24"/>
          <w:szCs w:val="24"/>
        </w:rPr>
        <w:t xml:space="preserve"> муниципальной   услуги "Подготовка </w:t>
      </w:r>
      <w:r w:rsidRPr="002078AC">
        <w:rPr>
          <w:rFonts w:ascii="Times New Roman" w:hAnsi="Times New Roman" w:cs="Times New Roman"/>
          <w:sz w:val="24"/>
          <w:szCs w:val="24"/>
        </w:rPr>
        <w:t xml:space="preserve">и </w:t>
      </w:r>
      <w:r w:rsidR="002078AC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2078AC">
        <w:rPr>
          <w:rFonts w:ascii="Times New Roman" w:hAnsi="Times New Roman" w:cs="Times New Roman"/>
          <w:sz w:val="24"/>
          <w:szCs w:val="24"/>
        </w:rPr>
        <w:t>градостроительных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планов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земельных участков на территории муниципального образования город Мурманск"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комитет градостроительства и территориального развития администрации города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Мурманска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отказывает в выдаче градостроительного плана земельного участка,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расположенного по адресу: г. Мурманск, __________</w:t>
      </w:r>
      <w:r w:rsidR="002078AC">
        <w:rPr>
          <w:rFonts w:ascii="Times New Roman" w:hAnsi="Times New Roman" w:cs="Times New Roman"/>
          <w:sz w:val="24"/>
          <w:szCs w:val="24"/>
        </w:rPr>
        <w:t>_________________</w:t>
      </w:r>
      <w:r w:rsidRPr="002078AC">
        <w:rPr>
          <w:rFonts w:ascii="Times New Roman" w:hAnsi="Times New Roman" w:cs="Times New Roman"/>
          <w:sz w:val="24"/>
          <w:szCs w:val="24"/>
        </w:rPr>
        <w:t>__по следующим основаниям: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(указываются причины отказа)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8AC" w:rsidRPr="002078AC" w:rsidRDefault="002078AC" w:rsidP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Председатель Комитета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>Ф.И.О.</w:t>
      </w:r>
    </w:p>
    <w:p w:rsidR="00FC64B2" w:rsidRDefault="00FC64B2">
      <w:pPr>
        <w:sectPr w:rsidR="00FC64B2" w:rsidSect="00FC6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4B2" w:rsidRPr="00065A19" w:rsidRDefault="002078AC" w:rsidP="00065A19">
      <w:pPr>
        <w:pStyle w:val="ConsPlusNormal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C64B2" w:rsidRPr="00065A19">
        <w:rPr>
          <w:rFonts w:ascii="Times New Roman" w:hAnsi="Times New Roman" w:cs="Times New Roman"/>
          <w:sz w:val="24"/>
          <w:szCs w:val="24"/>
        </w:rPr>
        <w:t>риложение N 5</w:t>
      </w:r>
    </w:p>
    <w:p w:rsidR="00FC64B2" w:rsidRPr="00065A19" w:rsidRDefault="00FC64B2" w:rsidP="00065A19">
      <w:pPr>
        <w:pStyle w:val="ConsPlusNormal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065A19" w:rsidRDefault="00FC64B2" w:rsidP="00065A19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065A19" w:rsidRDefault="00FC64B2" w:rsidP="00065A19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34"/>
      <w:bookmarkEnd w:id="12"/>
      <w:r w:rsidRPr="00065A19">
        <w:rPr>
          <w:rFonts w:ascii="Times New Roman" w:hAnsi="Times New Roman" w:cs="Times New Roman"/>
          <w:sz w:val="24"/>
          <w:szCs w:val="24"/>
        </w:rPr>
        <w:t>ПОКАЗАТЕЛИ</w:t>
      </w:r>
    </w:p>
    <w:p w:rsidR="00FC64B2" w:rsidRPr="00065A19" w:rsidRDefault="00FC64B2" w:rsidP="00065A19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ДОСТУПНОСТИ И КАЧЕСТВА ПРЕДОСТАВЛЕНИЯ МУНИЦИПАЛЬНОЙ УСЛУГИ</w:t>
      </w:r>
    </w:p>
    <w:p w:rsidR="00FC64B2" w:rsidRPr="00065A19" w:rsidRDefault="00FC64B2" w:rsidP="00065A19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64B2" w:rsidRDefault="00FC64B2">
      <w:pPr>
        <w:pStyle w:val="ConsPlusNormal"/>
        <w:jc w:val="both"/>
      </w:pPr>
      <w:bookmarkStart w:id="13" w:name="_GoBack"/>
      <w:bookmarkEnd w:id="13"/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1500"/>
      </w:tblGrid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00" w:type="dxa"/>
          </w:tcPr>
          <w:p w:rsidR="00FC64B2" w:rsidRPr="00971B39" w:rsidRDefault="00FC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C64B2" w:rsidRPr="00971B39" w:rsidTr="00065A19">
        <w:tc>
          <w:tcPr>
            <w:tcW w:w="10410" w:type="dxa"/>
            <w:gridSpan w:val="3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Взаимодействие заявителя с муниципальным служащим при предоставлении муниципальной услуги - не более 2 раз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10410" w:type="dxa"/>
            <w:gridSpan w:val="3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D65" w:rsidRDefault="00D60D65"/>
    <w:sectPr w:rsidR="00D60D65" w:rsidSect="00065A1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71"/>
    <w:multiLevelType w:val="hybridMultilevel"/>
    <w:tmpl w:val="4B7C4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2"/>
    <w:rsid w:val="00003622"/>
    <w:rsid w:val="00065A19"/>
    <w:rsid w:val="00096023"/>
    <w:rsid w:val="000E4911"/>
    <w:rsid w:val="002078AC"/>
    <w:rsid w:val="00420752"/>
    <w:rsid w:val="00427DA6"/>
    <w:rsid w:val="004E3FD3"/>
    <w:rsid w:val="00544D3F"/>
    <w:rsid w:val="005829A1"/>
    <w:rsid w:val="006071C6"/>
    <w:rsid w:val="006420EC"/>
    <w:rsid w:val="0068727B"/>
    <w:rsid w:val="00691C8C"/>
    <w:rsid w:val="00697C13"/>
    <w:rsid w:val="006E086B"/>
    <w:rsid w:val="00702678"/>
    <w:rsid w:val="00742F2E"/>
    <w:rsid w:val="00782F9A"/>
    <w:rsid w:val="0078459A"/>
    <w:rsid w:val="007A4E82"/>
    <w:rsid w:val="00847601"/>
    <w:rsid w:val="008C047F"/>
    <w:rsid w:val="00971B39"/>
    <w:rsid w:val="009B1FF8"/>
    <w:rsid w:val="00A65607"/>
    <w:rsid w:val="00AC11CC"/>
    <w:rsid w:val="00B10008"/>
    <w:rsid w:val="00B21820"/>
    <w:rsid w:val="00BE4178"/>
    <w:rsid w:val="00C468C7"/>
    <w:rsid w:val="00D60D65"/>
    <w:rsid w:val="00D60DC5"/>
    <w:rsid w:val="00D65AB4"/>
    <w:rsid w:val="00DA0799"/>
    <w:rsid w:val="00E44A20"/>
    <w:rsid w:val="00F2478A"/>
    <w:rsid w:val="00FC64B2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D94F393E8A8E609CAC699E2EB136E9CD66B492B515469515A9DCA07882E5FA01AE1E10N" TargetMode="External"/><Relationship Id="rId13" Type="http://schemas.openxmlformats.org/officeDocument/2006/relationships/hyperlink" Target="consultantplus://offline/ref=D3D99945E56321505233C7422F52D48B6692F664932CB962BC923DE9C51B1CN" TargetMode="External"/><Relationship Id="rId18" Type="http://schemas.openxmlformats.org/officeDocument/2006/relationships/hyperlink" Target="consultantplus://offline/ref=3946E4EA8B04F8AE0279527BFDD2853C2574BC962F5999C2E10A9D6EB75FE0000066EB5C7DDD1F1Fr4u9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D99945E56321505233D94F393E8A8E609CAC699F2CB630E6CD66B492B515469515A9DCA07882E5FA01AE1E10N" TargetMode="External"/><Relationship Id="rId12" Type="http://schemas.openxmlformats.org/officeDocument/2006/relationships/hyperlink" Target="consultantplus://offline/ref=D3D99945E56321505233D94F393E8A8E609CAC699F28B734E1CD66B492B515469515A9DCA07882E5FA00AD1E17N" TargetMode="External"/><Relationship Id="rId17" Type="http://schemas.openxmlformats.org/officeDocument/2006/relationships/hyperlink" Target="file:///R:\!&#1041;&#1091;&#1073;&#1083;&#1077;&#1074;&#1072;\&#1040;&#1044;&#1052;&#1048;&#1053;&#1048;&#1057;&#1058;&#1056;&#1040;&#1058;&#1048;&#1042;&#1053;&#1067;&#1045;%20&#1056;&#1045;&#1043;&#1051;&#1040;&#1052;&#1045;&#1053;&#1058;&#1067;\&#1056;&#1077;&#1075;&#1083;&#1072;&#1084;&#1077;&#1085;&#1090;%20&#1043;&#1055;&#1047;&#1059;\&#1048;&#1047;&#1052;&#1045;&#1053;&#1045;&#1053;&#1048;&#1071;%20&#1050;%20&#1056;&#1045;&#1043;&#1051;&#1040;&#1052;&#1045;&#1053;&#1058;&#1059;\3%20&#1055;&#1086;&#1089;&#1090;&#1072;&#1085;&#1086;&#1074;&#1083;&#1077;&#1085;&#1080;&#1077;%20&#1086;%20&#1074;&#1085;&#1077;&#1089;&#1077;&#1085;&#1080;&#1080;%20&#1080;&#1079;&#1084;&#1077;&#1085;&#1077;&#1085;&#1080;&#1081;%2029.06.2016%20&#1073;&#1077;&#1079;%20&#1087;&#1088;&#1080;&#1083;&#1086;&#1078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D99945E56321505233C7422F52D48B6695F4669B26B962BC923DE9C51B1CN" TargetMode="External"/><Relationship Id="rId20" Type="http://schemas.openxmlformats.org/officeDocument/2006/relationships/hyperlink" Target="consultantplus://offline/ref=D3D99945E56321505233C7422F52D48B669EF664992BB962BC923DE9C5BC1F11D25AF09EE5171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99945E56321505233D94F393E8A8E609CAC699827B437E0CD66B492B515469515A9DCA07882E5FA01AE1E10N" TargetMode="External"/><Relationship Id="rId11" Type="http://schemas.openxmlformats.org/officeDocument/2006/relationships/hyperlink" Target="consultantplus://offline/ref=D3D99945E56321505233D94F393E8A8E609CAC699D2CB73DE2CD66B492B515469515A9DCA07882E5FB05A81E1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99945E56321505233D94F393E8A8E609CAC699E2EB136E9CD66B492B515469515A9DCA07882E5FA01AD1E13N" TargetMode="External"/><Relationship Id="rId10" Type="http://schemas.openxmlformats.org/officeDocument/2006/relationships/hyperlink" Target="consultantplus://offline/ref=D3D99945E56321505233C7422F52D48B669EF664992BB962BC923DE9C5BC1F11D25AF09EE47583EC1F1EN" TargetMode="External"/><Relationship Id="rId19" Type="http://schemas.openxmlformats.org/officeDocument/2006/relationships/hyperlink" Target="consultantplus://offline/ref=3946E4EA8B04F8AE02794C76EBBEDB392377E1992A5D9594BD55C633E056EA574729B21E39D1161E4F7786r4u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99945E56321505233C7422F52D48B669EF6649826B962BC923DE9C5BC1F11D25AF09DE21711N" TargetMode="External"/><Relationship Id="rId14" Type="http://schemas.openxmlformats.org/officeDocument/2006/relationships/hyperlink" Target="consultantplus://offline/ref=D3D99945E56321505233D94F393E8A8E609CAC699E2EB136E9CD66B492B515469515A9DCA07882E5FA01AD1E1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29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Смолокурова</dc:creator>
  <cp:lastModifiedBy>Смолокурова </cp:lastModifiedBy>
  <cp:revision>23</cp:revision>
  <cp:lastPrinted>2016-12-26T10:21:00Z</cp:lastPrinted>
  <dcterms:created xsi:type="dcterms:W3CDTF">2016-03-02T13:53:00Z</dcterms:created>
  <dcterms:modified xsi:type="dcterms:W3CDTF">2017-01-17T12:39:00Z</dcterms:modified>
</cp:coreProperties>
</file>