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10" w:rsidRPr="00105B6B" w:rsidRDefault="000D3810" w:rsidP="00D42E47">
      <w:pPr>
        <w:pStyle w:val="1"/>
        <w:jc w:val="center"/>
      </w:pPr>
      <w:r w:rsidRPr="00105B6B">
        <w:rPr>
          <w:noProof/>
          <w:lang w:eastAsia="ru-RU"/>
        </w:rPr>
        <w:drawing>
          <wp:inline distT="0" distB="0" distL="0" distR="0">
            <wp:extent cx="457200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</w:p>
    <w:p w:rsidR="000D3810" w:rsidRPr="00105B6B" w:rsidRDefault="000D3810" w:rsidP="000D38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 w:rsidRPr="00105B6B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 xml:space="preserve">АДМИНИСТРАЦИЯ ГОРОДА МУРМАНСКА </w:t>
      </w:r>
    </w:p>
    <w:p w:rsidR="000D3810" w:rsidRPr="00105B6B" w:rsidRDefault="000D3810" w:rsidP="000D3810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</w:p>
    <w:p w:rsidR="000D3810" w:rsidRPr="00105B6B" w:rsidRDefault="000D3810" w:rsidP="000D3810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105B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105B6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10" w:rsidRPr="00105B6B" w:rsidRDefault="000D3810" w:rsidP="000D3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810" w:rsidRPr="00105B6B" w:rsidRDefault="002740FF" w:rsidP="000D38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11.11.2016</w:t>
      </w:r>
      <w:r w:rsidR="000D3810" w:rsidRPr="00105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bookmarkStart w:id="0" w:name="_GoBack"/>
      <w:bookmarkEnd w:id="0"/>
      <w:r w:rsidR="000D3810" w:rsidRPr="00105B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3462</w:t>
      </w:r>
    </w:p>
    <w:p w:rsidR="000D3810" w:rsidRPr="00105B6B" w:rsidRDefault="000D3810" w:rsidP="000D3810">
      <w:pPr>
        <w:pStyle w:val="ConsPlusTitlePage"/>
        <w:jc w:val="center"/>
        <w:rPr>
          <w:rFonts w:ascii="Times New Roman" w:hAnsi="Times New Roman" w:cs="Times New Roman"/>
        </w:rPr>
      </w:pPr>
      <w:r w:rsidRPr="00105B6B">
        <w:rPr>
          <w:rFonts w:ascii="Times New Roman" w:hAnsi="Times New Roman" w:cs="Times New Roman"/>
        </w:rPr>
        <w:br/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612EAA" w:rsidRPr="00612EAA" w:rsidRDefault="00612EAA" w:rsidP="00612EAA">
      <w:pPr>
        <w:tabs>
          <w:tab w:val="left" w:pos="8505"/>
        </w:tabs>
        <w:spacing w:after="0" w:line="246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</w:t>
      </w:r>
      <w:r w:rsidR="0032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2014-201</w:t>
      </w:r>
      <w:r w:rsidR="0052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D42E47" w:rsidRDefault="00612EAA" w:rsidP="00612EAA">
      <w:pPr>
        <w:tabs>
          <w:tab w:val="left" w:pos="8505"/>
        </w:tabs>
        <w:spacing w:after="0" w:line="246" w:lineRule="auto"/>
        <w:ind w:right="-2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proofErr w:type="gramStart"/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ред. </w:t>
      </w:r>
      <w:hyperlink r:id="rId8" w:history="1">
        <w:r w:rsidRPr="00612EA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постановлений</w:t>
        </w:r>
      </w:hyperlink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18.11.2013 № 3287, от 30.06.2014 № 2113,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23.09.2014 № 3074, от 23.10.2014 № 3547, от 27.10.2014 № 3566,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26.12.2014 № 4298, от 17.04.2015 № 987,</w:t>
      </w:r>
      <w:r w:rsidR="00D42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10.06.2015 № 1539,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25.08.2015 № 2325, от 05.10.2015 № 2756, от 12.11.2015 № 3142, </w:t>
      </w:r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от 23.12.2015 № 3559, </w:t>
      </w:r>
      <w:r w:rsidRPr="00612EA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от 16.03.2016 № 662, от 06.07.2016 № 2015, </w:t>
      </w:r>
      <w:proofErr w:type="gramEnd"/>
    </w:p>
    <w:p w:rsidR="00612EAA" w:rsidRPr="00612EAA" w:rsidRDefault="00612EAA" w:rsidP="00612EAA">
      <w:pPr>
        <w:tabs>
          <w:tab w:val="left" w:pos="8505"/>
        </w:tabs>
        <w:spacing w:after="0" w:line="246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2EAA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25.08.2016 № 2557</w:t>
      </w:r>
      <w:r w:rsidR="00D5730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, </w:t>
      </w:r>
      <w:r w:rsidR="00D57308" w:rsidRPr="00D42E4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от 27.10.2016 №</w:t>
      </w:r>
      <w:r w:rsidR="00D42E4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="00D57308" w:rsidRPr="00D42E47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3238</w:t>
      </w:r>
      <w:r w:rsidRPr="00D42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12EAA" w:rsidRPr="00612EAA" w:rsidRDefault="00612EAA" w:rsidP="00612E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12EAA" w:rsidRPr="00612EAA" w:rsidRDefault="00612EAA" w:rsidP="00612EAA">
      <w:pPr>
        <w:shd w:val="clear" w:color="auto" w:fill="FFFFFF"/>
        <w:spacing w:after="0" w:line="24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2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Мурманска от 17.12.2015 № 20-302</w:t>
      </w:r>
      <w:r w:rsidRPr="0061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бюджете муниципального образования город Мурманск на 2016 год»,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</w:t>
      </w:r>
      <w:proofErr w:type="gramEnd"/>
      <w:r w:rsidRPr="0061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города Мурманска», распоряжением администрации города Мурманска от 02.06.2014 № 35-р «Об утверждении перечня муниципальных программ города Мурманска на 2014-2018 годы», в целях повышения эффективности и результативности расходования бюджетных средств </w:t>
      </w:r>
      <w:r w:rsidRPr="00612E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612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ю:</w:t>
      </w:r>
    </w:p>
    <w:p w:rsidR="00612EAA" w:rsidRPr="00612EAA" w:rsidRDefault="00612EAA" w:rsidP="00612EAA">
      <w:pPr>
        <w:shd w:val="clear" w:color="auto" w:fill="FFFFFF"/>
        <w:spacing w:after="0" w:line="24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E47" w:rsidRDefault="00325CF4" w:rsidP="00612E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42E47" w:rsidRPr="00D42E47">
        <w:rPr>
          <w:rFonts w:ascii="Times New Roman" w:hAnsi="Times New Roman" w:cs="Times New Roman"/>
          <w:spacing w:val="20"/>
          <w:sz w:val="28"/>
          <w:szCs w:val="28"/>
        </w:rPr>
        <w:t>Внести в постановление администрации города Мурманска от</w:t>
      </w:r>
      <w:r w:rsidR="00D42E47" w:rsidRPr="00D42E47">
        <w:rPr>
          <w:rFonts w:ascii="Times New Roman" w:hAnsi="Times New Roman" w:cs="Times New Roman"/>
          <w:sz w:val="28"/>
          <w:szCs w:val="28"/>
        </w:rPr>
        <w:t xml:space="preserve"> 12.11.2013 № 3237 «Об утверждении муниципальной программы города Мурманска «Обеспечение безопасности проживания и охрана окружающей среды» на 2014-2018 годы» (в ред. </w:t>
      </w:r>
      <w:r w:rsidR="00D42E47" w:rsidRPr="00D42E47">
        <w:rPr>
          <w:rFonts w:ascii="Times New Roman" w:hAnsi="Times New Roman" w:cs="Times New Roman"/>
          <w:spacing w:val="20"/>
          <w:sz w:val="28"/>
          <w:szCs w:val="28"/>
        </w:rPr>
        <w:t xml:space="preserve">постановлений от 18.11.2013 № 3287, </w:t>
      </w:r>
      <w:r w:rsidR="00D42E47" w:rsidRPr="00D42E47">
        <w:rPr>
          <w:rFonts w:ascii="Times New Roman" w:hAnsi="Times New Roman" w:cs="Times New Roman"/>
          <w:spacing w:val="20"/>
          <w:sz w:val="28"/>
          <w:szCs w:val="28"/>
        </w:rPr>
        <w:lastRenderedPageBreak/>
        <w:t>от 30.06.2014 № 2113, от 23.09.2014 № 3074, от 23.10.2014 № 3547, от</w:t>
      </w:r>
      <w:r w:rsidR="00D42E47" w:rsidRPr="00D42E47">
        <w:rPr>
          <w:rFonts w:ascii="Times New Roman" w:hAnsi="Times New Roman" w:cs="Times New Roman"/>
          <w:sz w:val="28"/>
          <w:szCs w:val="28"/>
        </w:rPr>
        <w:t xml:space="preserve"> 27.10.2014 № 3566, от 26.12.2014 № 4298, от 17.04.2015 № 987, от 10.06.2015 № 1539, от 25.08.2015 № 2325, от</w:t>
      </w:r>
      <w:r w:rsidR="00D42E47">
        <w:rPr>
          <w:rFonts w:ascii="Times New Roman" w:hAnsi="Times New Roman" w:cs="Times New Roman"/>
          <w:sz w:val="28"/>
          <w:szCs w:val="28"/>
        </w:rPr>
        <w:t xml:space="preserve"> </w:t>
      </w:r>
      <w:r w:rsidR="00D42E47" w:rsidRPr="00D42E47">
        <w:rPr>
          <w:rFonts w:ascii="Times New Roman" w:hAnsi="Times New Roman" w:cs="Times New Roman"/>
          <w:sz w:val="28"/>
          <w:szCs w:val="28"/>
        </w:rPr>
        <w:t xml:space="preserve"> 05.10.2015 № 2756, </w:t>
      </w:r>
      <w:r w:rsidR="00D42E47" w:rsidRPr="00D42E47">
        <w:rPr>
          <w:rFonts w:ascii="Times New Roman" w:hAnsi="Times New Roman" w:cs="Times New Roman"/>
          <w:spacing w:val="20"/>
          <w:sz w:val="28"/>
          <w:szCs w:val="28"/>
        </w:rPr>
        <w:t>от 12.11.2015</w:t>
      </w:r>
      <w:proofErr w:type="gramEnd"/>
      <w:r w:rsidR="00D42E47" w:rsidRPr="00D42E47">
        <w:rPr>
          <w:rFonts w:ascii="Times New Roman" w:hAnsi="Times New Roman" w:cs="Times New Roman"/>
          <w:spacing w:val="20"/>
          <w:sz w:val="28"/>
          <w:szCs w:val="28"/>
        </w:rPr>
        <w:t xml:space="preserve"> № </w:t>
      </w:r>
      <w:proofErr w:type="gramStart"/>
      <w:r w:rsidR="00D42E47" w:rsidRPr="00D42E47">
        <w:rPr>
          <w:rFonts w:ascii="Times New Roman" w:hAnsi="Times New Roman" w:cs="Times New Roman"/>
          <w:spacing w:val="20"/>
          <w:sz w:val="28"/>
          <w:szCs w:val="28"/>
        </w:rPr>
        <w:t>3142, от</w:t>
      </w:r>
      <w:r w:rsidR="00D42E47" w:rsidRPr="00D42E47">
        <w:rPr>
          <w:rFonts w:ascii="Times New Roman" w:hAnsi="Times New Roman" w:cs="Times New Roman"/>
          <w:sz w:val="28"/>
          <w:szCs w:val="28"/>
        </w:rPr>
        <w:t xml:space="preserve"> 23.12.2015 № 3559, от 16.03.2016 № 662, </w:t>
      </w:r>
      <w:r w:rsidR="00D42E47">
        <w:rPr>
          <w:rFonts w:ascii="Times New Roman" w:hAnsi="Times New Roman" w:cs="Times New Roman"/>
          <w:sz w:val="28"/>
          <w:szCs w:val="28"/>
        </w:rPr>
        <w:t>о</w:t>
      </w:r>
      <w:r w:rsidR="00D42E47" w:rsidRPr="00D42E47">
        <w:rPr>
          <w:rFonts w:ascii="Times New Roman" w:hAnsi="Times New Roman" w:cs="Times New Roman"/>
          <w:sz w:val="28"/>
          <w:szCs w:val="28"/>
        </w:rPr>
        <w:t>т 06.07.2016 № 2015, от 25.08.2016 № 2557, от 27.10.2016 №</w:t>
      </w:r>
      <w:r w:rsidR="00D42E47">
        <w:rPr>
          <w:rFonts w:ascii="Times New Roman" w:hAnsi="Times New Roman" w:cs="Times New Roman"/>
          <w:sz w:val="28"/>
          <w:szCs w:val="28"/>
        </w:rPr>
        <w:t xml:space="preserve"> </w:t>
      </w:r>
      <w:r w:rsidR="00D42E47" w:rsidRPr="00D42E47">
        <w:rPr>
          <w:rFonts w:ascii="Times New Roman" w:hAnsi="Times New Roman" w:cs="Times New Roman"/>
          <w:sz w:val="28"/>
          <w:szCs w:val="28"/>
        </w:rPr>
        <w:t>3238)</w:t>
      </w:r>
      <w:r w:rsidR="00D42E4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325CF4" w:rsidRDefault="00D42E47" w:rsidP="00612E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наименовании и по тексту постановления с</w:t>
      </w:r>
      <w:r w:rsidR="00325CF4">
        <w:rPr>
          <w:rFonts w:ascii="Times New Roman" w:hAnsi="Times New Roman" w:cs="Times New Roman"/>
          <w:sz w:val="28"/>
          <w:szCs w:val="28"/>
        </w:rPr>
        <w:t>лова «2014-2018» заменить словами «2014-2019».</w:t>
      </w:r>
    </w:p>
    <w:p w:rsidR="00374117" w:rsidRDefault="00374117" w:rsidP="00612E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325CF4" w:rsidP="00612E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EAA" w:rsidRPr="00612EA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42E47">
        <w:rPr>
          <w:rFonts w:ascii="Times New Roman" w:hAnsi="Times New Roman" w:cs="Times New Roman"/>
          <w:sz w:val="28"/>
          <w:szCs w:val="28"/>
        </w:rPr>
        <w:t>Внести в п</w:t>
      </w:r>
      <w:r w:rsidR="00612EAA" w:rsidRPr="00612EAA">
        <w:rPr>
          <w:rFonts w:ascii="Times New Roman" w:hAnsi="Times New Roman" w:cs="Times New Roman"/>
          <w:sz w:val="28"/>
          <w:szCs w:val="28"/>
        </w:rPr>
        <w:t xml:space="preserve">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</w:t>
      </w:r>
      <w:r w:rsidR="00612EAA" w:rsidRPr="00612EAA">
        <w:rPr>
          <w:rFonts w:ascii="Times New Roman" w:hAnsi="Times New Roman" w:cs="Times New Roman"/>
          <w:spacing w:val="4"/>
          <w:sz w:val="28"/>
          <w:szCs w:val="28"/>
        </w:rPr>
        <w:t>окружающей среды» на 2014-2018 годы» (</w:t>
      </w:r>
      <w:r w:rsidR="00612EAA" w:rsidRPr="006703BF">
        <w:rPr>
          <w:rFonts w:ascii="Times New Roman" w:hAnsi="Times New Roman" w:cs="Times New Roman"/>
          <w:sz w:val="28"/>
          <w:szCs w:val="28"/>
        </w:rPr>
        <w:t xml:space="preserve">в ред. постановлений от 18.11.2013 № 3287, от 30.06.2014 № 2113, от 23.09.2014 № 3074, от </w:t>
      </w:r>
      <w:r w:rsidR="00612EAA" w:rsidRPr="006703BF">
        <w:rPr>
          <w:rFonts w:ascii="Times New Roman" w:hAnsi="Times New Roman" w:cs="Times New Roman"/>
          <w:spacing w:val="20"/>
          <w:sz w:val="28"/>
          <w:szCs w:val="28"/>
        </w:rPr>
        <w:t>23.10.2014 № 3547, от</w:t>
      </w:r>
      <w:r w:rsidR="00612EAA" w:rsidRPr="006703BF">
        <w:rPr>
          <w:rFonts w:ascii="Times New Roman" w:hAnsi="Times New Roman" w:cs="Times New Roman"/>
          <w:sz w:val="28"/>
          <w:szCs w:val="28"/>
        </w:rPr>
        <w:t xml:space="preserve"> 27.10.2014 № 3566, от 26.12.2014 № 4298, от 17.04.2015 № 987, от 10.06.2015 № 1539, от 25.08.2015 № 2325, от 05.10.2015 № 2756</w:t>
      </w:r>
      <w:proofErr w:type="gramEnd"/>
      <w:r w:rsidR="00612EAA" w:rsidRPr="006703BF">
        <w:rPr>
          <w:rFonts w:ascii="Times New Roman" w:hAnsi="Times New Roman" w:cs="Times New Roman"/>
          <w:sz w:val="28"/>
          <w:szCs w:val="28"/>
        </w:rPr>
        <w:t xml:space="preserve">, от </w:t>
      </w:r>
      <w:r w:rsidR="00612EAA" w:rsidRPr="006703BF">
        <w:rPr>
          <w:rFonts w:ascii="Times New Roman" w:hAnsi="Times New Roman" w:cs="Times New Roman"/>
          <w:spacing w:val="20"/>
          <w:sz w:val="28"/>
          <w:szCs w:val="28"/>
        </w:rPr>
        <w:t>12.11.2015 № 3142, от</w:t>
      </w:r>
      <w:r w:rsidR="00612EAA" w:rsidRPr="006703BF">
        <w:rPr>
          <w:rFonts w:ascii="Times New Roman" w:hAnsi="Times New Roman" w:cs="Times New Roman"/>
          <w:sz w:val="28"/>
          <w:szCs w:val="28"/>
        </w:rPr>
        <w:t xml:space="preserve"> 23.12.2015 № 3559, от 16.03.2016 № 662, от 06.07.2016 № 2015, от 25.08.2016 № 2557</w:t>
      </w:r>
      <w:r w:rsidR="00D57308" w:rsidRPr="006703BF">
        <w:rPr>
          <w:rFonts w:ascii="Times New Roman" w:hAnsi="Times New Roman" w:cs="Times New Roman"/>
          <w:sz w:val="28"/>
          <w:szCs w:val="28"/>
        </w:rPr>
        <w:t>, от 27.10.2016 №</w:t>
      </w:r>
      <w:r w:rsidR="00D42E47" w:rsidRPr="006703BF">
        <w:rPr>
          <w:rFonts w:ascii="Times New Roman" w:hAnsi="Times New Roman" w:cs="Times New Roman"/>
          <w:sz w:val="28"/>
          <w:szCs w:val="28"/>
        </w:rPr>
        <w:t xml:space="preserve"> </w:t>
      </w:r>
      <w:r w:rsidR="00D57308" w:rsidRPr="006703BF">
        <w:rPr>
          <w:rFonts w:ascii="Times New Roman" w:hAnsi="Times New Roman" w:cs="Times New Roman"/>
          <w:sz w:val="28"/>
          <w:szCs w:val="28"/>
        </w:rPr>
        <w:t>3238</w:t>
      </w:r>
      <w:r w:rsidR="00612EAA" w:rsidRPr="00612EAA">
        <w:rPr>
          <w:rFonts w:ascii="Times New Roman" w:hAnsi="Times New Roman" w:cs="Times New Roman"/>
          <w:sz w:val="28"/>
          <w:szCs w:val="28"/>
        </w:rPr>
        <w:t>)</w:t>
      </w:r>
      <w:r w:rsidR="00D57308">
        <w:rPr>
          <w:rFonts w:ascii="Times New Roman" w:hAnsi="Times New Roman" w:cs="Times New Roman"/>
          <w:sz w:val="28"/>
          <w:szCs w:val="28"/>
        </w:rPr>
        <w:t xml:space="preserve"> </w:t>
      </w:r>
      <w:r w:rsidR="00D42E4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120E9">
        <w:rPr>
          <w:rFonts w:ascii="Times New Roman" w:hAnsi="Times New Roman" w:cs="Times New Roman"/>
          <w:sz w:val="28"/>
          <w:szCs w:val="28"/>
        </w:rPr>
        <w:t xml:space="preserve">и </w:t>
      </w:r>
      <w:r w:rsidR="00612EAA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42E47">
        <w:rPr>
          <w:rFonts w:ascii="Times New Roman" w:hAnsi="Times New Roman" w:cs="Times New Roman"/>
          <w:sz w:val="28"/>
          <w:szCs w:val="28"/>
        </w:rPr>
        <w:t xml:space="preserve">его </w:t>
      </w:r>
      <w:r w:rsidR="00612EAA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374117" w:rsidRPr="00105B6B" w:rsidRDefault="00374117" w:rsidP="00612E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0" w:history="1">
        <w:r w:rsidRPr="00105B6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374117" w:rsidRPr="00105B6B" w:rsidRDefault="0037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4. Редакции газеты «Вечерний Мурманск</w:t>
      </w:r>
      <w:r w:rsidRPr="000120E9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9E0C69" w:rsidRPr="000120E9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9E0C69" w:rsidRPr="000120E9">
        <w:rPr>
          <w:rFonts w:ascii="Times New Roman" w:hAnsi="Times New Roman" w:cs="Times New Roman"/>
          <w:sz w:val="28"/>
          <w:szCs w:val="28"/>
        </w:rPr>
        <w:t xml:space="preserve"> В</w:t>
      </w:r>
      <w:r w:rsidRPr="000120E9">
        <w:rPr>
          <w:rFonts w:ascii="Times New Roman" w:hAnsi="Times New Roman" w:cs="Times New Roman"/>
          <w:sz w:val="28"/>
          <w:szCs w:val="28"/>
        </w:rPr>
        <w:t>.</w:t>
      </w:r>
      <w:r w:rsidR="000120E9" w:rsidRPr="000120E9">
        <w:rPr>
          <w:rFonts w:ascii="Times New Roman" w:hAnsi="Times New Roman" w:cs="Times New Roman"/>
          <w:sz w:val="28"/>
          <w:szCs w:val="28"/>
        </w:rPr>
        <w:t>А.</w:t>
      </w:r>
      <w:r w:rsidRPr="000120E9">
        <w:rPr>
          <w:rFonts w:ascii="Times New Roman" w:hAnsi="Times New Roman" w:cs="Times New Roman"/>
          <w:sz w:val="28"/>
          <w:szCs w:val="28"/>
        </w:rPr>
        <w:t>)</w:t>
      </w:r>
      <w:r w:rsidRPr="00105B6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с </w:t>
      </w:r>
      <w:hyperlink w:anchor="P40" w:history="1">
        <w:r w:rsidRPr="00105B6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105B6B">
        <w:rPr>
          <w:rFonts w:ascii="Times New Roman" w:hAnsi="Times New Roman" w:cs="Times New Roman"/>
          <w:sz w:val="28"/>
          <w:szCs w:val="28"/>
        </w:rPr>
        <w:t>.</w:t>
      </w:r>
    </w:p>
    <w:p w:rsidR="00374117" w:rsidRPr="00105B6B" w:rsidRDefault="0037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374117" w:rsidRPr="00105B6B" w:rsidRDefault="00374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05B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5B6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0D3810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EAA" w:rsidRPr="00105B6B" w:rsidRDefault="00612E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rPr>
          <w:rFonts w:ascii="Times New Roman" w:hAnsi="Times New Roman" w:cs="Times New Roman"/>
        </w:rPr>
      </w:pPr>
    </w:p>
    <w:p w:rsidR="000D3810" w:rsidRPr="00105B6B" w:rsidRDefault="000D3810" w:rsidP="000D3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5B6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D3810" w:rsidRPr="00105B6B" w:rsidRDefault="000D3810" w:rsidP="000D381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D3810" w:rsidRPr="00105B6B" w:rsidSect="00915BE6">
          <w:headerReference w:type="default" r:id="rId9"/>
          <w:type w:val="continuous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105B6B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</w:t>
      </w:r>
      <w:r w:rsidR="009E0C69">
        <w:rPr>
          <w:rFonts w:ascii="Times New Roman" w:hAnsi="Times New Roman" w:cs="Times New Roman"/>
          <w:b/>
          <w:sz w:val="28"/>
          <w:szCs w:val="28"/>
        </w:rPr>
        <w:t xml:space="preserve">          А.И. Сысое</w:t>
      </w:r>
      <w:r w:rsidR="000120E9">
        <w:rPr>
          <w:rFonts w:ascii="Times New Roman" w:hAnsi="Times New Roman" w:cs="Times New Roman"/>
          <w:b/>
          <w:sz w:val="28"/>
          <w:szCs w:val="28"/>
        </w:rPr>
        <w:t>в</w:t>
      </w:r>
    </w:p>
    <w:p w:rsidR="00A36742" w:rsidRDefault="00A36742" w:rsidP="009E0C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36742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742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742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742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742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742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3D78" w:rsidRDefault="00BE3D78" w:rsidP="00BE3D78">
      <w:pPr>
        <w:rPr>
          <w:rFonts w:ascii="Times New Roman" w:hAnsi="Times New Roman" w:cs="Times New Roman"/>
          <w:b/>
          <w:sz w:val="28"/>
          <w:szCs w:val="28"/>
        </w:rPr>
        <w:sectPr w:rsidR="00BE3D78" w:rsidSect="00BE3D78">
          <w:type w:val="continuous"/>
          <w:pgSz w:w="11906" w:h="16838" w:code="9"/>
          <w:pgMar w:top="1134" w:right="851" w:bottom="1134" w:left="1418" w:header="0" w:footer="0" w:gutter="0"/>
          <w:pgNumType w:start="1"/>
          <w:cols w:space="720"/>
          <w:titlePg/>
          <w:docGrid w:linePitch="299"/>
        </w:sectPr>
      </w:pPr>
    </w:p>
    <w:p w:rsidR="00A36742" w:rsidRDefault="00A36742" w:rsidP="00BE3D7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right" w:tblpY="1036"/>
        <w:tblW w:w="0" w:type="auto"/>
        <w:tblLook w:val="04A0"/>
      </w:tblPr>
      <w:tblGrid>
        <w:gridCol w:w="4248"/>
      </w:tblGrid>
      <w:tr w:rsidR="00A36742" w:rsidRPr="006B3490" w:rsidTr="007C0F01">
        <w:tc>
          <w:tcPr>
            <w:tcW w:w="4248" w:type="dxa"/>
          </w:tcPr>
          <w:p w:rsidR="00A36742" w:rsidRPr="006B3490" w:rsidRDefault="00A36742" w:rsidP="007C0F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A36742" w:rsidRPr="006B3490" w:rsidRDefault="00A36742" w:rsidP="007C0F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 администрации</w:t>
            </w:r>
          </w:p>
          <w:p w:rsidR="00A36742" w:rsidRPr="006B3490" w:rsidRDefault="00A36742" w:rsidP="007C0F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города Мурманска</w:t>
            </w:r>
          </w:p>
          <w:p w:rsidR="00A36742" w:rsidRPr="006B3490" w:rsidRDefault="00A36742" w:rsidP="007C0F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612EAA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</w:t>
            </w:r>
            <w:r w:rsidRPr="006B349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612EAA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</w:p>
          <w:p w:rsidR="00A36742" w:rsidRPr="006B3490" w:rsidRDefault="00A36742" w:rsidP="007C0F0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36742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4117" w:rsidRDefault="00374117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3D78" w:rsidRDefault="00BE3D78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3D78" w:rsidRDefault="00BE3D78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города Мурманска «Обеспечение безопасности проживания</w:t>
      </w:r>
    </w:p>
    <w:p w:rsidR="00A36742" w:rsidRPr="006B3490" w:rsidRDefault="00A36742" w:rsidP="00A3674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3490">
        <w:rPr>
          <w:rFonts w:ascii="Times New Roman" w:hAnsi="Times New Roman" w:cs="Times New Roman"/>
          <w:b w:val="0"/>
          <w:sz w:val="28"/>
          <w:szCs w:val="28"/>
        </w:rPr>
        <w:t>и охрана окружающей среды» на 2014 - 201</w:t>
      </w:r>
      <w:r w:rsidR="00AF2347">
        <w:rPr>
          <w:rFonts w:ascii="Times New Roman" w:hAnsi="Times New Roman" w:cs="Times New Roman"/>
          <w:b w:val="0"/>
          <w:sz w:val="28"/>
          <w:szCs w:val="28"/>
        </w:rPr>
        <w:t>9</w:t>
      </w:r>
      <w:r w:rsidRPr="006B3490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A36742" w:rsidRPr="006B3490" w:rsidRDefault="00A36742" w:rsidP="00A36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6742" w:rsidRPr="006B3490" w:rsidRDefault="00A36742" w:rsidP="00A3674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49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860"/>
      </w:tblGrid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обеспечение охраны окружающей среды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на окружающую среду отходов производства и потребления, повышение уровня экологической культуры населения, создание системы устойчивого управления зеленым фондом города.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2. Расширение городского кладбища и обеспечение стабильности санитарно-эпидемиологических условий проживания населения.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</w:t>
            </w:r>
            <w:proofErr w:type="spellStart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в областном центре.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4. Профилактика правонарушений и обеспечение общественной безопасности и правопорядка в городе Мурманске.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5. Сокращение численности безнадзорных животных на территории муниципального образования город Мурманск.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6.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1. Объем вывезенных отходов с территории города Мурманска в ходе выполнения программных мероприятий и месячников по санитарной очистке.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2. Темп роста площади городского кладбища к уровню базового года.</w:t>
            </w:r>
          </w:p>
          <w:p w:rsidR="000D3810" w:rsidRPr="00105B6B" w:rsidRDefault="00E47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3810" w:rsidRPr="00105B6B">
              <w:rPr>
                <w:rFonts w:ascii="Times New Roman" w:hAnsi="Times New Roman" w:cs="Times New Roman"/>
                <w:sz w:val="24"/>
                <w:szCs w:val="24"/>
              </w:rPr>
              <w:t>. Количество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зависимостей.</w:t>
            </w:r>
          </w:p>
          <w:p w:rsidR="000D3810" w:rsidRPr="00105B6B" w:rsidRDefault="00E47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3810" w:rsidRPr="00105B6B">
              <w:rPr>
                <w:rFonts w:ascii="Times New Roman" w:hAnsi="Times New Roman" w:cs="Times New Roman"/>
                <w:sz w:val="24"/>
                <w:szCs w:val="24"/>
              </w:rPr>
              <w:t>. Количество проведенных семинаров, тренингов, тематических встреч с подростками и молодежью, конкурсов, акций и мероприятий по профилактике негативных зависимостей и пропаганде здорового образа жизни.</w:t>
            </w:r>
          </w:p>
          <w:p w:rsidR="000D3810" w:rsidRPr="00105B6B" w:rsidRDefault="00E47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810" w:rsidRPr="00105B6B">
              <w:rPr>
                <w:rFonts w:ascii="Times New Roman" w:hAnsi="Times New Roman" w:cs="Times New Roman"/>
                <w:sz w:val="24"/>
                <w:szCs w:val="24"/>
              </w:rPr>
              <w:t>. Количество зарегистрированных преступлений.</w:t>
            </w:r>
          </w:p>
          <w:p w:rsidR="000D3810" w:rsidRPr="00105B6B" w:rsidRDefault="00E47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810" w:rsidRPr="00105B6B">
              <w:rPr>
                <w:rFonts w:ascii="Times New Roman" w:hAnsi="Times New Roman" w:cs="Times New Roman"/>
                <w:sz w:val="24"/>
                <w:szCs w:val="24"/>
              </w:rPr>
              <w:t>. Доля преступлений, раскрытых с использованием аппаратно-программного комплекса «Безопасный город», от общего числа раскрытых преступлений.</w:t>
            </w:r>
          </w:p>
          <w:p w:rsidR="000D3810" w:rsidRPr="00105B6B" w:rsidRDefault="00E47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3810" w:rsidRPr="00105B6B">
              <w:rPr>
                <w:rFonts w:ascii="Times New Roman" w:hAnsi="Times New Roman" w:cs="Times New Roman"/>
                <w:sz w:val="24"/>
                <w:szCs w:val="24"/>
              </w:rPr>
              <w:t>. Раскрываемость уличных преступлений.</w:t>
            </w:r>
          </w:p>
          <w:p w:rsidR="000D3810" w:rsidRPr="00105B6B" w:rsidRDefault="00E47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D3810" w:rsidRPr="00105B6B">
              <w:rPr>
                <w:rFonts w:ascii="Times New Roman" w:hAnsi="Times New Roman" w:cs="Times New Roman"/>
                <w:sz w:val="24"/>
                <w:szCs w:val="24"/>
              </w:rPr>
              <w:t>. Раскрываемость преступлений, совершенных в общественных местах.</w:t>
            </w:r>
          </w:p>
          <w:p w:rsidR="000D3810" w:rsidRPr="00105B6B" w:rsidRDefault="00E47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D3810" w:rsidRPr="00105B6B">
              <w:rPr>
                <w:rFonts w:ascii="Times New Roman" w:hAnsi="Times New Roman" w:cs="Times New Roman"/>
                <w:sz w:val="24"/>
                <w:szCs w:val="24"/>
              </w:rPr>
              <w:t>. Количество заявок от граждан, учреждений, предприятий на отлов безнадзорных животных.</w:t>
            </w:r>
          </w:p>
          <w:p w:rsidR="000D3810" w:rsidRPr="00105B6B" w:rsidRDefault="000D3810" w:rsidP="00E471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1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. Доля подразделений Мурманского муниципального бюджетного учреждения «Единая дежурно-диспетчерская служба города Мурманска»,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122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 в городе Мурманске» на 2014 - 201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767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«Расширение городского кладбища на 7 - 8 км автодороги Кола - Мурмаши» на 2014 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  <w:p w:rsidR="000D3810" w:rsidRPr="00105B6B" w:rsidRDefault="000D3810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1130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по профилактике наркомании в городе Мурманске» на 2014 - 201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целевых программ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1837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ВЦП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 в городе Мурманске» на 2014 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w:anchor="P2373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ВЦП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«Сокращение численности безнадзорных животных в городе Мурманске» на 2014 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  <w:p w:rsidR="000D3810" w:rsidRPr="00105B6B" w:rsidRDefault="000D3810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w:anchor="P2780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ВЦП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2014 - 201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комитет по развитию городского хозяйства администрации города Мурманска;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комитет по физической культуре и спорту администрации города Мурманска;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комитет по культуре администрации города Мурманска;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комитет по образованию администрации города Мурманска;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администрация города Мурманска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Заказчик - координатор 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60" w:type="dxa"/>
          </w:tcPr>
          <w:p w:rsidR="000D3810" w:rsidRPr="00105B6B" w:rsidRDefault="000D3810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2014 - 201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D3810" w:rsidRPr="00105B6B" w:rsidTr="00BB4B5B">
        <w:trPr>
          <w:jc w:val="center"/>
        </w:trPr>
        <w:tc>
          <w:tcPr>
            <w:tcW w:w="2721" w:type="dxa"/>
          </w:tcPr>
          <w:p w:rsidR="000D3810" w:rsidRPr="00A736F0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6F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860" w:type="dxa"/>
          </w:tcPr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  <w:r w:rsidR="00D410B6" w:rsidRPr="00D410B6">
              <w:rPr>
                <w:rFonts w:ascii="Times New Roman" w:hAnsi="Times New Roman" w:cs="Times New Roman"/>
                <w:sz w:val="24"/>
                <w:szCs w:val="24"/>
              </w:rPr>
              <w:t>773 488,5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(далее – МБ): </w:t>
            </w:r>
            <w:r w:rsidR="00D410B6" w:rsidRPr="00D410B6">
              <w:rPr>
                <w:rFonts w:ascii="Times New Roman" w:hAnsi="Times New Roman" w:cs="Times New Roman"/>
                <w:sz w:val="24"/>
                <w:szCs w:val="24"/>
              </w:rPr>
              <w:t>697 176,2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>2014 год - 110 099,9 тыс. руб.;</w:t>
            </w:r>
          </w:p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2015 год - 108 129,1 тыс. руб.; </w:t>
            </w:r>
          </w:p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A736F0" w:rsidRPr="00D41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4BC6" w:rsidRPr="00D41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36F0"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 518,6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A736F0" w:rsidRPr="00D410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41EB" w:rsidRPr="00D410B6">
              <w:rPr>
                <w:rFonts w:ascii="Times New Roman" w:hAnsi="Times New Roman" w:cs="Times New Roman"/>
                <w:sz w:val="24"/>
                <w:szCs w:val="24"/>
              </w:rPr>
              <w:t>177 154,6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A736F0" w:rsidRPr="00D410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41EB" w:rsidRPr="00D410B6">
              <w:rPr>
                <w:rFonts w:ascii="Times New Roman" w:hAnsi="Times New Roman" w:cs="Times New Roman"/>
                <w:sz w:val="24"/>
                <w:szCs w:val="24"/>
              </w:rPr>
              <w:t>98 142,5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A736F0" w:rsidRPr="00D41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736F0" w:rsidRPr="00D410B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41EB" w:rsidRPr="00D410B6">
              <w:rPr>
                <w:rFonts w:ascii="Times New Roman" w:hAnsi="Times New Roman" w:cs="Times New Roman"/>
                <w:sz w:val="24"/>
                <w:szCs w:val="24"/>
              </w:rPr>
              <w:t>98 131,5</w:t>
            </w:r>
            <w:r w:rsidR="00A736F0"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F2347" w:rsidRPr="00D410B6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(далее - ОБ): </w:t>
            </w:r>
            <w:r w:rsidR="00D410B6" w:rsidRPr="00D410B6">
              <w:rPr>
                <w:rFonts w:ascii="Times New Roman" w:hAnsi="Times New Roman" w:cs="Times New Roman"/>
                <w:sz w:val="24"/>
                <w:szCs w:val="24"/>
              </w:rPr>
              <w:t>76 312,3</w:t>
            </w:r>
            <w:r w:rsidRPr="00D410B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F2347" w:rsidRPr="00EC41EB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 - 8 674,3 тыс. руб.</w:t>
            </w:r>
          </w:p>
          <w:p w:rsidR="00AF2347" w:rsidRPr="00EC41EB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1EB">
              <w:rPr>
                <w:rFonts w:ascii="Times New Roman" w:hAnsi="Times New Roman" w:cs="Times New Roman"/>
                <w:sz w:val="24"/>
                <w:szCs w:val="24"/>
              </w:rPr>
              <w:t>2016 год - 9 138,9 тыс. руб.;</w:t>
            </w:r>
          </w:p>
          <w:p w:rsidR="00AF2347" w:rsidRPr="00EC41EB" w:rsidRDefault="00AF2347" w:rsidP="00AF23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41EB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 w:rsidR="00D410B6">
              <w:rPr>
                <w:rFonts w:ascii="Times New Roman" w:hAnsi="Times New Roman" w:cs="Times New Roman"/>
                <w:sz w:val="24"/>
                <w:szCs w:val="24"/>
              </w:rPr>
              <w:t>–18 214,0</w:t>
            </w:r>
            <w:r w:rsidRPr="00EC41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347" w:rsidRPr="00EC41EB" w:rsidRDefault="00AF2347" w:rsidP="00AF23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EB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 w:rsidR="00D410B6">
              <w:rPr>
                <w:rFonts w:ascii="Times New Roman" w:hAnsi="Times New Roman" w:cs="Times New Roman"/>
                <w:sz w:val="24"/>
                <w:szCs w:val="24"/>
              </w:rPr>
              <w:t>–19 470,8</w:t>
            </w:r>
            <w:r w:rsidRPr="00EC41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F2347" w:rsidRPr="00A736F0" w:rsidRDefault="00AF2347" w:rsidP="00D410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1EB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736F0" w:rsidRPr="00EC41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10B6">
              <w:rPr>
                <w:rFonts w:ascii="Times New Roman" w:hAnsi="Times New Roman" w:cs="Times New Roman"/>
                <w:sz w:val="24"/>
                <w:szCs w:val="24"/>
              </w:rPr>
              <w:t>20 814,3</w:t>
            </w:r>
            <w:r w:rsidR="00A736F0" w:rsidRPr="00EC41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hyperlink w:anchor="P122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 в городе Мурманске» на 2014 - 201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годы позволит реализовать комплекс мероприятий по снижению негативного воздействия на окружающую среду отходов производства и потребления, повышению уровня экологической культуры населения, созданию системы устойчивого управления зеленым фондом города, восстановлению и усилению защитных, рекреационных и иных полезных функций зеленых насаждений, городских лесов.</w:t>
            </w:r>
            <w:proofErr w:type="gramEnd"/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2. Реализация комплекса программных мероприятий по расширению городского кладбища на 7 - 8 км автодороги Кола - Мурмаши позволит достигнуть следующих результатов: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территории кладбища на 31,7 га, в т.ч. 8,0 га под захоронения;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количество свободных мест под захоронения составит 33867 могил, что позволит осуществлять захоронения в течение 5 лет и обеспечить стабильность санитарно-эпидемиологических условий проживания населения.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3. Реализация </w:t>
            </w:r>
            <w:hyperlink w:anchor="P1130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подпрограммы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«Комплексные меры по профилактике наркомании в городе Мурманске» на 2014 - 2018 годы позволит решить вопросы совершенствования системы первичной профилактики наркомании, алкоголизма и </w:t>
            </w:r>
            <w:proofErr w:type="spellStart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будут достигнуты следующие результаты: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- стабилизация </w:t>
            </w:r>
            <w:proofErr w:type="gramStart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,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и развитие </w:t>
            </w:r>
            <w:proofErr w:type="spellStart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обеспечение комплексной, системной работы всех структур, работающих в сфере системы профилактики на территории города;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формирование среди молодежи активной жизненной позиции и интереса к здоровому образу жизни через проведение конкурсов, акций.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4. В результате реализации комплекса мероприятий </w:t>
            </w:r>
            <w:hyperlink w:anchor="P1837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ВЦП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 в городе Мурманске» на 2014 - 201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годы ожидается сокращение количества зарегистрированных преступлений, увеличение доли преступлений, раскрытых с использованием АПК «Безопасный 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город», от общего числа раскрытых преступлений, повышение уровня раскрытия преступлений в общественных местах и на улицах областного центра.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5. В результате реализации комплекса мероприятий, запланированных </w:t>
            </w:r>
            <w:hyperlink w:anchor="P2373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ВЦП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«Сокращение численности безнадзорных животных в городе Мурманске» на 2014 - 201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годы, ожидается снижение численности безнадзорных животных, а также улучшение эпизоотической и эпидемиологической обстановки в городе вследствие проведения вакцинации и дегельминтизации животных.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6. В результате реализации </w:t>
            </w:r>
            <w:hyperlink w:anchor="P2780" w:history="1">
              <w:r w:rsidRPr="00105B6B">
                <w:rPr>
                  <w:rFonts w:ascii="Times New Roman" w:hAnsi="Times New Roman" w:cs="Times New Roman"/>
                  <w:sz w:val="24"/>
                  <w:szCs w:val="24"/>
                </w:rPr>
                <w:t>ВЦП</w:t>
              </w:r>
            </w:hyperlink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государственной политики в области гражданской обороны, защиты населения и территорий от чрезвычайных ситуаций природного и техногенного характера» на 2014 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F234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годы будут достигнуты следующие показатели: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- сокращение </w:t>
            </w:r>
            <w:proofErr w:type="gramStart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сроков реагирования администрации города Мурманска</w:t>
            </w:r>
            <w:proofErr w:type="gramEnd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взаимодействующих служб на угрозы возникновения чрезвычайных ситуаций;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качества подготовки предприятий и организаций по вопросам гражданской обороны, действий при угрозе или возникновении чрезвычайных ситуаций;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требуемого </w:t>
            </w:r>
            <w:proofErr w:type="gramStart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уровня защиты жителей города Мурманска</w:t>
            </w:r>
            <w:proofErr w:type="gramEnd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от чрезвычайных ситуаций, а также в области гражданской обороны и пожарной безопасности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A36742" w:rsidRDefault="00A36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2"/>
      <w:bookmarkEnd w:id="1"/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ED5">
        <w:rPr>
          <w:rFonts w:ascii="Times New Roman" w:hAnsi="Times New Roman" w:cs="Times New Roman"/>
          <w:sz w:val="28"/>
          <w:szCs w:val="28"/>
        </w:rPr>
        <w:lastRenderedPageBreak/>
        <w:t>I. Подпрограмма «Охрана окружающей среды</w:t>
      </w: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в городе Мурманске» на 2014 - 201</w:t>
      </w:r>
      <w:r w:rsidR="00AF2347">
        <w:rPr>
          <w:rFonts w:ascii="Times New Roman" w:hAnsi="Times New Roman" w:cs="Times New Roman"/>
          <w:sz w:val="28"/>
          <w:szCs w:val="28"/>
        </w:rPr>
        <w:t>9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860"/>
      </w:tblGrid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60" w:type="dxa"/>
          </w:tcPr>
          <w:p w:rsidR="000D3810" w:rsidRPr="00105B6B" w:rsidRDefault="000D3810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Муниципальная программа города Мурманска «Обеспечение безопасности проживания и охрана окружающей среды» на 2014 </w:t>
            </w:r>
            <w:r w:rsidR="00AF2347"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201</w:t>
            </w:r>
            <w:r w:rsidR="00AF2347">
              <w:rPr>
                <w:rFonts w:ascii="Times New Roman" w:hAnsi="Times New Roman" w:cs="Times New Roman"/>
              </w:rPr>
              <w:t xml:space="preserve">9 </w:t>
            </w:r>
            <w:r w:rsidRPr="00105B6B">
              <w:rPr>
                <w:rFonts w:ascii="Times New Roman" w:hAnsi="Times New Roman" w:cs="Times New Roman"/>
              </w:rPr>
              <w:t>годы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Снижение негативного воздействия на окружающую среду отходов производства и потребления, повышение уровня экологической культуры населения, создание системы устойчивого управления зеленым фондом города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Задачи подпрограммы (при наличии)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снижение негативного воздействия отходов производства и потребления на окружающую среду;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повышение уровня экологической культуры населения города;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создание системы управления зеленым фондом города Мурманска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объем вывезенных отходов с территории города Мурманска в ходе выполнения программных мероприятий и месячников по санитарной очистке;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количество реализованных мероприятий, направленных на снижение негативного воздействия отходов производства и потребления на окружающую среду;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количество реализованных мероприятий по изготовлению, размещению, распространению информации об охране окружающей среды;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количество реализованных мероприятий, направленных на создание системы управления зеленым фондом города Мурманска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Заказчики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комитет по развитию городского хозяйства администрации города Мурманска;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 - координатор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развитию городского хозяйства администрации города Мурманска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860" w:type="dxa"/>
          </w:tcPr>
          <w:p w:rsidR="000D3810" w:rsidRPr="00105B6B" w:rsidRDefault="000D3810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</w:t>
            </w:r>
            <w:r w:rsidR="00AF2347"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D3810" w:rsidRPr="00105B6B" w:rsidTr="000D3810">
        <w:tblPrEx>
          <w:tblBorders>
            <w:insideH w:val="nil"/>
          </w:tblBorders>
        </w:tblPrEx>
        <w:trPr>
          <w:jc w:val="center"/>
        </w:trPr>
        <w:tc>
          <w:tcPr>
            <w:tcW w:w="2721" w:type="dxa"/>
            <w:tcBorders>
              <w:bottom w:val="nil"/>
            </w:tcBorders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Всего по подпрограмме: </w:t>
            </w:r>
            <w:r w:rsidR="00914341">
              <w:rPr>
                <w:rFonts w:ascii="Times New Roman" w:hAnsi="Times New Roman" w:cs="Times New Roman"/>
              </w:rPr>
              <w:t>123120</w:t>
            </w:r>
            <w:r w:rsidRPr="00E708A1">
              <w:rPr>
                <w:rFonts w:ascii="Times New Roman" w:hAnsi="Times New Roman" w:cs="Times New Roman"/>
              </w:rPr>
              <w:t xml:space="preserve"> тыс. руб., в т.ч.:</w:t>
            </w:r>
          </w:p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МБ: </w:t>
            </w:r>
            <w:r w:rsidR="00914341">
              <w:rPr>
                <w:rFonts w:ascii="Times New Roman" w:hAnsi="Times New Roman" w:cs="Times New Roman"/>
              </w:rPr>
              <w:t>123120,0</w:t>
            </w:r>
            <w:r w:rsidRPr="00E708A1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>2014 год – 17 003,5 тыс. руб.;</w:t>
            </w:r>
          </w:p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2015 год – 16 257,0 тыс. руб.; </w:t>
            </w:r>
          </w:p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2016 год – </w:t>
            </w:r>
            <w:r w:rsidR="00E708A1" w:rsidRPr="00E708A1">
              <w:rPr>
                <w:rFonts w:ascii="Times New Roman" w:hAnsi="Times New Roman" w:cs="Times New Roman"/>
              </w:rPr>
              <w:t>34 048,7</w:t>
            </w:r>
            <w:r w:rsidRPr="00E708A1">
              <w:rPr>
                <w:rFonts w:ascii="Times New Roman" w:hAnsi="Times New Roman" w:cs="Times New Roman"/>
              </w:rPr>
              <w:t xml:space="preserve"> тыс. руб.;</w:t>
            </w:r>
          </w:p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2017 год – </w:t>
            </w:r>
            <w:r w:rsidR="00914341">
              <w:rPr>
                <w:rFonts w:ascii="Times New Roman" w:hAnsi="Times New Roman" w:cs="Times New Roman"/>
              </w:rPr>
              <w:t>28603,6</w:t>
            </w:r>
            <w:r w:rsidRPr="00E708A1">
              <w:rPr>
                <w:rFonts w:ascii="Times New Roman" w:hAnsi="Times New Roman" w:cs="Times New Roman"/>
              </w:rPr>
              <w:t xml:space="preserve"> тыс. руб.;</w:t>
            </w:r>
          </w:p>
          <w:p w:rsidR="000D3810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2018 год – </w:t>
            </w:r>
            <w:r w:rsidR="00914341">
              <w:rPr>
                <w:rFonts w:ascii="Times New Roman" w:hAnsi="Times New Roman" w:cs="Times New Roman"/>
              </w:rPr>
              <w:t>13603,6</w:t>
            </w:r>
            <w:r w:rsidRPr="00E708A1">
              <w:rPr>
                <w:rFonts w:ascii="Times New Roman" w:hAnsi="Times New Roman" w:cs="Times New Roman"/>
              </w:rPr>
              <w:t xml:space="preserve"> тыс. руб.;</w:t>
            </w:r>
          </w:p>
          <w:p w:rsidR="00AF2347" w:rsidRPr="00105B6B" w:rsidRDefault="00AF2347" w:rsidP="00914341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2019 год </w:t>
            </w:r>
            <w:r w:rsidR="000E5F5B" w:rsidRPr="00E708A1">
              <w:rPr>
                <w:rFonts w:ascii="Times New Roman" w:hAnsi="Times New Roman" w:cs="Times New Roman"/>
              </w:rPr>
              <w:t>–</w:t>
            </w:r>
            <w:r w:rsidR="00914341">
              <w:rPr>
                <w:rFonts w:ascii="Times New Roman" w:hAnsi="Times New Roman" w:cs="Times New Roman"/>
              </w:rPr>
              <w:t>13603,6</w:t>
            </w:r>
            <w:r w:rsidR="000E5F5B" w:rsidRPr="00E708A1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улучшение экологической обстановки в городе и уменьшение рисков возникновения чрезвычайных ситуаций;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уменьшение количества несанкционированных мест размещения отходов на территории города и предотвращение их появления;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- сокращение количества загрязняющих веществ, попадающих с городской свалки в Кольский залив;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организация учета зеленых насаждений, оценка состояния существующих зеленых насаждений;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организация деятельности по охране, защите и воспроизводству городских лесов</w:t>
            </w:r>
          </w:p>
        </w:tc>
      </w:tr>
    </w:tbl>
    <w:p w:rsidR="000D3810" w:rsidRPr="00105B6B" w:rsidRDefault="000D3810">
      <w:pPr>
        <w:rPr>
          <w:rFonts w:ascii="Times New Roman" w:hAnsi="Times New Roman" w:cs="Times New Roman"/>
        </w:rPr>
        <w:sectPr w:rsidR="000D3810" w:rsidRPr="00105B6B" w:rsidSect="00207DEB">
          <w:type w:val="continuous"/>
          <w:pgSz w:w="11906" w:h="16838" w:code="9"/>
          <w:pgMar w:top="1134" w:right="851" w:bottom="1418" w:left="1418" w:header="0" w:footer="0" w:gutter="0"/>
          <w:pgNumType w:start="1"/>
          <w:cols w:space="720"/>
          <w:titlePg/>
          <w:docGrid w:linePitch="299"/>
        </w:sect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1. Характеристика проблемы, на решение которой</w:t>
      </w: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проблем.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1. Несоответствие отдельных территорий города Мурманска экологическим требованиям.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Причины возникновения проблемы: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рост объемов отходов производства и потребления в условиях активного использования пластиковой и полиэтиленовой упаковки;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недостаточный уровень экологической культуры населения;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образование несанкционированных свалок;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отсутствие системы сортировки, переработки, а также захоронения твердых бытовых отходов (далее - ТБО), соответствующей требованиям современного экологического законодательства.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городе Мурманске организована планово-регулярная система сбора, транспортировки, обезвреживания (сжигания) и размещения отходов. В настоящее время отходы с территории города Мурманска поступают для обезвреживания на завод по термической обработке ОАО «Завод ТО ТБО», деятельность которого осуществляется с 26.12.1986, а также размещаются на городской свалке твердых отходов, расположенной в Первомайском административном округе города Мурманска, деятельность которой осуществляется с 31.08.1971. Несовершенство существующего </w:t>
      </w:r>
      <w:proofErr w:type="gramStart"/>
      <w:r w:rsidRPr="00105B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5B6B">
        <w:rPr>
          <w:rFonts w:ascii="Times New Roman" w:hAnsi="Times New Roman" w:cs="Times New Roman"/>
          <w:sz w:val="28"/>
          <w:szCs w:val="28"/>
        </w:rPr>
        <w:t xml:space="preserve"> деятельностью по сбору, вывозу, размещению и утилизации отходов, а также низкая экологическая культура населения приводят к росту количества несанкционированных мест размещения отходов. Зачастую захламлению подвергаются места отдыха горожан, расположенные на землях запаса города, вследствие чего происходит загрязнение ТБО водных объектов, их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зон, городских 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К наиболее опасным экологическим факторам влияния несанкционированных мест размещения отходов на окружающую среду относится фильтрат, который образуется при просачивании атмосферных осадков через свалочные массы. Несанкционированное размещение отходов приводит к ухудшению экологической обстановки в городе Мурманске. Многие виды отходов в естественных условиях разлагаются, вырабатывая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биогаз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>, возгораются и образуют химические вещества, загрязняющие воздух и водные объекты. Некоторые виды отходов сами по себе содержат высокотоксичные соединения.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Решением указанных проблем является создание единой системы </w:t>
      </w:r>
      <w:r w:rsidRPr="00105B6B">
        <w:rPr>
          <w:rFonts w:ascii="Times New Roman" w:hAnsi="Times New Roman" w:cs="Times New Roman"/>
          <w:sz w:val="28"/>
          <w:szCs w:val="28"/>
        </w:rPr>
        <w:lastRenderedPageBreak/>
        <w:t>сортировки, переработки и утилизации отходов, то есть строительство мусоросортировочного комплекса, мусороперерабатывающего комплекса и полигона ТБО, отвечающих требованиям современного экологического законодательства, а также выполнение рекультивации городской свалки твердых отходов.</w:t>
      </w:r>
    </w:p>
    <w:p w:rsidR="000D3810" w:rsidRPr="00105B6B" w:rsidRDefault="00207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D3810" w:rsidRPr="00105B6B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0D3810" w:rsidRPr="00105B6B">
        <w:rPr>
          <w:rFonts w:ascii="Times New Roman" w:hAnsi="Times New Roman" w:cs="Times New Roman"/>
          <w:sz w:val="28"/>
          <w:szCs w:val="28"/>
        </w:rPr>
        <w:t xml:space="preserve"> «Охрана окружающей среды Мурманской области» на 2011 - 2016 годы предусмотрено создание системы переработки и захоронения твердых бытовых отходов, включающей устройство полигона ТБО и мусоросортировочного комплекса, предназначенных для нужд муниципальных образований: городов Мурманск и Кола, ЗАТО Североморск, ЗАТО Александровск, ЗАТО </w:t>
      </w:r>
      <w:proofErr w:type="spellStart"/>
      <w:r w:rsidR="000D3810" w:rsidRPr="00105B6B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0D3810" w:rsidRPr="00105B6B">
        <w:rPr>
          <w:rFonts w:ascii="Times New Roman" w:hAnsi="Times New Roman" w:cs="Times New Roman"/>
          <w:sz w:val="28"/>
          <w:szCs w:val="28"/>
        </w:rPr>
        <w:t>, ЗАТО Заозерск, Кольского района.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Комитетом по развитию городского хозяйства администрации города Мурманска совместно с ММБУ «Экосистема» в рамках реализации муниципальной целевой </w:t>
      </w:r>
      <w:hyperlink r:id="rId11" w:history="1">
        <w:r w:rsidRPr="00105B6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«Оптимизация управления отходами производства и потребления в городе Мурманске» на 2009 - 2013 годы (далее - МЦП) были выполнены мероприятия по ликвидации несанкционированных свалок отходов, поддержанию удовлетворительного санитарного состояния мест отдыха горожан; изготовлены, размещены и распространены экологические материалы, проведены инженерные изыскания и разработана необходимая проектная документация для строительства очистных сооружений.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B6B">
        <w:rPr>
          <w:rFonts w:ascii="Times New Roman" w:hAnsi="Times New Roman" w:cs="Times New Roman"/>
          <w:sz w:val="28"/>
          <w:szCs w:val="28"/>
        </w:rPr>
        <w:t>Основным отличием данной подпрограммы от ранее действующей МЦП является реализация мероприятий, связанных с разработкой проекта рекультивации городской свалки твердых отходов, со строительством очистных сооружений на основании ранее разработанного проекта, проведение акций по сбору ртутьсодержащих отходов, увеличение количества установленных контейнеров в местах отдыха горожан.</w:t>
      </w:r>
      <w:proofErr w:type="gramEnd"/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Данные мероприятия позволят решить вопросы по обеспечению современных требований природоохранного законодательства.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2. Отсутствие системного подхода к озеленению и охране зеленых насаждений, к организации защиты, охраны и воспроизводства городских 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Причины возникновения проблемы: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отсутствие комплексного системного подхода к вопросам озеленения территории города;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отсутствие информации о текущем состоянии зеленых насаждений;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отсутствие учета существующих зеленых насаждений;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недостаточное количество зеленых насаждений и ухудшение их состояния;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неясность правового статуса городских 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Согласно генеральному </w:t>
      </w:r>
      <w:hyperlink r:id="rId12" w:history="1">
        <w:r w:rsidRPr="00105B6B">
          <w:rPr>
            <w:rFonts w:ascii="Times New Roman" w:hAnsi="Times New Roman" w:cs="Times New Roman"/>
            <w:sz w:val="28"/>
            <w:szCs w:val="28"/>
          </w:rPr>
          <w:t>плану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утвержденному решением Совета депутатов города Мурманска от 25.06.2009 </w:t>
      </w:r>
      <w:r w:rsidR="0075670D">
        <w:rPr>
          <w:rFonts w:ascii="Times New Roman" w:hAnsi="Times New Roman" w:cs="Times New Roman"/>
          <w:sz w:val="28"/>
          <w:szCs w:val="28"/>
        </w:rPr>
        <w:t>№</w:t>
      </w:r>
      <w:r w:rsidRPr="00105B6B">
        <w:rPr>
          <w:rFonts w:ascii="Times New Roman" w:hAnsi="Times New Roman" w:cs="Times New Roman"/>
          <w:sz w:val="28"/>
          <w:szCs w:val="28"/>
        </w:rPr>
        <w:t xml:space="preserve"> 7-85 (далее - Генеральный план), площадь зеленых насаждений общего пользования (парки, скверы, бульвары) в Мурманске составляет 68,5 га, при этом площадь благоустроенных объектов озеленения общего пользования </w:t>
      </w:r>
      <w:r w:rsidRPr="00105B6B">
        <w:rPr>
          <w:rFonts w:ascii="Times New Roman" w:hAnsi="Times New Roman" w:cs="Times New Roman"/>
          <w:sz w:val="28"/>
          <w:szCs w:val="28"/>
        </w:rPr>
        <w:lastRenderedPageBreak/>
        <w:t>составляет 30,68 га. Обеспеченность населения насаждениями общего пользования составляет 2,18 кв. м на человека, что является минимально допустимой нормой для города, расположенного в зоне тундры, а обеспеченность населения благоустроенными объектами озеленения - всего 0,97 кв. м на человека. В соответствии с санитарными нормами обеспеченность населения зелеными насаждениями должна составлять не менее 13,7 кв. м на человека.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Генеральным </w:t>
      </w:r>
      <w:hyperlink r:id="rId13" w:history="1">
        <w:r w:rsidRPr="00105B6B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предусмотрено формирование системы зеленых насаждений, включающей зеленые насаждения общего пользования, ограниченного пользования, специального назначения.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результате формирования новых объектов «зеленого строительства», предусмотренных Генеральным </w:t>
      </w:r>
      <w:hyperlink r:id="rId14" w:history="1">
        <w:r w:rsidRPr="00105B6B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, - зеленых зон, лесопарков, скверов, бульваров, общая площадь зеленых насаждений общего пользования составит 410 га, обеспеченность населения - 13,7 кв. м на человека, что соответствует нормативным требованиям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2.07.01-89.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Первоначальным этапом создания условий для реализации указанных целей является проведение инвентаризации зеленого фонда города Мурманска.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Инвентаризация зеленого фонда необходима для развития зеленого хозяйства, планирования нового строительства, восстановления, реконструкции и эксплуатации ландшафтно-архитектурных объектов, а также создания учетных данных для ведения статистических сведений.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результате реализации ведомственной целевой </w:t>
      </w:r>
      <w:hyperlink r:id="rId15" w:history="1">
        <w:r w:rsidRPr="00105B6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в 2012 - 2013 годах «Инвентаризация зеленого фонда города Мурманска» на 2012 - 2013 годы (далее - ВЦП) выполнена инвентаризация зеленых насаждений общей площадью 40,7 га, разработан план мероприятий по комплексному системному озеленению, оздоровлению и реконструкции озелененных территорий города Мурманска.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2014 - 2017 годах подпрограммой планируется проведение инвентарного учета зеленых насаждений площадью 342 га, расположенных на земельных участках, не имеющих статуса парков, скверов и городских лесов, проведение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инвентаризации зеленых насаждений и таксации глазомерно-измерительным способом.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Генеральным </w:t>
      </w:r>
      <w:hyperlink r:id="rId16" w:history="1">
        <w:r w:rsidRPr="00105B6B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7" w:history="1">
        <w:r w:rsidRPr="00105B6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</w:t>
      </w:r>
      <w:r w:rsidR="0075670D">
        <w:rPr>
          <w:rFonts w:ascii="Times New Roman" w:hAnsi="Times New Roman" w:cs="Times New Roman"/>
          <w:sz w:val="28"/>
          <w:szCs w:val="28"/>
        </w:rPr>
        <w:t>№</w:t>
      </w:r>
      <w:r w:rsidRPr="00105B6B">
        <w:rPr>
          <w:rFonts w:ascii="Times New Roman" w:hAnsi="Times New Roman" w:cs="Times New Roman"/>
          <w:sz w:val="28"/>
          <w:szCs w:val="28"/>
        </w:rPr>
        <w:t xml:space="preserve"> 41-547, выделена зона городских лесов. Площадь и границы городских лесов утверждены приказом Рослесхоза от 23.07.2013 N 214 «Об определении количества лесничеств на землях населенных пунктов муниципального образования город Мурманск, занятых городскими лесами, и установлении их границ» и составляют 6565 га. На указанной территории создано Мурманское городское лесничество, состоящее из Пригородного городского участкового лесничества и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Туломского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городского участкового лесничества.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связи с отсутствием необходимых подзаконных нормативных актов, разработанной процедуры передачи городских лесов в ведение органов местного самоуправления, неясностью правового статуса данных лесов </w:t>
      </w:r>
      <w:r w:rsidRPr="00105B6B">
        <w:rPr>
          <w:rFonts w:ascii="Times New Roman" w:hAnsi="Times New Roman" w:cs="Times New Roman"/>
          <w:sz w:val="28"/>
          <w:szCs w:val="28"/>
        </w:rPr>
        <w:lastRenderedPageBreak/>
        <w:t>городские леса являются практически бесхозными. Постановка на кадастровый учет участков городских лесов является охранной мерой.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8" w:history="1">
        <w:r w:rsidRPr="00105B6B">
          <w:rPr>
            <w:rFonts w:ascii="Times New Roman" w:hAnsi="Times New Roman" w:cs="Times New Roman"/>
            <w:sz w:val="28"/>
            <w:szCs w:val="28"/>
          </w:rPr>
          <w:t>статьей 102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городские леса выполняют функции защиты природных и иных объектов. </w:t>
      </w:r>
      <w:proofErr w:type="gramStart"/>
      <w:r w:rsidRPr="00105B6B">
        <w:rPr>
          <w:rFonts w:ascii="Times New Roman" w:hAnsi="Times New Roman" w:cs="Times New Roman"/>
          <w:sz w:val="28"/>
          <w:szCs w:val="28"/>
        </w:rPr>
        <w:t>Отнесение лесов к городским лесам, как к защитным, определяет особенности правового режима таких лесов.</w:t>
      </w:r>
      <w:proofErr w:type="gramEnd"/>
      <w:r w:rsidRPr="00105B6B">
        <w:rPr>
          <w:rFonts w:ascii="Times New Roman" w:hAnsi="Times New Roman" w:cs="Times New Roman"/>
          <w:sz w:val="28"/>
          <w:szCs w:val="28"/>
        </w:rPr>
        <w:t xml:space="preserve"> Целевое назначение городских лесов - сохранение и восстановление природных комплексов и объектов, сохранение биологического и ландшафтного разнообразия, улучшение состояния окружающей среды.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19" w:history="1">
        <w:r w:rsidRPr="00105B6B">
          <w:rPr>
            <w:rFonts w:ascii="Times New Roman" w:hAnsi="Times New Roman" w:cs="Times New Roman"/>
            <w:sz w:val="28"/>
            <w:szCs w:val="28"/>
          </w:rPr>
          <w:t>ВЦП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в 2012 - 2013 гг. проведено лесоустройство городских лесов, включая таксацию лесов, проектирование мероприятий по использованию, охране и воспроизводству городских лесов, разработан лесохозяйственный регламент. На период 2014 - 2017 гг. за счет муниципального бюджета запланированы работы по замене старых лесоустроительных столбов для обозначения границ городских лесов, по установке вдоль дороги аншлагов с информационной противопожарной тематикой, а также работы по организации и осуществлению лесопатологического мониторинга. Реализация указанных мероприятий предусмотрена лесохозяйственным регламентом.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Отсутствие единой актуальной базы данных о состоянии зеленых насаждений не позволяет определить полный перечень объектов озеленения, на которых требуется проведение капитального ремонта, реконструкции и создания новых объектов озеленения.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использование единой базы данных -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>» в части системного подхода к управлению лесами и зелеными насаждениями.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B6B">
        <w:rPr>
          <w:rFonts w:ascii="Times New Roman" w:hAnsi="Times New Roman" w:cs="Times New Roman"/>
          <w:sz w:val="28"/>
          <w:szCs w:val="28"/>
        </w:rPr>
        <w:t>Основным отличием данной подпрограммы от ранее действующей программы является выполнение инвентаризации большего количества зеленых насаждений города Мурманска и создание информации в единой базе данных «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» с учетом материалов инвентаризации зеленых насаждений 2013 - 2017 годов и материалов таксации городских лесов 2012 года, окончание выполнения работ по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кадастрированию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участков городских лесов, выполнение мероприятий по охране и защите городских лесов.</w:t>
      </w:r>
      <w:proofErr w:type="gramEnd"/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Реализация данной подпрограммы позволит оценить и спрогнозировать экологическую ситуацию на территории муниципального образования город Мурманск, принять меры по созданию системы устойчивого управления зеленым фондом города Мурманска.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B6B">
        <w:rPr>
          <w:rFonts w:ascii="Times New Roman" w:hAnsi="Times New Roman" w:cs="Times New Roman"/>
          <w:sz w:val="28"/>
          <w:szCs w:val="28"/>
        </w:rPr>
        <w:t>Таким образом, обеспечение охраны,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потребления, улучшению санитарного состояния городской среды, повышению экологической культуры населения, созданию системы устойчивого управления зеленым фондом города, восстановлению и усилению защитных, рекреационных и иных полезных функций зеленых</w:t>
      </w:r>
      <w:proofErr w:type="gramEnd"/>
      <w:r w:rsidRPr="00105B6B">
        <w:rPr>
          <w:rFonts w:ascii="Times New Roman" w:hAnsi="Times New Roman" w:cs="Times New Roman"/>
          <w:sz w:val="28"/>
          <w:szCs w:val="28"/>
        </w:rPr>
        <w:t xml:space="preserve"> насаждений, городских </w:t>
      </w:r>
      <w:r w:rsidRPr="00105B6B">
        <w:rPr>
          <w:rFonts w:ascii="Times New Roman" w:hAnsi="Times New Roman" w:cs="Times New Roman"/>
          <w:sz w:val="28"/>
          <w:szCs w:val="28"/>
        </w:rPr>
        <w:lastRenderedPageBreak/>
        <w:t>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:rsidR="000D3810" w:rsidRPr="00105B6B" w:rsidRDefault="000D3810">
      <w:pPr>
        <w:rPr>
          <w:rFonts w:ascii="Times New Roman" w:hAnsi="Times New Roman" w:cs="Times New Roman"/>
          <w:sz w:val="28"/>
          <w:szCs w:val="28"/>
        </w:rPr>
        <w:sectPr w:rsidR="000D3810" w:rsidRPr="00105B6B" w:rsidSect="00A36742"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</w:t>
      </w:r>
    </w:p>
    <w:tbl>
      <w:tblPr>
        <w:tblpPr w:leftFromText="181" w:rightFromText="181" w:vertAnchor="text" w:horzAnchor="margin" w:tblpX="-10" w:tblpY="16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79"/>
        <w:gridCol w:w="567"/>
        <w:gridCol w:w="1270"/>
        <w:gridCol w:w="1077"/>
        <w:gridCol w:w="992"/>
        <w:gridCol w:w="1134"/>
        <w:gridCol w:w="850"/>
        <w:gridCol w:w="709"/>
        <w:gridCol w:w="630"/>
        <w:gridCol w:w="851"/>
      </w:tblGrid>
      <w:tr w:rsidR="00E22D5A" w:rsidRPr="00105B6B" w:rsidTr="009E0C69">
        <w:trPr>
          <w:tblHeader/>
        </w:trPr>
        <w:tc>
          <w:tcPr>
            <w:tcW w:w="426" w:type="dxa"/>
            <w:vMerge w:val="restart"/>
          </w:tcPr>
          <w:p w:rsidR="00E22D5A" w:rsidRPr="00105B6B" w:rsidRDefault="009E0C69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2D5A"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2D5A" w:rsidRPr="00105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22D5A" w:rsidRPr="00105B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22D5A" w:rsidRPr="00105B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8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E22D5A" w:rsidRPr="00105B6B" w:rsidTr="009E0C69">
        <w:trPr>
          <w:tblHeader/>
        </w:trPr>
        <w:tc>
          <w:tcPr>
            <w:tcW w:w="426" w:type="dxa"/>
            <w:vMerge/>
          </w:tcPr>
          <w:p w:rsidR="00E22D5A" w:rsidRPr="00105B6B" w:rsidRDefault="00E22D5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22D5A" w:rsidRPr="00105B6B" w:rsidRDefault="00E22D5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2D5A" w:rsidRPr="00105B6B" w:rsidRDefault="00E22D5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077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5166" w:type="dxa"/>
            <w:gridSpan w:val="6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22D5A" w:rsidRPr="00105B6B" w:rsidTr="009E0C69">
        <w:trPr>
          <w:tblHeader/>
        </w:trPr>
        <w:tc>
          <w:tcPr>
            <w:tcW w:w="426" w:type="dxa"/>
            <w:vMerge/>
          </w:tcPr>
          <w:p w:rsidR="00E22D5A" w:rsidRPr="00105B6B" w:rsidRDefault="00E22D5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22D5A" w:rsidRPr="00105B6B" w:rsidRDefault="00E22D5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2D5A" w:rsidRPr="00105B6B" w:rsidRDefault="00E22D5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77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0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22D5A" w:rsidRPr="00105B6B" w:rsidTr="009E0C69">
        <w:trPr>
          <w:tblHeader/>
        </w:trPr>
        <w:tc>
          <w:tcPr>
            <w:tcW w:w="426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2D5A" w:rsidRPr="00105B6B" w:rsidTr="009E0C69">
        <w:trPr>
          <w:cantSplit/>
        </w:trPr>
        <w:tc>
          <w:tcPr>
            <w:tcW w:w="10485" w:type="dxa"/>
            <w:gridSpan w:val="11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населения, создание системы устойчивого управления зеленым фондом города</w:t>
            </w:r>
          </w:p>
        </w:tc>
      </w:tr>
      <w:tr w:rsidR="00E22D5A" w:rsidRPr="00105B6B" w:rsidTr="009E0C69">
        <w:trPr>
          <w:cantSplit/>
        </w:trPr>
        <w:tc>
          <w:tcPr>
            <w:tcW w:w="426" w:type="dxa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Объем вывезенных отходов с территории города Мурманска в ходе выполнения программных мероприятий и месячников по санитарной очистке</w:t>
            </w:r>
          </w:p>
        </w:tc>
        <w:tc>
          <w:tcPr>
            <w:tcW w:w="567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0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1077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992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9233</w:t>
            </w:r>
          </w:p>
        </w:tc>
        <w:tc>
          <w:tcPr>
            <w:tcW w:w="1134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20667,5</w:t>
            </w:r>
          </w:p>
        </w:tc>
        <w:tc>
          <w:tcPr>
            <w:tcW w:w="850" w:type="dxa"/>
            <w:vAlign w:val="center"/>
          </w:tcPr>
          <w:p w:rsidR="00E22D5A" w:rsidRPr="00105B6B" w:rsidRDefault="00817259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33099</w:t>
            </w:r>
          </w:p>
        </w:tc>
        <w:tc>
          <w:tcPr>
            <w:tcW w:w="709" w:type="dxa"/>
            <w:vAlign w:val="center"/>
          </w:tcPr>
          <w:p w:rsidR="00E22D5A" w:rsidRPr="00105B6B" w:rsidRDefault="0075670D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2D5A" w:rsidRPr="00105B6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30" w:type="dxa"/>
            <w:vAlign w:val="center"/>
          </w:tcPr>
          <w:p w:rsidR="00E22D5A" w:rsidRPr="00105B6B" w:rsidRDefault="0075670D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2D5A" w:rsidRPr="00105B6B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851" w:type="dxa"/>
            <w:vAlign w:val="center"/>
          </w:tcPr>
          <w:p w:rsidR="00E22D5A" w:rsidRPr="00105B6B" w:rsidRDefault="0075670D" w:rsidP="00756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2D5A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</w:tr>
      <w:tr w:rsidR="00E22D5A" w:rsidRPr="00105B6B" w:rsidTr="009E0C69">
        <w:trPr>
          <w:cantSplit/>
        </w:trPr>
        <w:tc>
          <w:tcPr>
            <w:tcW w:w="426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9" w:type="dxa"/>
            <w:gridSpan w:val="10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E22D5A" w:rsidRPr="00105B6B" w:rsidTr="009E0C69">
        <w:trPr>
          <w:cantSplit/>
        </w:trPr>
        <w:tc>
          <w:tcPr>
            <w:tcW w:w="426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9" w:type="dxa"/>
            <w:vAlign w:val="center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мероприятий, направленных на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567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0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2D5A" w:rsidRPr="00105B6B" w:rsidTr="009E0C69">
        <w:trPr>
          <w:cantSplit/>
        </w:trPr>
        <w:tc>
          <w:tcPr>
            <w:tcW w:w="426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08" w:type="dxa"/>
            <w:gridSpan w:val="9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Задача 2: повышение уровня экологической культуры населения города</w:t>
            </w:r>
          </w:p>
        </w:tc>
        <w:tc>
          <w:tcPr>
            <w:tcW w:w="851" w:type="dxa"/>
            <w:vAlign w:val="center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FE" w:rsidRPr="00105B6B" w:rsidTr="00F13CE3">
        <w:trPr>
          <w:cantSplit/>
          <w:trHeight w:val="690"/>
        </w:trPr>
        <w:tc>
          <w:tcPr>
            <w:tcW w:w="426" w:type="dxa"/>
            <w:vMerge w:val="restart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vMerge w:val="restart"/>
            <w:vAlign w:val="center"/>
          </w:tcPr>
          <w:p w:rsidR="00D019FE" w:rsidRPr="00105B6B" w:rsidRDefault="00D019FE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9FE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D019FE" w:rsidRPr="00105B6B" w:rsidRDefault="00D019FE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gridSpan w:val="8"/>
            <w:vAlign w:val="center"/>
          </w:tcPr>
          <w:p w:rsidR="00D019FE" w:rsidRPr="00105B6B" w:rsidRDefault="00D019FE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019FE" w:rsidRPr="00105B6B" w:rsidTr="00F13CE3">
        <w:trPr>
          <w:cantSplit/>
          <w:trHeight w:val="690"/>
        </w:trPr>
        <w:tc>
          <w:tcPr>
            <w:tcW w:w="426" w:type="dxa"/>
            <w:vMerge/>
          </w:tcPr>
          <w:p w:rsidR="00D019FE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D019FE" w:rsidRPr="00D019FE" w:rsidRDefault="00D019FE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019FE" w:rsidRDefault="00D019FE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019FE" w:rsidRPr="00105B6B" w:rsidRDefault="00D019FE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077" w:type="dxa"/>
            <w:vAlign w:val="center"/>
          </w:tcPr>
          <w:p w:rsidR="00D019FE" w:rsidRPr="00105B6B" w:rsidRDefault="00D019FE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5166" w:type="dxa"/>
            <w:gridSpan w:val="6"/>
            <w:vAlign w:val="center"/>
          </w:tcPr>
          <w:p w:rsidR="00D019FE" w:rsidRPr="00105B6B" w:rsidRDefault="00D019FE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D019FE" w:rsidRPr="00105B6B" w:rsidTr="00D019FE">
        <w:trPr>
          <w:cantSplit/>
          <w:trHeight w:val="690"/>
        </w:trPr>
        <w:tc>
          <w:tcPr>
            <w:tcW w:w="426" w:type="dxa"/>
            <w:vMerge/>
          </w:tcPr>
          <w:p w:rsidR="00D019FE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vAlign w:val="center"/>
          </w:tcPr>
          <w:p w:rsidR="00D019FE" w:rsidRPr="00D019FE" w:rsidRDefault="00D019FE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019FE" w:rsidRDefault="00D019FE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D019FE" w:rsidRPr="00105B6B" w:rsidRDefault="00D019FE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77" w:type="dxa"/>
            <w:vAlign w:val="center"/>
          </w:tcPr>
          <w:p w:rsidR="00D019FE" w:rsidRPr="00105B6B" w:rsidRDefault="00D019FE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vAlign w:val="center"/>
          </w:tcPr>
          <w:p w:rsidR="00D019FE" w:rsidRPr="00105B6B" w:rsidRDefault="00D019FE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vAlign w:val="center"/>
          </w:tcPr>
          <w:p w:rsidR="00D019FE" w:rsidRPr="00105B6B" w:rsidRDefault="00D019FE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D019FE" w:rsidRPr="00105B6B" w:rsidRDefault="00D019FE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vAlign w:val="center"/>
          </w:tcPr>
          <w:p w:rsidR="00D019FE" w:rsidRPr="00105B6B" w:rsidRDefault="00D019FE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0" w:type="dxa"/>
            <w:vAlign w:val="center"/>
          </w:tcPr>
          <w:p w:rsidR="00D019FE" w:rsidRPr="00105B6B" w:rsidRDefault="00D019FE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vAlign w:val="center"/>
          </w:tcPr>
          <w:p w:rsidR="00D019FE" w:rsidRPr="00105B6B" w:rsidRDefault="00D019FE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019FE" w:rsidRPr="00105B6B" w:rsidTr="00D019FE">
        <w:trPr>
          <w:cantSplit/>
          <w:trHeight w:val="301"/>
        </w:trPr>
        <w:tc>
          <w:tcPr>
            <w:tcW w:w="426" w:type="dxa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019FE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D019FE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19FE" w:rsidRPr="00105B6B" w:rsidTr="009E0C69">
        <w:trPr>
          <w:cantSplit/>
          <w:trHeight w:val="1380"/>
        </w:trPr>
        <w:tc>
          <w:tcPr>
            <w:tcW w:w="426" w:type="dxa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79" w:type="dxa"/>
            <w:vAlign w:val="center"/>
          </w:tcPr>
          <w:p w:rsidR="00D019FE" w:rsidRPr="00105B6B" w:rsidRDefault="00D019FE" w:rsidP="00D01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 по изготовлению, размещению, распространению информации об охране окружающей среды</w:t>
            </w:r>
          </w:p>
        </w:tc>
        <w:tc>
          <w:tcPr>
            <w:tcW w:w="567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9FE" w:rsidRPr="00105B6B" w:rsidTr="009E0C69">
        <w:trPr>
          <w:cantSplit/>
        </w:trPr>
        <w:tc>
          <w:tcPr>
            <w:tcW w:w="426" w:type="dxa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08" w:type="dxa"/>
            <w:gridSpan w:val="9"/>
          </w:tcPr>
          <w:p w:rsidR="00D019FE" w:rsidRPr="00105B6B" w:rsidRDefault="00D019FE" w:rsidP="00D01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Задача 3: создание системы управления зеленым фондом города Мурманска</w:t>
            </w:r>
          </w:p>
        </w:tc>
        <w:tc>
          <w:tcPr>
            <w:tcW w:w="851" w:type="dxa"/>
          </w:tcPr>
          <w:p w:rsidR="00D019FE" w:rsidRPr="00105B6B" w:rsidRDefault="00D019FE" w:rsidP="00D01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FE" w:rsidRPr="00105B6B" w:rsidTr="009E0C69">
        <w:trPr>
          <w:cantSplit/>
        </w:trPr>
        <w:tc>
          <w:tcPr>
            <w:tcW w:w="426" w:type="dxa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79" w:type="dxa"/>
          </w:tcPr>
          <w:p w:rsidR="00D019FE" w:rsidRPr="00105B6B" w:rsidRDefault="00D019FE" w:rsidP="00D01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мероприятий, направленных на создание системы управления зеленым фондом города Мурманска</w:t>
            </w:r>
          </w:p>
        </w:tc>
        <w:tc>
          <w:tcPr>
            <w:tcW w:w="567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0766" w:rsidRDefault="00360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360766" w:rsidSect="00A36742">
          <w:type w:val="continuous"/>
          <w:pgSz w:w="11906" w:h="16838" w:code="9"/>
          <w:pgMar w:top="1134" w:right="1276" w:bottom="1134" w:left="851" w:header="0" w:footer="0" w:gutter="0"/>
          <w:cols w:space="720"/>
          <w:docGrid w:linePitch="299"/>
        </w:sectPr>
      </w:pPr>
    </w:p>
    <w:p w:rsidR="00A36742" w:rsidRDefault="00A36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36742" w:rsidSect="00635B33">
          <w:pgSz w:w="16838" w:h="11906" w:orient="landscape" w:code="9"/>
          <w:pgMar w:top="851" w:right="1134" w:bottom="1276" w:left="1134" w:header="0" w:footer="0" w:gutter="0"/>
          <w:cols w:space="720"/>
          <w:docGrid w:linePitch="299"/>
        </w:sect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3. Перечень основных мероприятий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</w:t>
      </w: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 2014 - 2015 годы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1474"/>
        <w:gridCol w:w="1304"/>
        <w:gridCol w:w="1134"/>
        <w:gridCol w:w="1134"/>
        <w:gridCol w:w="1140"/>
        <w:gridCol w:w="1982"/>
        <w:gridCol w:w="851"/>
        <w:gridCol w:w="1004"/>
        <w:gridCol w:w="1828"/>
      </w:tblGrid>
      <w:tr w:rsidR="000D3810" w:rsidRPr="00077A4D" w:rsidTr="00CE60CB">
        <w:trPr>
          <w:tblHeader/>
        </w:trPr>
        <w:tc>
          <w:tcPr>
            <w:tcW w:w="488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077A4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77A4D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77A4D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Цель, задачи, основные мероприятия</w:t>
            </w:r>
          </w:p>
        </w:tc>
        <w:tc>
          <w:tcPr>
            <w:tcW w:w="147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Срок исполнения (квартал, год)</w:t>
            </w:r>
          </w:p>
        </w:tc>
        <w:tc>
          <w:tcPr>
            <w:tcW w:w="130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408" w:type="dxa"/>
            <w:gridSpan w:val="3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Объем финансирования, тыс. руб.</w:t>
            </w:r>
          </w:p>
        </w:tc>
        <w:tc>
          <w:tcPr>
            <w:tcW w:w="3837" w:type="dxa"/>
            <w:gridSpan w:val="3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8" w:type="dxa"/>
            <w:vMerge w:val="restart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D3810" w:rsidRPr="00077A4D" w:rsidTr="00CE60CB">
        <w:trPr>
          <w:tblHeader/>
        </w:trPr>
        <w:tc>
          <w:tcPr>
            <w:tcW w:w="48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2014 год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 xml:space="preserve">Наименование, ед. </w:t>
            </w:r>
            <w:proofErr w:type="spellStart"/>
            <w:r w:rsidRPr="00077A4D">
              <w:rPr>
                <w:rFonts w:ascii="Times New Roman" w:hAnsi="Times New Roman" w:cs="Times New Roman"/>
                <w:sz w:val="20"/>
              </w:rPr>
              <w:t>изм</w:t>
            </w:r>
            <w:proofErr w:type="spellEnd"/>
            <w:r w:rsidRPr="00077A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2014 год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182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0" w:rsidRPr="00077A4D" w:rsidTr="00CE60CB">
        <w:trPr>
          <w:tblHeader/>
        </w:trPr>
        <w:tc>
          <w:tcPr>
            <w:tcW w:w="488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40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2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04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28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D3810" w:rsidRPr="00077A4D" w:rsidTr="00105B6B">
        <w:tc>
          <w:tcPr>
            <w:tcW w:w="14890" w:type="dxa"/>
            <w:gridSpan w:val="11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Цель: снижение негативного воздействия на окружающую среду отходов производства и потребления, повышение уровня экологической культуры населения, создание системы устойчивого управления зеленым фондом города</w:t>
            </w:r>
          </w:p>
        </w:tc>
      </w:tr>
      <w:tr w:rsidR="000D3810" w:rsidRPr="00077A4D" w:rsidTr="00105B6B">
        <w:tc>
          <w:tcPr>
            <w:tcW w:w="488" w:type="dxa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2" w:type="dxa"/>
            <w:gridSpan w:val="10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0D3810" w:rsidRPr="00077A4D" w:rsidTr="00105B6B">
        <w:tc>
          <w:tcPr>
            <w:tcW w:w="488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Проведение мероприятий, направленных на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147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2 - 4 кв. 2014 - 2015</w:t>
            </w:r>
          </w:p>
        </w:tc>
        <w:tc>
          <w:tcPr>
            <w:tcW w:w="130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18253,3</w:t>
            </w:r>
          </w:p>
        </w:tc>
        <w:tc>
          <w:tcPr>
            <w:tcW w:w="113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10325,2</w:t>
            </w:r>
          </w:p>
        </w:tc>
        <w:tc>
          <w:tcPr>
            <w:tcW w:w="1140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7928,1</w:t>
            </w:r>
          </w:p>
        </w:tc>
        <w:tc>
          <w:tcPr>
            <w:tcW w:w="1982" w:type="dxa"/>
            <w:vAlign w:val="center"/>
          </w:tcPr>
          <w:p w:rsidR="000D3810" w:rsidRPr="00077A4D" w:rsidRDefault="0081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0D3810" w:rsidRPr="00077A4D">
              <w:rPr>
                <w:rFonts w:ascii="Times New Roman" w:hAnsi="Times New Roman" w:cs="Times New Roman"/>
                <w:sz w:val="20"/>
              </w:rPr>
              <w:t xml:space="preserve">бъем вывезенных отходов, </w:t>
            </w:r>
            <w:proofErr w:type="gramStart"/>
            <w:r w:rsidR="000D3810" w:rsidRPr="00077A4D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4195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6931,8</w:t>
            </w:r>
          </w:p>
        </w:tc>
        <w:tc>
          <w:tcPr>
            <w:tcW w:w="1828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КРГХ, ММБУ «Экосистема»</w:t>
            </w:r>
          </w:p>
        </w:tc>
      </w:tr>
      <w:tr w:rsidR="000D3810" w:rsidRPr="00077A4D" w:rsidTr="00105B6B">
        <w:tc>
          <w:tcPr>
            <w:tcW w:w="48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 xml:space="preserve">длина преград, п. </w:t>
            </w:r>
            <w:proofErr w:type="gramStart"/>
            <w:r w:rsidRPr="00077A4D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182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0" w:rsidRPr="00077A4D" w:rsidTr="00105B6B">
        <w:tc>
          <w:tcPr>
            <w:tcW w:w="48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количество установленных контейнеров,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2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0" w:rsidRPr="00077A4D" w:rsidTr="00105B6B">
        <w:tc>
          <w:tcPr>
            <w:tcW w:w="48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количество проведенных акций по сбору ртутьсодержащих отходов,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2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Содержание ММБУ «Экосистема»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1 - 4 кв. 2014 - 2015 гг.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6654,8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3229,8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3425,0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Количество учреждений,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КРГХ, ММБУ «Экосистема»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Строительство сооружений для очистки сточных вод с земельного участка, отведенного под городскую свалку твердых отходов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4403,9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4403,9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Процент выполненных работ, %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</w:t>
            </w:r>
          </w:p>
        </w:tc>
      </w:tr>
      <w:tr w:rsidR="000D3810" w:rsidRPr="00077A4D" w:rsidTr="00105B6B">
        <w:tc>
          <w:tcPr>
            <w:tcW w:w="488" w:type="dxa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 по задаче 1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29312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13555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15757,0</w:t>
            </w:r>
          </w:p>
        </w:tc>
        <w:tc>
          <w:tcPr>
            <w:tcW w:w="5665" w:type="dxa"/>
            <w:gridSpan w:val="4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10" w:rsidRPr="00077A4D" w:rsidTr="00105B6B">
        <w:tc>
          <w:tcPr>
            <w:tcW w:w="488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2" w:type="dxa"/>
            <w:gridSpan w:val="10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Задача 2: повышение уровня экологической культуры населения города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Изготовление и размещение информации об охране окружающей среды, проведение общегородского смотра-конкурса «Мой зеленый город - мой уютный дом»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2014 - 2015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Тираж изготовленных материалов,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1113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1113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 по задаче 2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2" w:type="dxa"/>
            <w:gridSpan w:val="10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Задача 3: создание системы управления зеленым фондом города Мурманска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Инвентаризация зеленых насаждений в городе Мурманске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2 - 3 кв. 2014 г.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1848,5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1848,5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Количество подготовленных отчетов,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Создание единой электронной базы данных учета зеленых насаждений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3 - 4 кв. 2014 г.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Электронный учет, 1 - да, 0 - нет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 xml:space="preserve">Выполнение кадастровых работ в отношении </w:t>
            </w:r>
            <w:r w:rsidRPr="00077A4D">
              <w:rPr>
                <w:rFonts w:ascii="Times New Roman" w:hAnsi="Times New Roman" w:cs="Times New Roman"/>
                <w:sz w:val="20"/>
              </w:rPr>
              <w:lastRenderedPageBreak/>
              <w:t>земельных участков Мурманского городского лесничества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lastRenderedPageBreak/>
              <w:t>2014 г.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spellStart"/>
            <w:r w:rsidRPr="00077A4D">
              <w:rPr>
                <w:rFonts w:ascii="Times New Roman" w:hAnsi="Times New Roman" w:cs="Times New Roman"/>
                <w:sz w:val="20"/>
              </w:rPr>
              <w:t>откадастрированных</w:t>
            </w:r>
            <w:proofErr w:type="spellEnd"/>
            <w:r w:rsidRPr="00077A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77A4D">
              <w:rPr>
                <w:rFonts w:ascii="Times New Roman" w:hAnsi="Times New Roman" w:cs="Times New Roman"/>
                <w:sz w:val="20"/>
              </w:rPr>
              <w:lastRenderedPageBreak/>
              <w:t>земельных участков,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КРГХ, ММБУ «Экосистема»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 по задаче 3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2948,5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2948,5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10" w:rsidRPr="00077A4D" w:rsidTr="00105B6B">
        <w:tc>
          <w:tcPr>
            <w:tcW w:w="4513" w:type="dxa"/>
            <w:gridSpan w:val="3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 по подпрограмме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33260,5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17003,5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16257,0</w:t>
            </w:r>
          </w:p>
        </w:tc>
        <w:tc>
          <w:tcPr>
            <w:tcW w:w="1982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10" w:rsidRPr="00077A4D" w:rsidTr="00105B6B">
        <w:tc>
          <w:tcPr>
            <w:tcW w:w="4513" w:type="dxa"/>
            <w:gridSpan w:val="3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33260,5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17003,5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16257,0</w:t>
            </w:r>
          </w:p>
        </w:tc>
        <w:tc>
          <w:tcPr>
            <w:tcW w:w="1982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3810" w:rsidRPr="00077A4D" w:rsidRDefault="000D381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019FE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основных мероприятий подпрограммы на 2016 – 201</w:t>
      </w:r>
      <w:r w:rsidR="007567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992"/>
        <w:gridCol w:w="1134"/>
        <w:gridCol w:w="1134"/>
        <w:gridCol w:w="993"/>
        <w:gridCol w:w="992"/>
        <w:gridCol w:w="1134"/>
        <w:gridCol w:w="1134"/>
        <w:gridCol w:w="1701"/>
        <w:gridCol w:w="851"/>
        <w:gridCol w:w="850"/>
        <w:gridCol w:w="709"/>
        <w:gridCol w:w="708"/>
        <w:gridCol w:w="1418"/>
      </w:tblGrid>
      <w:tr w:rsidR="00E22D5A" w:rsidRPr="00077A4D" w:rsidTr="00817259">
        <w:trPr>
          <w:trHeight w:val="450"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</w:p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(квартал, год)</w:t>
            </w:r>
          </w:p>
        </w:tc>
        <w:tc>
          <w:tcPr>
            <w:tcW w:w="1134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Источ-ники</w:t>
            </w:r>
            <w:proofErr w:type="spellEnd"/>
            <w:proofErr w:type="gramEnd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финан-сирования</w:t>
            </w:r>
            <w:proofErr w:type="spellEnd"/>
          </w:p>
        </w:tc>
        <w:tc>
          <w:tcPr>
            <w:tcW w:w="5387" w:type="dxa"/>
            <w:gridSpan w:val="5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4819" w:type="dxa"/>
            <w:gridSpan w:val="5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22D5A" w:rsidRPr="00077A4D" w:rsidTr="00817259">
        <w:trPr>
          <w:trHeight w:val="645"/>
          <w:tblHeader/>
          <w:jc w:val="center"/>
        </w:trPr>
        <w:tc>
          <w:tcPr>
            <w:tcW w:w="562" w:type="dxa"/>
            <w:vMerge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Наименование, ед. </w:t>
            </w:r>
            <w:proofErr w:type="spell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8" w:type="dxa"/>
            <w:vMerge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D5A" w:rsidRPr="00077A4D" w:rsidTr="00817259">
        <w:trPr>
          <w:trHeight w:val="273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2D5A" w:rsidRPr="00077A4D" w:rsidRDefault="0036076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2D5A" w:rsidRPr="00077A4D" w:rsidRDefault="0036076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2D5A" w:rsidRPr="00077A4D" w:rsidRDefault="00E22D5A" w:rsidP="0036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2D5A" w:rsidRPr="00077A4D" w:rsidRDefault="00E22D5A" w:rsidP="0036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2D5A" w:rsidRPr="00077A4D" w:rsidRDefault="00E22D5A" w:rsidP="0036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2D5A" w:rsidRPr="00077A4D" w:rsidRDefault="0036076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2D5A" w:rsidRPr="00077A4D" w:rsidRDefault="00E22D5A" w:rsidP="0036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5A" w:rsidRPr="00077A4D" w:rsidTr="00817259">
        <w:trPr>
          <w:trHeight w:val="70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E22D5A" w:rsidRPr="00077A4D" w:rsidTr="00817259">
        <w:trPr>
          <w:trHeight w:val="254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E22D5A" w:rsidRPr="00077A4D" w:rsidTr="00817259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2D5A" w:rsidRPr="006D0F5A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87859,5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22D5A" w:rsidRPr="006D0F5A" w:rsidRDefault="002E6412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33548,7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22D5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2D5A" w:rsidRPr="00077A4D" w:rsidRDefault="00741A0A" w:rsidP="00C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2D5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мероприятий, 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КРГХ, ММБУ «Экосистема»</w:t>
            </w:r>
          </w:p>
        </w:tc>
      </w:tr>
      <w:tr w:rsidR="00D019FE" w:rsidRPr="00077A4D" w:rsidTr="00817259">
        <w:trPr>
          <w:trHeight w:val="3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D019FE" w:rsidRPr="00077A4D" w:rsidRDefault="00D019FE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</w:t>
            </w: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течение всего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53759,5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бъем </w:t>
            </w: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вывезенных отходов, </w:t>
            </w:r>
            <w:proofErr w:type="gram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3921,5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ММБУ </w:t>
            </w: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«Экосистема»</w:t>
            </w:r>
          </w:p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9FE" w:rsidRPr="00077A4D" w:rsidTr="00817259">
        <w:trPr>
          <w:trHeight w:val="348"/>
          <w:jc w:val="center"/>
        </w:trPr>
        <w:tc>
          <w:tcPr>
            <w:tcW w:w="56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019FE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51" w:type="dxa"/>
            <w:vAlign w:val="center"/>
          </w:tcPr>
          <w:p w:rsidR="00D019FE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850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019FE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9FE" w:rsidRPr="00077A4D" w:rsidTr="00817259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преград, п</w:t>
            </w:r>
            <w:proofErr w:type="gram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9FE" w:rsidRPr="00077A4D" w:rsidTr="00817259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1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9FE" w:rsidRPr="00077A4D" w:rsidTr="00817259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акций по сбору ртут</w:t>
            </w:r>
            <w:proofErr w:type="gram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содержащих отходов, ед.</w:t>
            </w:r>
          </w:p>
        </w:tc>
        <w:tc>
          <w:tcPr>
            <w:tcW w:w="851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9FE" w:rsidRPr="00077A4D" w:rsidTr="00817259">
        <w:trPr>
          <w:trHeight w:val="403"/>
          <w:jc w:val="center"/>
        </w:trPr>
        <w:tc>
          <w:tcPr>
            <w:tcW w:w="56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Генеральную схему очистки территории муниципального образования город Мурманск, да - 1, нет - 0</w:t>
            </w:r>
          </w:p>
        </w:tc>
        <w:tc>
          <w:tcPr>
            <w:tcW w:w="851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9FE" w:rsidRPr="00077A4D" w:rsidTr="00817259">
        <w:trPr>
          <w:trHeight w:val="1251"/>
          <w:jc w:val="center"/>
        </w:trPr>
        <w:tc>
          <w:tcPr>
            <w:tcW w:w="56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19FE" w:rsidRPr="00077A4D" w:rsidRDefault="00D019FE" w:rsidP="001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откадастриро-ванных</w:t>
            </w:r>
            <w:proofErr w:type="spellEnd"/>
            <w:r w:rsidRPr="00077A4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ед.</w:t>
            </w:r>
          </w:p>
        </w:tc>
        <w:tc>
          <w:tcPr>
            <w:tcW w:w="851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9FE" w:rsidRPr="00077A4D" w:rsidTr="00817259">
        <w:trPr>
          <w:trHeight w:val="1381"/>
          <w:jc w:val="center"/>
        </w:trPr>
        <w:tc>
          <w:tcPr>
            <w:tcW w:w="56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19FE" w:rsidRPr="00077A4D" w:rsidRDefault="00D019FE" w:rsidP="00105B6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изготовленных и установленных информационных щитов, шт.</w:t>
            </w:r>
          </w:p>
        </w:tc>
        <w:tc>
          <w:tcPr>
            <w:tcW w:w="851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9FE" w:rsidRPr="00077A4D" w:rsidTr="00817259">
        <w:trPr>
          <w:trHeight w:val="1625"/>
          <w:jc w:val="center"/>
        </w:trPr>
        <w:tc>
          <w:tcPr>
            <w:tcW w:w="56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19FE" w:rsidRPr="00077A4D" w:rsidRDefault="00D019FE" w:rsidP="001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изготовленных и установленных квартальных столбов, шт.</w:t>
            </w:r>
          </w:p>
        </w:tc>
        <w:tc>
          <w:tcPr>
            <w:tcW w:w="851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9FE" w:rsidRPr="00077A4D" w:rsidTr="00817259">
        <w:trPr>
          <w:trHeight w:val="990"/>
          <w:jc w:val="center"/>
        </w:trPr>
        <w:tc>
          <w:tcPr>
            <w:tcW w:w="56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019FE" w:rsidRPr="00077A4D" w:rsidRDefault="00D019FE" w:rsidP="001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лесопатологи-ческого</w:t>
            </w:r>
            <w:proofErr w:type="spellEnd"/>
            <w:proofErr w:type="gramEnd"/>
            <w:r w:rsidRPr="00077A4D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обследования, га</w:t>
            </w:r>
          </w:p>
        </w:tc>
        <w:tc>
          <w:tcPr>
            <w:tcW w:w="851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0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9FE" w:rsidRPr="00077A4D" w:rsidTr="00817259">
        <w:trPr>
          <w:trHeight w:val="911"/>
          <w:jc w:val="center"/>
        </w:trPr>
        <w:tc>
          <w:tcPr>
            <w:tcW w:w="56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D019FE" w:rsidRPr="00077A4D" w:rsidRDefault="00D019FE" w:rsidP="00105B6B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851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D019FE" w:rsidRPr="00077A4D" w:rsidRDefault="00D019FE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D5A" w:rsidRPr="00077A4D" w:rsidTr="00817259">
        <w:trPr>
          <w:trHeight w:val="593"/>
          <w:jc w:val="center"/>
        </w:trPr>
        <w:tc>
          <w:tcPr>
            <w:tcW w:w="56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(реконструкция) комплекса инженерных сооружений для очистки сточных вод    </w:t>
            </w:r>
          </w:p>
        </w:tc>
        <w:tc>
          <w:tcPr>
            <w:tcW w:w="992" w:type="dxa"/>
            <w:vAlign w:val="center"/>
          </w:tcPr>
          <w:p w:rsidR="00E22D5A" w:rsidRPr="00077A4D" w:rsidRDefault="00412DF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E22D5A" w:rsidRPr="006D0F5A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3" w:type="dxa"/>
            <w:vAlign w:val="center"/>
          </w:tcPr>
          <w:p w:rsidR="00E22D5A" w:rsidRPr="006D0F5A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  <w:vAlign w:val="center"/>
          </w:tcPr>
          <w:p w:rsidR="00E22D5A" w:rsidRPr="006D0F5A" w:rsidRDefault="001F3CE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22D5A" w:rsidRPr="006D0F5A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22D5A" w:rsidRPr="006D0F5A" w:rsidRDefault="00741A0A" w:rsidP="002D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Процент, выполненных работ, %.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E22D5A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22D5A" w:rsidRPr="00077A4D" w:rsidTr="00817259">
        <w:trPr>
          <w:trHeight w:val="593"/>
          <w:jc w:val="center"/>
        </w:trPr>
        <w:tc>
          <w:tcPr>
            <w:tcW w:w="56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5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реализацию мероприятий по подготовке к проведению </w:t>
            </w: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рекультивации городской свалки твердых отходов</w:t>
            </w:r>
          </w:p>
        </w:tc>
        <w:tc>
          <w:tcPr>
            <w:tcW w:w="99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г.</w:t>
            </w:r>
            <w:r w:rsidR="0074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-2017 г.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E22D5A" w:rsidRPr="00077A4D" w:rsidRDefault="00741A0A" w:rsidP="0074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22D5A"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993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992" w:type="dxa"/>
            <w:vAlign w:val="center"/>
          </w:tcPr>
          <w:p w:rsidR="00E22D5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реализуются, </w:t>
            </w:r>
          </w:p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– 1, нет – 0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2D5A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741A0A" w:rsidRPr="00077A4D" w:rsidTr="00817259">
        <w:trPr>
          <w:trHeight w:val="593"/>
          <w:jc w:val="center"/>
        </w:trPr>
        <w:tc>
          <w:tcPr>
            <w:tcW w:w="562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1985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разработку природоохранной документации</w:t>
            </w:r>
          </w:p>
        </w:tc>
        <w:tc>
          <w:tcPr>
            <w:tcW w:w="992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741A0A" w:rsidRDefault="00741A0A" w:rsidP="0074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41A0A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41A0A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741A0A" w:rsidRPr="00741A0A" w:rsidRDefault="00741A0A" w:rsidP="0074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реализуются, </w:t>
            </w:r>
          </w:p>
          <w:p w:rsidR="00741A0A" w:rsidRPr="00077A4D" w:rsidRDefault="00741A0A" w:rsidP="0074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– 1, нет – 0</w:t>
            </w:r>
          </w:p>
        </w:tc>
        <w:tc>
          <w:tcPr>
            <w:tcW w:w="851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41A0A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741A0A" w:rsidRPr="00077A4D" w:rsidRDefault="00E64982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22D5A" w:rsidRPr="00077A4D" w:rsidTr="00817259">
        <w:trPr>
          <w:trHeight w:val="438"/>
          <w:jc w:val="center"/>
        </w:trPr>
        <w:tc>
          <w:tcPr>
            <w:tcW w:w="16297" w:type="dxa"/>
            <w:gridSpan w:val="15"/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2: реализация комплекса мероприятий, направленных на улучшение экологической ситуации на территории муниципального образования город Мурманск</w:t>
            </w:r>
          </w:p>
        </w:tc>
      </w:tr>
      <w:tr w:rsidR="00E22D5A" w:rsidRPr="00077A4D" w:rsidTr="00817259">
        <w:trPr>
          <w:trHeight w:val="1197"/>
          <w:jc w:val="center"/>
        </w:trPr>
        <w:tc>
          <w:tcPr>
            <w:tcW w:w="56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реализуются, да – 1, нет – 0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22D5A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22D5A" w:rsidRPr="00077A4D" w:rsidTr="00817259">
        <w:trPr>
          <w:trHeight w:val="964"/>
          <w:jc w:val="center"/>
        </w:trPr>
        <w:tc>
          <w:tcPr>
            <w:tcW w:w="562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повышение </w:t>
            </w:r>
            <w:proofErr w:type="gram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экологической культуры населения города Мурманска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 изготовленных материалов, ед.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850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708" w:type="dxa"/>
            <w:vAlign w:val="center"/>
          </w:tcPr>
          <w:p w:rsidR="00E22D5A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418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22D5A" w:rsidRPr="00077A4D" w:rsidTr="00817259">
        <w:trPr>
          <w:trHeight w:val="220"/>
          <w:jc w:val="center"/>
        </w:trPr>
        <w:tc>
          <w:tcPr>
            <w:tcW w:w="562" w:type="dxa"/>
            <w:vMerge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общегородского смотра-конкурса «Мой зеленый город – мой уютный дом», </w:t>
            </w:r>
          </w:p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– 1, нет - 0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22D5A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D5A" w:rsidRPr="00077A4D" w:rsidTr="00817259">
        <w:trPr>
          <w:trHeight w:val="997"/>
          <w:jc w:val="center"/>
        </w:trPr>
        <w:tc>
          <w:tcPr>
            <w:tcW w:w="56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6521" w:type="dxa"/>
            <w:gridSpan w:val="6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публикаций, ед.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E22D5A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0101F4" w:rsidRPr="00077A4D" w:rsidTr="00817259">
        <w:trPr>
          <w:trHeight w:val="20"/>
          <w:jc w:val="center"/>
        </w:trPr>
        <w:tc>
          <w:tcPr>
            <w:tcW w:w="562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0101F4" w:rsidRPr="006D0F5A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89859,5</w:t>
            </w:r>
          </w:p>
        </w:tc>
        <w:tc>
          <w:tcPr>
            <w:tcW w:w="993" w:type="dxa"/>
            <w:vAlign w:val="center"/>
          </w:tcPr>
          <w:p w:rsidR="000101F4" w:rsidRPr="006D0F5A" w:rsidRDefault="002E6412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34048,7</w:t>
            </w:r>
          </w:p>
        </w:tc>
        <w:tc>
          <w:tcPr>
            <w:tcW w:w="992" w:type="dxa"/>
            <w:vAlign w:val="center"/>
          </w:tcPr>
          <w:p w:rsidR="000101F4" w:rsidRPr="006D0F5A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28603,6</w:t>
            </w:r>
          </w:p>
        </w:tc>
        <w:tc>
          <w:tcPr>
            <w:tcW w:w="1134" w:type="dxa"/>
            <w:vAlign w:val="center"/>
          </w:tcPr>
          <w:p w:rsidR="000101F4" w:rsidRPr="006D0F5A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13603,6</w:t>
            </w:r>
          </w:p>
        </w:tc>
        <w:tc>
          <w:tcPr>
            <w:tcW w:w="1134" w:type="dxa"/>
            <w:vAlign w:val="center"/>
          </w:tcPr>
          <w:p w:rsidR="000101F4" w:rsidRPr="006D0F5A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13603,6</w:t>
            </w:r>
          </w:p>
        </w:tc>
        <w:tc>
          <w:tcPr>
            <w:tcW w:w="6237" w:type="dxa"/>
            <w:gridSpan w:val="6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Детализация направлений расходов на 2016 – 201</w:t>
      </w:r>
      <w:r w:rsidR="00691D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5541"/>
        <w:gridCol w:w="1512"/>
        <w:gridCol w:w="1488"/>
        <w:gridCol w:w="1489"/>
        <w:gridCol w:w="1488"/>
        <w:gridCol w:w="1507"/>
        <w:gridCol w:w="1446"/>
      </w:tblGrid>
      <w:tr w:rsidR="000101F4" w:rsidRPr="00077A4D" w:rsidTr="00AA73B9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41" w:type="dxa"/>
            <w:vMerge w:val="restart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418" w:type="dxa"/>
            <w:gridSpan w:val="5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0101F4" w:rsidRPr="00077A4D" w:rsidTr="000101F4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9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88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07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46" w:type="dxa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101F4" w:rsidRPr="00077A4D" w:rsidTr="000101F4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6" w:type="dxa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101F4" w:rsidRPr="00077A4D" w:rsidTr="000101F4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512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</w:tcPr>
          <w:p w:rsidR="000101F4" w:rsidRPr="00A17ED5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87859,5</w:t>
            </w:r>
          </w:p>
        </w:tc>
        <w:tc>
          <w:tcPr>
            <w:tcW w:w="1489" w:type="dxa"/>
            <w:shd w:val="clear" w:color="auto" w:fill="auto"/>
          </w:tcPr>
          <w:p w:rsidR="000101F4" w:rsidRPr="006D0F5A" w:rsidRDefault="006D0F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33548,7</w:t>
            </w:r>
          </w:p>
        </w:tc>
        <w:tc>
          <w:tcPr>
            <w:tcW w:w="1488" w:type="dxa"/>
            <w:shd w:val="clear" w:color="auto" w:fill="auto"/>
          </w:tcPr>
          <w:p w:rsidR="000101F4" w:rsidRPr="006D0F5A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28103,6</w:t>
            </w:r>
          </w:p>
        </w:tc>
        <w:tc>
          <w:tcPr>
            <w:tcW w:w="1507" w:type="dxa"/>
            <w:shd w:val="clear" w:color="auto" w:fill="auto"/>
          </w:tcPr>
          <w:p w:rsidR="000101F4" w:rsidRPr="006D0F5A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446" w:type="dxa"/>
          </w:tcPr>
          <w:p w:rsidR="000101F4" w:rsidRPr="006D0F5A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</w:tr>
      <w:tr w:rsidR="000101F4" w:rsidRPr="00077A4D" w:rsidTr="000101F4">
        <w:trPr>
          <w:jc w:val="center"/>
        </w:trPr>
        <w:tc>
          <w:tcPr>
            <w:tcW w:w="69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4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53759,5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6D0F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14548,7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13003,6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446" w:type="dxa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</w:tr>
      <w:tr w:rsidR="000101F4" w:rsidRPr="00077A4D" w:rsidTr="000101F4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твердыми коммунальными отходами, в том числе: вывоз отходов, возведение преград, установка контейнеров, проведение мероприятий по сбору ртутьсодержащих отходов, внесение изменений в Генеральную схему очистки территории города Мурманска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32277,2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7994,3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8094,3</w:t>
            </w:r>
          </w:p>
        </w:tc>
      </w:tr>
      <w:tr w:rsidR="000101F4" w:rsidRPr="00077A4D" w:rsidTr="000101F4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Выполнение кадастровых работ в отношении земельных участков Мурманского городского лесничества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2014,9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01F4" w:rsidRPr="00077A4D" w:rsidTr="000101F4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  <w:r w:rsidR="000101F4" w:rsidRPr="0066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2D0772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6" w:type="dxa"/>
            <w:vAlign w:val="center"/>
          </w:tcPr>
          <w:p w:rsidR="000101F4" w:rsidRPr="00077A4D" w:rsidRDefault="002D0772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101F4" w:rsidRPr="00077A4D" w:rsidTr="00A17ED5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17467,4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C675A6" w:rsidP="00C6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3939,5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4509,3</w:t>
            </w:r>
          </w:p>
        </w:tc>
        <w:tc>
          <w:tcPr>
            <w:tcW w:w="1446" w:type="dxa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4509,3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комплекса инженерных сооружений для очистки сточных вод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C675A6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C675A6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C675A6" w:rsidRDefault="00C675A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C675A6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0101F4" w:rsidRPr="00C675A6" w:rsidRDefault="00914341" w:rsidP="002D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 подготовке к проведению рекультивации городской свалки твердых отходов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101F4"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инженерным изысканиям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10B6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410B6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D410B6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6157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разработку природоохранной документации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повышение </w:t>
            </w:r>
            <w:proofErr w:type="gram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экологической культуры населения города Мурманска</w:t>
            </w:r>
            <w:proofErr w:type="gramEnd"/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печатной продукции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66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6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 w:rsidR="000101F4"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4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0101F4"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0101F4"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6" w:type="dxa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01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077A4D" w:rsidRPr="00077A4D" w:rsidRDefault="00077A4D">
      <w:pPr>
        <w:pStyle w:val="ConsPlusNormal"/>
        <w:jc w:val="center"/>
        <w:rPr>
          <w:rFonts w:ascii="Times New Roman" w:hAnsi="Times New Roman" w:cs="Times New Roman"/>
          <w:sz w:val="20"/>
        </w:rPr>
        <w:sectPr w:rsidR="00077A4D" w:rsidRPr="00077A4D" w:rsidSect="00A36742">
          <w:type w:val="continuous"/>
          <w:pgSz w:w="16838" w:h="11906" w:orient="landscape" w:code="9"/>
          <w:pgMar w:top="1276" w:right="1134" w:bottom="851" w:left="1134" w:header="0" w:footer="0" w:gutter="0"/>
          <w:cols w:space="720"/>
          <w:docGrid w:linePitch="299"/>
        </w:sect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2"/>
        <w:gridCol w:w="1271"/>
        <w:gridCol w:w="1134"/>
        <w:gridCol w:w="1134"/>
        <w:gridCol w:w="1134"/>
        <w:gridCol w:w="1134"/>
        <w:gridCol w:w="1134"/>
        <w:gridCol w:w="1280"/>
      </w:tblGrid>
      <w:tr w:rsidR="000101F4" w:rsidRPr="00105B6B" w:rsidTr="000101F4">
        <w:trPr>
          <w:jc w:val="center"/>
        </w:trPr>
        <w:tc>
          <w:tcPr>
            <w:tcW w:w="2122" w:type="dxa"/>
            <w:vMerge w:val="restart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1271" w:type="dxa"/>
            <w:vMerge w:val="restart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950" w:type="dxa"/>
            <w:gridSpan w:val="6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0101F4" w:rsidRPr="00105B6B" w:rsidTr="000101F4">
        <w:trPr>
          <w:jc w:val="center"/>
        </w:trPr>
        <w:tc>
          <w:tcPr>
            <w:tcW w:w="2122" w:type="dxa"/>
            <w:vMerge/>
          </w:tcPr>
          <w:p w:rsidR="000101F4" w:rsidRPr="00105B6B" w:rsidRDefault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101F4" w:rsidRPr="00105B6B" w:rsidRDefault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80" w:type="dxa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0101F4" w:rsidRPr="00105B6B" w:rsidTr="002E6412">
        <w:tblPrEx>
          <w:tblBorders>
            <w:insideH w:val="nil"/>
          </w:tblBorders>
        </w:tblPrEx>
        <w:trPr>
          <w:jc w:val="center"/>
        </w:trPr>
        <w:tc>
          <w:tcPr>
            <w:tcW w:w="2122" w:type="dxa"/>
            <w:tcBorders>
              <w:bottom w:val="nil"/>
            </w:tcBorders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123120,0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17003,5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16257,0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34048,7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28603,6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91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</w:tr>
      <w:tr w:rsidR="000101F4" w:rsidRPr="00105B6B" w:rsidTr="000101F4">
        <w:trPr>
          <w:jc w:val="center"/>
        </w:trPr>
        <w:tc>
          <w:tcPr>
            <w:tcW w:w="2122" w:type="dxa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 том числе за счет</w:t>
            </w:r>
          </w:p>
        </w:tc>
        <w:tc>
          <w:tcPr>
            <w:tcW w:w="1271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F4" w:rsidRPr="00105B6B" w:rsidTr="002E6412">
        <w:tblPrEx>
          <w:tblBorders>
            <w:insideH w:val="nil"/>
          </w:tblBorders>
        </w:tblPrEx>
        <w:trPr>
          <w:jc w:val="center"/>
        </w:trPr>
        <w:tc>
          <w:tcPr>
            <w:tcW w:w="2122" w:type="dxa"/>
            <w:tcBorders>
              <w:bottom w:val="nil"/>
            </w:tcBorders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123120,0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17003,5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16257,0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E6412" w:rsidRPr="00423792" w:rsidRDefault="00423792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C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28603,6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91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</w:tr>
      <w:tr w:rsidR="000101F4" w:rsidRPr="00105B6B" w:rsidTr="002E6412">
        <w:trPr>
          <w:jc w:val="center"/>
        </w:trPr>
        <w:tc>
          <w:tcPr>
            <w:tcW w:w="2122" w:type="dxa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271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:rsidR="000101F4" w:rsidRPr="00423792" w:rsidRDefault="002E6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1F4" w:rsidRPr="00105B6B" w:rsidTr="002E6412">
        <w:trPr>
          <w:jc w:val="center"/>
        </w:trPr>
        <w:tc>
          <w:tcPr>
            <w:tcW w:w="2122" w:type="dxa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271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:rsidR="000101F4" w:rsidRPr="00423792" w:rsidRDefault="002E6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1F4" w:rsidRPr="00105B6B" w:rsidTr="002E6412">
        <w:trPr>
          <w:jc w:val="center"/>
        </w:trPr>
        <w:tc>
          <w:tcPr>
            <w:tcW w:w="2122" w:type="dxa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271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:rsidR="000101F4" w:rsidRPr="00423792" w:rsidRDefault="002E6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1F4" w:rsidRPr="00105B6B" w:rsidTr="002E6412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 том числе по заказчикам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0101F4" w:rsidRPr="00423792" w:rsidRDefault="002E6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1F4" w:rsidRPr="00105B6B" w:rsidTr="002E6412">
        <w:tblPrEx>
          <w:tblBorders>
            <w:insideH w:val="nil"/>
          </w:tblBorders>
        </w:tblPrEx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17003,5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16257,0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423792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C7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91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1F4" w:rsidRDefault="000101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Реализация подпрограммы обеспечивается комитетом по развитию городского хозяйства администрации города Мурманска совместно с ММБУ «Экосистема».</w:t>
      </w:r>
    </w:p>
    <w:p w:rsidR="000D3810" w:rsidRPr="00077A4D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целях обеспечения мониторинга выполнения подпрограммы заказчики в срок до 15 числа месяца, следующего за отчетным кварталом, направляют заказчику - координатору подпрограммы для формирования сводного отчета и направления в комитет по экономическому развитию квартальные отчеты в соответствии с </w:t>
      </w:r>
      <w:hyperlink r:id="rId20" w:history="1">
        <w:r w:rsidRPr="00077A4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7A4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:rsidR="000D3810" w:rsidRPr="00077A4D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EFD" w:rsidRDefault="00A32EFD" w:rsidP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2EFD" w:rsidRDefault="00A32EFD" w:rsidP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Default="000D3810" w:rsidP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lastRenderedPageBreak/>
        <w:t>6. Оценка эффективности подпрограммы, риско</w:t>
      </w:r>
      <w:r w:rsidR="00BE3D78">
        <w:rPr>
          <w:rFonts w:ascii="Times New Roman" w:hAnsi="Times New Roman" w:cs="Times New Roman"/>
          <w:sz w:val="28"/>
          <w:szCs w:val="28"/>
        </w:rPr>
        <w:t>в ее реализации</w:t>
      </w:r>
    </w:p>
    <w:p w:rsidR="00A32EFD" w:rsidRPr="00077A4D" w:rsidRDefault="00A32EFD" w:rsidP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077A4D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21" w:history="1">
        <w:r w:rsidRPr="00077A4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7A4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t>Эффект от выполнения подпрограммы имеет прежде всего экологическую направленность. Обеспечивается уменьшение количе</w:t>
      </w:r>
      <w:r w:rsidRPr="00105B6B">
        <w:rPr>
          <w:rFonts w:ascii="Times New Roman" w:hAnsi="Times New Roman" w:cs="Times New Roman"/>
          <w:sz w:val="28"/>
          <w:szCs w:val="28"/>
        </w:rPr>
        <w:t>ства несанкционированных мест размещения отходов на территории города и предотвращение их появления, сокращение количества загрязняющих веществ, попадающих с городской свалки в Кольский залив, создание системы устойчивого управления зеленым фондом города Мурманска.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4252"/>
        <w:gridCol w:w="3458"/>
      </w:tblGrid>
      <w:tr w:rsidR="000D3810" w:rsidRPr="00105B6B" w:rsidTr="00A32EFD">
        <w:trPr>
          <w:tblHeader/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458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0D3810" w:rsidRPr="00105B6B" w:rsidTr="00A32EFD">
        <w:trPr>
          <w:tblHeader/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3810" w:rsidRPr="00105B6B" w:rsidTr="00105B6B">
        <w:trPr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458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A32EFD" w:rsidRPr="00105B6B" w:rsidTr="00105B6B">
        <w:trPr>
          <w:jc w:val="center"/>
        </w:trPr>
        <w:tc>
          <w:tcPr>
            <w:tcW w:w="1871" w:type="dxa"/>
            <w:vMerge w:val="restart"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4252" w:type="dxa"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выполнение муниципальных работ (оказание муниципальных услуг)</w:t>
            </w:r>
          </w:p>
        </w:tc>
        <w:tc>
          <w:tcPr>
            <w:tcW w:w="3458" w:type="dxa"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 муниципальных работ (услуг)</w:t>
            </w:r>
          </w:p>
        </w:tc>
      </w:tr>
      <w:tr w:rsidR="00A32EFD" w:rsidRPr="00105B6B" w:rsidTr="00105B6B">
        <w:trPr>
          <w:jc w:val="center"/>
        </w:trPr>
        <w:tc>
          <w:tcPr>
            <w:tcW w:w="1871" w:type="dxa"/>
            <w:vMerge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Риск неисполнения условий контракта</w:t>
            </w:r>
          </w:p>
        </w:tc>
        <w:tc>
          <w:tcPr>
            <w:tcW w:w="3458" w:type="dxa"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</w:t>
            </w:r>
            <w:proofErr w:type="gramStart"/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05B6B">
              <w:rPr>
                <w:rFonts w:ascii="Times New Roman" w:hAnsi="Times New Roman" w:cs="Times New Roman"/>
                <w:sz w:val="28"/>
                <w:szCs w:val="28"/>
              </w:rPr>
              <w:t xml:space="preserve"> ходом исполнения муниципального контракта. В процессе конкурсного отбора победителем открытого аукциона на выполнение муниципальных работ (оказание муниципальных услуг) может стать организация, с которой в </w:t>
            </w:r>
            <w:r w:rsidRPr="00105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дальнейшем возможно расторжение контракта из-за неисполнения (ненадлежащего исполнения) условий контракта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105B6B" w:rsidRDefault="00105B6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767"/>
      <w:bookmarkEnd w:id="2"/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 w:rsidP="00A32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EFD" w:rsidRDefault="00A32EFD" w:rsidP="00A32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A367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lastRenderedPageBreak/>
        <w:t>II. Подпрограмма «Расширение городского кладбища на 7 - 8 км</w:t>
      </w:r>
    </w:p>
    <w:p w:rsidR="000D3810" w:rsidRPr="00A367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автодороги Кола - Мурмаши» на 2014 - 201</w:t>
      </w:r>
      <w:r w:rsidR="00084699">
        <w:rPr>
          <w:rFonts w:ascii="Times New Roman" w:hAnsi="Times New Roman" w:cs="Times New Roman"/>
          <w:sz w:val="28"/>
          <w:szCs w:val="28"/>
        </w:rPr>
        <w:t>9</w:t>
      </w:r>
      <w:r w:rsidRPr="00A367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D3810" w:rsidRPr="00A36742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A367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860"/>
      </w:tblGrid>
      <w:tr w:rsidR="000D3810" w:rsidRPr="00105B6B" w:rsidTr="00105B6B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60" w:type="dxa"/>
          </w:tcPr>
          <w:p w:rsidR="000D3810" w:rsidRPr="00105B6B" w:rsidRDefault="000D3810" w:rsidP="00084699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Муниципальная программа города Мурманска «Обеспечение безопасности проживания и охрана окружающей среды» на 2014 - 201</w:t>
            </w:r>
            <w:r w:rsidR="00084699"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D3810" w:rsidRPr="00105B6B" w:rsidTr="00105B6B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0D3810" w:rsidRPr="00105B6B" w:rsidTr="00105B6B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Задачи подпрограммы (при наличии)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</w:tr>
      <w:tr w:rsidR="000D3810" w:rsidRPr="00105B6B" w:rsidTr="00105B6B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Темп роста площади городского кладбища к уровню базового года</w:t>
            </w:r>
          </w:p>
        </w:tc>
      </w:tr>
      <w:tr w:rsidR="000D3810" w:rsidRPr="00105B6B" w:rsidTr="00105B6B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Заказчики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развитию городского хозяйства администрации города Мурманска</w:t>
            </w:r>
          </w:p>
        </w:tc>
      </w:tr>
      <w:tr w:rsidR="000D3810" w:rsidRPr="00105B6B" w:rsidTr="00105B6B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 - координатор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развитию городского хозяйства администрации города Мурманска</w:t>
            </w:r>
          </w:p>
        </w:tc>
      </w:tr>
      <w:tr w:rsidR="000D3810" w:rsidRPr="00105B6B" w:rsidTr="00105B6B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860" w:type="dxa"/>
          </w:tcPr>
          <w:p w:rsidR="000D3810" w:rsidRPr="00105B6B" w:rsidRDefault="000D3810" w:rsidP="00084699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</w:t>
            </w:r>
            <w:r w:rsidR="00084699"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D3810" w:rsidRPr="00105B6B" w:rsidTr="00BE3D78">
        <w:trPr>
          <w:jc w:val="center"/>
        </w:trPr>
        <w:tc>
          <w:tcPr>
            <w:tcW w:w="2721" w:type="dxa"/>
            <w:tcBorders>
              <w:bottom w:val="single" w:sz="4" w:space="0" w:color="auto"/>
            </w:tcBorders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:rsidR="000673CD" w:rsidRPr="000673CD" w:rsidRDefault="000673CD" w:rsidP="000673CD">
            <w:pPr>
              <w:pStyle w:val="ConsPlusNormal"/>
              <w:rPr>
                <w:rFonts w:ascii="Times New Roman" w:hAnsi="Times New Roman" w:cs="Times New Roman"/>
              </w:rPr>
            </w:pPr>
            <w:r w:rsidRPr="000673CD">
              <w:rPr>
                <w:rFonts w:ascii="Times New Roman" w:hAnsi="Times New Roman" w:cs="Times New Roman"/>
              </w:rPr>
              <w:t xml:space="preserve">Всего по подпрограмме: </w:t>
            </w:r>
            <w:r w:rsidR="00412DFA">
              <w:rPr>
                <w:rFonts w:ascii="Times New Roman" w:hAnsi="Times New Roman" w:cs="Times New Roman"/>
              </w:rPr>
              <w:t>233 663,8</w:t>
            </w:r>
            <w:r w:rsidRPr="000673CD">
              <w:rPr>
                <w:rFonts w:ascii="Times New Roman" w:hAnsi="Times New Roman" w:cs="Times New Roman"/>
              </w:rPr>
              <w:t xml:space="preserve"> тыс. руб., в т.ч.:</w:t>
            </w:r>
          </w:p>
          <w:p w:rsidR="000673CD" w:rsidRPr="000673CD" w:rsidRDefault="000673CD" w:rsidP="000673CD">
            <w:pPr>
              <w:pStyle w:val="ConsPlusNormal"/>
              <w:rPr>
                <w:rFonts w:ascii="Times New Roman" w:hAnsi="Times New Roman" w:cs="Times New Roman"/>
              </w:rPr>
            </w:pPr>
            <w:r w:rsidRPr="000673CD">
              <w:rPr>
                <w:rFonts w:ascii="Times New Roman" w:hAnsi="Times New Roman" w:cs="Times New Roman"/>
              </w:rPr>
              <w:t xml:space="preserve">МБ: </w:t>
            </w:r>
            <w:r w:rsidR="00412DFA">
              <w:rPr>
                <w:rFonts w:ascii="Times New Roman" w:hAnsi="Times New Roman" w:cs="Times New Roman"/>
              </w:rPr>
              <w:t>233 663,8</w:t>
            </w:r>
            <w:r w:rsidRPr="000673CD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0673CD" w:rsidRPr="000673CD" w:rsidRDefault="000673CD" w:rsidP="000673CD">
            <w:pPr>
              <w:pStyle w:val="ConsPlusNormal"/>
              <w:rPr>
                <w:rFonts w:ascii="Times New Roman" w:hAnsi="Times New Roman" w:cs="Times New Roman"/>
              </w:rPr>
            </w:pPr>
            <w:r w:rsidRPr="000673CD">
              <w:rPr>
                <w:rFonts w:ascii="Times New Roman" w:hAnsi="Times New Roman" w:cs="Times New Roman"/>
              </w:rPr>
              <w:t>2014 год – 32 500,0 тыс. руб.;</w:t>
            </w:r>
          </w:p>
          <w:p w:rsidR="000673CD" w:rsidRPr="000673CD" w:rsidRDefault="000673CD" w:rsidP="000673CD">
            <w:pPr>
              <w:pStyle w:val="ConsPlusNormal"/>
              <w:rPr>
                <w:rFonts w:ascii="Times New Roman" w:hAnsi="Times New Roman" w:cs="Times New Roman"/>
              </w:rPr>
            </w:pPr>
            <w:r w:rsidRPr="000673CD">
              <w:rPr>
                <w:rFonts w:ascii="Times New Roman" w:hAnsi="Times New Roman" w:cs="Times New Roman"/>
              </w:rPr>
              <w:t xml:space="preserve">2015 год – 31 884,9 тыс. руб.; </w:t>
            </w:r>
          </w:p>
          <w:p w:rsidR="000673CD" w:rsidRPr="000673CD" w:rsidRDefault="000673CD" w:rsidP="000673CD">
            <w:pPr>
              <w:pStyle w:val="ConsPlusNormal"/>
              <w:rPr>
                <w:rFonts w:ascii="Times New Roman" w:hAnsi="Times New Roman" w:cs="Times New Roman"/>
              </w:rPr>
            </w:pPr>
            <w:r w:rsidRPr="000673CD">
              <w:rPr>
                <w:rFonts w:ascii="Times New Roman" w:hAnsi="Times New Roman" w:cs="Times New Roman"/>
              </w:rPr>
              <w:t>2016 год – 15 335,9 тыс. руб.;</w:t>
            </w:r>
          </w:p>
          <w:p w:rsidR="000673CD" w:rsidRPr="000673CD" w:rsidRDefault="000673CD" w:rsidP="000673CD">
            <w:pPr>
              <w:pStyle w:val="ConsPlusNormal"/>
              <w:rPr>
                <w:rFonts w:ascii="Times New Roman" w:hAnsi="Times New Roman" w:cs="Times New Roman"/>
              </w:rPr>
            </w:pPr>
            <w:r w:rsidRPr="000673CD">
              <w:rPr>
                <w:rFonts w:ascii="Times New Roman" w:hAnsi="Times New Roman" w:cs="Times New Roman"/>
              </w:rPr>
              <w:t xml:space="preserve">2017 год – </w:t>
            </w:r>
            <w:r w:rsidR="00260585">
              <w:rPr>
                <w:rFonts w:ascii="Times New Roman" w:hAnsi="Times New Roman" w:cs="Times New Roman"/>
              </w:rPr>
              <w:t>93943,0</w:t>
            </w:r>
            <w:r w:rsidRPr="000673CD">
              <w:rPr>
                <w:rFonts w:ascii="Times New Roman" w:hAnsi="Times New Roman" w:cs="Times New Roman"/>
              </w:rPr>
              <w:t xml:space="preserve"> тыс. руб.;</w:t>
            </w:r>
          </w:p>
          <w:p w:rsidR="000673CD" w:rsidRDefault="000673CD" w:rsidP="000673CD">
            <w:pPr>
              <w:pStyle w:val="ConsPlusNormal"/>
              <w:rPr>
                <w:rFonts w:ascii="Times New Roman" w:hAnsi="Times New Roman" w:cs="Times New Roman"/>
              </w:rPr>
            </w:pPr>
            <w:r w:rsidRPr="000673CD">
              <w:rPr>
                <w:rFonts w:ascii="Times New Roman" w:hAnsi="Times New Roman" w:cs="Times New Roman"/>
              </w:rPr>
              <w:t>2018 год – 30 000,0 тыс. руб.</w:t>
            </w:r>
            <w:r w:rsidR="00084699">
              <w:rPr>
                <w:rFonts w:ascii="Times New Roman" w:hAnsi="Times New Roman" w:cs="Times New Roman"/>
              </w:rPr>
              <w:t>;</w:t>
            </w:r>
          </w:p>
          <w:p w:rsidR="00084699" w:rsidRPr="00105B6B" w:rsidRDefault="00084699" w:rsidP="000673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30 000,0 тыс. руб.</w:t>
            </w:r>
          </w:p>
        </w:tc>
      </w:tr>
      <w:tr w:rsidR="000D3810" w:rsidRPr="00105B6B" w:rsidTr="00BE3D78">
        <w:tblPrEx>
          <w:tblBorders>
            <w:insideH w:val="nil"/>
          </w:tblBorders>
        </w:tblPrEx>
        <w:trPr>
          <w:jc w:val="center"/>
        </w:trPr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- увеличение площади территории кладбища на </w:t>
            </w:r>
            <w:r w:rsidR="00374117">
              <w:rPr>
                <w:rFonts w:ascii="Times New Roman" w:hAnsi="Times New Roman" w:cs="Times New Roman"/>
              </w:rPr>
              <w:t>31,7</w:t>
            </w:r>
            <w:r w:rsidRPr="00105B6B">
              <w:rPr>
                <w:rFonts w:ascii="Times New Roman" w:hAnsi="Times New Roman" w:cs="Times New Roman"/>
              </w:rPr>
              <w:t xml:space="preserve"> га, в т.ч. 8,0 га под захоронения;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- количество свободных мест под захоронения составит </w:t>
            </w:r>
            <w:r w:rsidR="00374117">
              <w:rPr>
                <w:rFonts w:ascii="Times New Roman" w:hAnsi="Times New Roman" w:cs="Times New Roman"/>
              </w:rPr>
              <w:t>33867</w:t>
            </w:r>
            <w:r w:rsidRPr="00105B6B">
              <w:rPr>
                <w:rFonts w:ascii="Times New Roman" w:hAnsi="Times New Roman" w:cs="Times New Roman"/>
              </w:rPr>
              <w:t xml:space="preserve"> могил;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возможность осуществлять захоронения в течение 5 лет</w:t>
            </w:r>
          </w:p>
        </w:tc>
      </w:tr>
    </w:tbl>
    <w:p w:rsidR="000D3810" w:rsidRPr="00105B6B" w:rsidRDefault="000D3810">
      <w:pPr>
        <w:rPr>
          <w:rFonts w:ascii="Times New Roman" w:hAnsi="Times New Roman" w:cs="Times New Roman"/>
        </w:rPr>
        <w:sectPr w:rsidR="000D3810" w:rsidRPr="00105B6B" w:rsidSect="00A36742">
          <w:pgSz w:w="11906" w:h="16838" w:code="9"/>
          <w:pgMar w:top="1276" w:right="851" w:bottom="851" w:left="1418" w:header="0" w:footer="0" w:gutter="0"/>
          <w:cols w:space="720"/>
          <w:docGrid w:linePitch="299"/>
        </w:sect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1. Характеристика проблемы, на решение которой</w:t>
      </w: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Городское кладбище на 7 - 8 км автодороги Кола - Мурмаши является единственным действующим муниципальным кладбищем под захоронения для города Мурманска, города Колы, жилого района Дровяное и частично жилого района Абрам-Мыс.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5B6B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города Мурманска от 06.11.2009 </w:t>
      </w:r>
      <w:r w:rsidR="00BE3D78">
        <w:rPr>
          <w:rFonts w:ascii="Times New Roman" w:hAnsi="Times New Roman" w:cs="Times New Roman"/>
          <w:sz w:val="28"/>
          <w:szCs w:val="28"/>
        </w:rPr>
        <w:t>№</w:t>
      </w:r>
      <w:r w:rsidRPr="00105B6B">
        <w:rPr>
          <w:rFonts w:ascii="Times New Roman" w:hAnsi="Times New Roman" w:cs="Times New Roman"/>
          <w:sz w:val="28"/>
          <w:szCs w:val="28"/>
        </w:rPr>
        <w:t xml:space="preserve"> 10-118 утвержден </w:t>
      </w:r>
      <w:hyperlink r:id="rId22" w:history="1">
        <w:r w:rsidRPr="00105B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организации работы муниципальных кладбищ, </w:t>
      </w:r>
      <w:hyperlink r:id="rId23" w:history="1">
        <w:r w:rsidRPr="00105B6B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которого предусмотрено, что решение о создании на территории города Мурманска мест погребения принимается администрацией города Мурманска </w:t>
      </w:r>
      <w:r w:rsidRPr="00105B6B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мониторинга количества захоронений на муниципальных кладбищах, а в соответствии с </w:t>
      </w:r>
      <w:hyperlink r:id="rId24" w:history="1">
        <w:r w:rsidRPr="00105B6B">
          <w:rPr>
            <w:rFonts w:ascii="Times New Roman" w:hAnsi="Times New Roman" w:cs="Times New Roman"/>
            <w:sz w:val="28"/>
            <w:szCs w:val="28"/>
          </w:rPr>
          <w:t>пунктом 1.2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финансирование работ по расширению и строительству муниципальных кладбищ осуществляется из средств бюджета.</w:t>
      </w:r>
      <w:proofErr w:type="gramEnd"/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B37">
        <w:rPr>
          <w:rFonts w:ascii="Times New Roman" w:hAnsi="Times New Roman" w:cs="Times New Roman"/>
          <w:sz w:val="28"/>
          <w:szCs w:val="28"/>
        </w:rPr>
        <w:t>Динамика смертности за последние годы: 2010 год - 3735 человек, 2011 год - 3560 человек, 2012 год - 3536 чел</w:t>
      </w:r>
      <w:r w:rsidR="005A0B37" w:rsidRPr="005A0B37">
        <w:rPr>
          <w:rFonts w:ascii="Times New Roman" w:hAnsi="Times New Roman" w:cs="Times New Roman"/>
          <w:sz w:val="28"/>
          <w:szCs w:val="28"/>
        </w:rPr>
        <w:t>овек, 2013 год - 3462 человека, 2014 год – 3484 человек, 2015 год – 3508 человек.</w:t>
      </w:r>
      <w:proofErr w:type="gramEnd"/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В соответствии с результатами мониторинга количества захоронений потребность в площади расширения кладбища ежегодно составляет не менее 4,0 га, так как потребность в местах захоронения в среднем составляет по 4110 могилы в год, из расчета средней площади одной могилы 9,3 м</w:t>
      </w:r>
      <w:proofErr w:type="gramStart"/>
      <w:r w:rsidRPr="00105B6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05B6B">
        <w:rPr>
          <w:rFonts w:ascii="Times New Roman" w:hAnsi="Times New Roman" w:cs="Times New Roman"/>
          <w:sz w:val="28"/>
          <w:szCs w:val="28"/>
        </w:rPr>
        <w:t>, с учетом площади участков между могилами и площади дорожной сети (проезды и дорожки).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Учитывая вышеизложенное, необходимость в постоянном расширении кладбища очевидна, и такого рода проблема может возникать постоянно в связи с неудовлетворением потребности в местах под захоронения, что недопустимо и требует системного программного решения.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Для своевременной подготовки новых мест под захоронения необходимо обеспечивать своевременное финансирование кладбища и выполнение комплекса работ по проекту, что позволит решить реализация данной подпрограммы путем масштабной целенаправленной работы по расширению территории городского кладбища. 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Основной целью подпрограммы является расширение городского кладбища и обеспечение стабильности санитарно-эпидемиологических условий проживания населения.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Решение поставленной цели целесообразно выполнять посредством применения программно-целевого метода. Основные преимущества: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комплексный подход к решению проблемы;</w:t>
      </w:r>
    </w:p>
    <w:p w:rsidR="000D3810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 подпрограммы.</w:t>
      </w:r>
    </w:p>
    <w:p w:rsidR="00AF4BC6" w:rsidRPr="00105B6B" w:rsidRDefault="00AF4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rPr>
          <w:rFonts w:ascii="Times New Roman" w:hAnsi="Times New Roman" w:cs="Times New Roman"/>
          <w:sz w:val="28"/>
          <w:szCs w:val="28"/>
        </w:rPr>
        <w:sectPr w:rsidR="000D3810" w:rsidRPr="00105B6B" w:rsidSect="00A36742"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:rsidR="000D3810" w:rsidRPr="00105B6B" w:rsidRDefault="000D3810" w:rsidP="00A36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lastRenderedPageBreak/>
        <w:t>2. Основные цели и задачи подпрограммы, целевые показатели</w:t>
      </w: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(индикаторы) реализации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3542"/>
        <w:gridCol w:w="567"/>
        <w:gridCol w:w="1563"/>
        <w:gridCol w:w="1375"/>
        <w:gridCol w:w="1322"/>
        <w:gridCol w:w="1158"/>
        <w:gridCol w:w="993"/>
        <w:gridCol w:w="1240"/>
        <w:gridCol w:w="1158"/>
        <w:gridCol w:w="1287"/>
      </w:tblGrid>
      <w:tr w:rsidR="00084699" w:rsidRPr="00105B6B" w:rsidTr="00AF4BC6">
        <w:tc>
          <w:tcPr>
            <w:tcW w:w="166" w:type="pct"/>
            <w:vMerge w:val="restart"/>
            <w:vAlign w:val="center"/>
          </w:tcPr>
          <w:p w:rsidR="00084699" w:rsidRPr="00105B6B" w:rsidRDefault="00084699" w:rsidP="00077A4D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05B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6B">
              <w:rPr>
                <w:rFonts w:ascii="Times New Roman" w:hAnsi="Times New Roman" w:cs="Times New Roman"/>
              </w:rPr>
              <w:t>/</w:t>
            </w:r>
            <w:proofErr w:type="spellStart"/>
            <w:r w:rsidRPr="00105B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05" w:type="pct"/>
            <w:vMerge w:val="restar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 и показатели (индикаторы)</w:t>
            </w:r>
          </w:p>
        </w:tc>
        <w:tc>
          <w:tcPr>
            <w:tcW w:w="193" w:type="pct"/>
            <w:vMerge w:val="restar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5" w:type="pct"/>
            <w:gridSpan w:val="8"/>
            <w:vAlign w:val="center"/>
          </w:tcPr>
          <w:p w:rsidR="00084699" w:rsidRPr="00105B6B" w:rsidRDefault="00084699" w:rsidP="00AF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Значение показателя (индикаторы)</w:t>
            </w:r>
          </w:p>
        </w:tc>
      </w:tr>
      <w:tr w:rsidR="00084699" w:rsidRPr="00105B6B" w:rsidTr="00AF4BC6">
        <w:trPr>
          <w:trHeight w:val="79"/>
        </w:trPr>
        <w:tc>
          <w:tcPr>
            <w:tcW w:w="166" w:type="pct"/>
            <w:vMerge/>
          </w:tcPr>
          <w:p w:rsidR="00084699" w:rsidRPr="00105B6B" w:rsidRDefault="0008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vMerge/>
          </w:tcPr>
          <w:p w:rsidR="00084699" w:rsidRPr="00105B6B" w:rsidRDefault="0008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Merge/>
          </w:tcPr>
          <w:p w:rsidR="00084699" w:rsidRPr="00105B6B" w:rsidRDefault="0008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Merge w:val="restar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Отчетный год 2012</w:t>
            </w:r>
          </w:p>
        </w:tc>
        <w:tc>
          <w:tcPr>
            <w:tcW w:w="468" w:type="pct"/>
            <w:vMerge w:val="restar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Текущий год 2013</w:t>
            </w:r>
          </w:p>
        </w:tc>
        <w:tc>
          <w:tcPr>
            <w:tcW w:w="2436" w:type="pct"/>
            <w:gridSpan w:val="6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AF4BC6" w:rsidRPr="00105B6B" w:rsidTr="00AF4BC6">
        <w:trPr>
          <w:trHeight w:val="185"/>
        </w:trPr>
        <w:tc>
          <w:tcPr>
            <w:tcW w:w="166" w:type="pct"/>
            <w:vMerge/>
          </w:tcPr>
          <w:p w:rsidR="00084699" w:rsidRPr="00105B6B" w:rsidRDefault="0008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  <w:vMerge/>
          </w:tcPr>
          <w:p w:rsidR="00084699" w:rsidRPr="00105B6B" w:rsidRDefault="0008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" w:type="pct"/>
            <w:vMerge/>
          </w:tcPr>
          <w:p w:rsidR="00084699" w:rsidRPr="00105B6B" w:rsidRDefault="0008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vMerge/>
          </w:tcPr>
          <w:p w:rsidR="00084699" w:rsidRPr="00105B6B" w:rsidRDefault="0008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vMerge/>
          </w:tcPr>
          <w:p w:rsidR="00084699" w:rsidRPr="00105B6B" w:rsidRDefault="00084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94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338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422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394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38" w:type="pct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AF4BC6" w:rsidRPr="00105B6B" w:rsidTr="00AF4BC6">
        <w:tc>
          <w:tcPr>
            <w:tcW w:w="166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4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2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4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" w:type="pct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84699" w:rsidRPr="00105B6B" w:rsidTr="00AF4BC6">
        <w:tc>
          <w:tcPr>
            <w:tcW w:w="5000" w:type="pct"/>
            <w:gridSpan w:val="11"/>
          </w:tcPr>
          <w:p w:rsidR="00084699" w:rsidRPr="00105B6B" w:rsidRDefault="00084699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084699" w:rsidRPr="00105B6B" w:rsidTr="00AF4BC6">
        <w:trPr>
          <w:trHeight w:val="347"/>
        </w:trPr>
        <w:tc>
          <w:tcPr>
            <w:tcW w:w="166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5" w:type="pct"/>
            <w:vAlign w:val="center"/>
          </w:tcPr>
          <w:p w:rsidR="00084699" w:rsidRPr="00105B6B" w:rsidRDefault="00084699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Темп роста площади городского кладбища к уровню базового года</w:t>
            </w:r>
          </w:p>
        </w:tc>
        <w:tc>
          <w:tcPr>
            <w:tcW w:w="193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32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50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394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338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22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394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438" w:type="pct"/>
            <w:vAlign w:val="center"/>
          </w:tcPr>
          <w:p w:rsidR="00084699" w:rsidRPr="00105B6B" w:rsidRDefault="000846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C90F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3810" w:rsidRPr="00105B6B">
        <w:rPr>
          <w:rFonts w:ascii="Times New Roman" w:hAnsi="Times New Roman" w:cs="Times New Roman"/>
          <w:sz w:val="28"/>
          <w:szCs w:val="28"/>
        </w:rPr>
        <w:t>. Перечень основных мероприятий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</w:t>
      </w: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 2014 - 2015 годы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"/>
        <w:gridCol w:w="2021"/>
        <w:gridCol w:w="1675"/>
        <w:gridCol w:w="1691"/>
        <w:gridCol w:w="1108"/>
        <w:gridCol w:w="1108"/>
        <w:gridCol w:w="1108"/>
        <w:gridCol w:w="2075"/>
        <w:gridCol w:w="820"/>
        <w:gridCol w:w="823"/>
        <w:gridCol w:w="1787"/>
      </w:tblGrid>
      <w:tr w:rsidR="00AF4BC6" w:rsidRPr="00105B6B" w:rsidTr="00CE60CB">
        <w:trPr>
          <w:cantSplit/>
          <w:trHeight w:val="389"/>
          <w:tblHeader/>
        </w:trPr>
        <w:tc>
          <w:tcPr>
            <w:tcW w:w="163" w:type="pct"/>
            <w:vMerge w:val="restart"/>
            <w:vAlign w:val="center"/>
          </w:tcPr>
          <w:p w:rsidR="00AF4BC6" w:rsidRPr="00105B6B" w:rsidRDefault="00AF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05B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6B">
              <w:rPr>
                <w:rFonts w:ascii="Times New Roman" w:hAnsi="Times New Roman" w:cs="Times New Roman"/>
              </w:rPr>
              <w:t>/</w:t>
            </w:r>
            <w:proofErr w:type="spellStart"/>
            <w:r w:rsidRPr="00105B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88" w:type="pct"/>
            <w:vMerge w:val="restart"/>
            <w:vAlign w:val="center"/>
          </w:tcPr>
          <w:p w:rsidR="00AF4BC6" w:rsidRPr="00105B6B" w:rsidRDefault="00AF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570" w:type="pct"/>
            <w:vMerge w:val="restart"/>
            <w:vAlign w:val="center"/>
          </w:tcPr>
          <w:p w:rsidR="00AF4BC6" w:rsidRPr="00105B6B" w:rsidRDefault="00AF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575" w:type="pct"/>
            <w:vMerge w:val="restart"/>
            <w:vAlign w:val="center"/>
          </w:tcPr>
          <w:p w:rsidR="00AF4BC6" w:rsidRPr="00105B6B" w:rsidRDefault="00AF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1" w:type="pct"/>
            <w:gridSpan w:val="3"/>
            <w:vAlign w:val="center"/>
          </w:tcPr>
          <w:p w:rsidR="00AF4BC6" w:rsidRPr="00105B6B" w:rsidRDefault="00AF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Объемы и источники финансирования (тыс. руб.)</w:t>
            </w:r>
          </w:p>
        </w:tc>
        <w:tc>
          <w:tcPr>
            <w:tcW w:w="1265" w:type="pct"/>
            <w:gridSpan w:val="3"/>
            <w:vAlign w:val="center"/>
          </w:tcPr>
          <w:p w:rsidR="00AF4BC6" w:rsidRPr="00105B6B" w:rsidRDefault="00AF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08" w:type="pct"/>
            <w:vMerge w:val="restart"/>
            <w:vAlign w:val="center"/>
          </w:tcPr>
          <w:p w:rsidR="00AF4BC6" w:rsidRPr="00105B6B" w:rsidRDefault="00AF4B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0D3810" w:rsidRPr="00105B6B" w:rsidTr="00CE60CB">
        <w:trPr>
          <w:cantSplit/>
          <w:trHeight w:val="545"/>
          <w:tblHeader/>
        </w:trPr>
        <w:tc>
          <w:tcPr>
            <w:tcW w:w="163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6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Наименование, ед. измерения</w:t>
            </w:r>
          </w:p>
        </w:tc>
        <w:tc>
          <w:tcPr>
            <w:tcW w:w="279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80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608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CE60CB">
        <w:trPr>
          <w:cantSplit/>
          <w:tblHeader/>
        </w:trPr>
        <w:tc>
          <w:tcPr>
            <w:tcW w:w="163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6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9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0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8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</w:t>
            </w:r>
          </w:p>
        </w:tc>
      </w:tr>
      <w:tr w:rsidR="000D3810" w:rsidRPr="00105B6B" w:rsidTr="00CE60CB">
        <w:trPr>
          <w:cantSplit/>
        </w:trPr>
        <w:tc>
          <w:tcPr>
            <w:tcW w:w="5000" w:type="pct"/>
            <w:gridSpan w:val="11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0D3810" w:rsidRPr="00105B6B" w:rsidTr="00CE60CB">
        <w:trPr>
          <w:cantSplit/>
        </w:trPr>
        <w:tc>
          <w:tcPr>
            <w:tcW w:w="163" w:type="pct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pct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Расширение городского кладбища на 7 - 8 км автодороги Кола - Мурмаши</w:t>
            </w:r>
          </w:p>
        </w:tc>
        <w:tc>
          <w:tcPr>
            <w:tcW w:w="570" w:type="pct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2 - 4 кв. 2014 - 2015 гг.</w:t>
            </w:r>
          </w:p>
        </w:tc>
        <w:tc>
          <w:tcPr>
            <w:tcW w:w="575" w:type="pct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377" w:type="pct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64384,9</w:t>
            </w:r>
          </w:p>
        </w:tc>
        <w:tc>
          <w:tcPr>
            <w:tcW w:w="377" w:type="pct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32500,0</w:t>
            </w:r>
          </w:p>
        </w:tc>
        <w:tc>
          <w:tcPr>
            <w:tcW w:w="377" w:type="pct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31884,9</w:t>
            </w:r>
          </w:p>
        </w:tc>
        <w:tc>
          <w:tcPr>
            <w:tcW w:w="706" w:type="pc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Площадь расширяемой территории кладбища, </w:t>
            </w:r>
            <w:proofErr w:type="gramStart"/>
            <w:r w:rsidRPr="00105B6B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79" w:type="pc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80" w:type="pc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608" w:type="pct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Конкурсный отбор</w:t>
            </w:r>
          </w:p>
        </w:tc>
      </w:tr>
      <w:tr w:rsidR="000D3810" w:rsidRPr="00105B6B" w:rsidTr="00CE60CB">
        <w:trPr>
          <w:cantSplit/>
        </w:trPr>
        <w:tc>
          <w:tcPr>
            <w:tcW w:w="163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8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pc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могил, шт.</w:t>
            </w:r>
          </w:p>
        </w:tc>
        <w:tc>
          <w:tcPr>
            <w:tcW w:w="279" w:type="pc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2072</w:t>
            </w:r>
          </w:p>
        </w:tc>
        <w:tc>
          <w:tcPr>
            <w:tcW w:w="280" w:type="pc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2302</w:t>
            </w:r>
          </w:p>
        </w:tc>
        <w:tc>
          <w:tcPr>
            <w:tcW w:w="608" w:type="pct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CE60CB">
        <w:trPr>
          <w:cantSplit/>
        </w:trPr>
        <w:tc>
          <w:tcPr>
            <w:tcW w:w="850" w:type="pct"/>
            <w:gridSpan w:val="2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570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575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МБ:</w:t>
            </w: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64384,9</w:t>
            </w: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32500,0</w:t>
            </w:r>
          </w:p>
        </w:tc>
        <w:tc>
          <w:tcPr>
            <w:tcW w:w="377" w:type="pc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31884,9</w:t>
            </w:r>
          </w:p>
        </w:tc>
        <w:tc>
          <w:tcPr>
            <w:tcW w:w="1873" w:type="pct"/>
            <w:gridSpan w:val="4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0673CD" w:rsidRPr="000673CD" w:rsidRDefault="000673CD" w:rsidP="000673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C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Перечень основных мероприятий подпрограммы на 2016 – 201</w:t>
      </w:r>
      <w:r w:rsidR="00BD59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0673CD" w:rsidRPr="000673CD" w:rsidRDefault="000673CD" w:rsidP="000673CD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Cs w:val="28"/>
        </w:rPr>
      </w:pPr>
    </w:p>
    <w:tbl>
      <w:tblPr>
        <w:tblW w:w="507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2"/>
        <w:gridCol w:w="1460"/>
        <w:gridCol w:w="1214"/>
        <w:gridCol w:w="1589"/>
        <w:gridCol w:w="929"/>
        <w:gridCol w:w="958"/>
        <w:gridCol w:w="937"/>
        <w:gridCol w:w="940"/>
        <w:gridCol w:w="973"/>
        <w:gridCol w:w="1469"/>
        <w:gridCol w:w="598"/>
        <w:gridCol w:w="598"/>
        <w:gridCol w:w="604"/>
        <w:gridCol w:w="905"/>
        <w:gridCol w:w="1344"/>
      </w:tblGrid>
      <w:tr w:rsidR="00084699" w:rsidRPr="000673CD" w:rsidTr="00CE60CB">
        <w:trPr>
          <w:cantSplit/>
          <w:trHeight w:val="20"/>
          <w:tblHeader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</w:t>
            </w:r>
            <w:proofErr w:type="spellStart"/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Цель, задачи, основные мероприятия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Срок выполнения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558" w:type="pct"/>
            <w:gridSpan w:val="5"/>
            <w:shd w:val="clear" w:color="auto" w:fill="auto"/>
            <w:vAlign w:val="center"/>
            <w:hideMark/>
          </w:tcPr>
          <w:p w:rsidR="00084699" w:rsidRPr="000673CD" w:rsidRDefault="00084699" w:rsidP="0008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Объемы и источники финансирования (тыс. руб.)</w:t>
            </w:r>
          </w:p>
        </w:tc>
        <w:tc>
          <w:tcPr>
            <w:tcW w:w="1399" w:type="pct"/>
            <w:gridSpan w:val="5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084699" w:rsidRPr="000673CD" w:rsidTr="00CE60CB">
        <w:trPr>
          <w:cantSplit/>
          <w:trHeight w:val="20"/>
          <w:tblHeader/>
        </w:trPr>
        <w:tc>
          <w:tcPr>
            <w:tcW w:w="169" w:type="pct"/>
            <w:vMerge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88" w:type="pct"/>
            <w:vMerge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06" w:type="pct"/>
            <w:vMerge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1" w:type="pct"/>
            <w:vMerge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2016 год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2017 год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326" w:type="pct"/>
            <w:vAlign w:val="center"/>
          </w:tcPr>
          <w:p w:rsidR="00084699" w:rsidRPr="000673CD" w:rsidRDefault="00084699" w:rsidP="0008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Наименование,         ед. измерения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2016 год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2017 год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2018 год</w:t>
            </w:r>
          </w:p>
        </w:tc>
        <w:tc>
          <w:tcPr>
            <w:tcW w:w="303" w:type="pct"/>
            <w:vAlign w:val="center"/>
          </w:tcPr>
          <w:p w:rsidR="00084699" w:rsidRPr="000673CD" w:rsidRDefault="00084699" w:rsidP="0008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449" w:type="pct"/>
            <w:vMerge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084699" w:rsidRPr="000673CD" w:rsidTr="00CE60CB">
        <w:trPr>
          <w:cantSplit/>
          <w:trHeight w:val="20"/>
          <w:tblHeader/>
        </w:trPr>
        <w:tc>
          <w:tcPr>
            <w:tcW w:w="169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26" w:type="pct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8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8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084699" w:rsidRPr="000673CD" w:rsidRDefault="00084699" w:rsidP="0008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03" w:type="pct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84699" w:rsidRPr="000673CD" w:rsidRDefault="00084699" w:rsidP="0008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</w:tr>
      <w:tr w:rsidR="00084699" w:rsidRPr="000673CD" w:rsidTr="00CE60CB">
        <w:trPr>
          <w:cantSplit/>
          <w:trHeight w:val="20"/>
        </w:trPr>
        <w:tc>
          <w:tcPr>
            <w:tcW w:w="5000" w:type="pct"/>
            <w:gridSpan w:val="15"/>
          </w:tcPr>
          <w:p w:rsidR="00084699" w:rsidRPr="000673CD" w:rsidRDefault="00084699" w:rsidP="000846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Цель: расширение городского кладбища и обеспечение стабильности санитарно-эпидемиологических условий проживания населения</w:t>
            </w:r>
          </w:p>
        </w:tc>
      </w:tr>
      <w:tr w:rsidR="00084699" w:rsidRPr="000673CD" w:rsidTr="00CE60CB">
        <w:trPr>
          <w:cantSplit/>
          <w:trHeight w:val="1748"/>
        </w:trPr>
        <w:tc>
          <w:tcPr>
            <w:tcW w:w="169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Основное мероприятие: комплекс мероприятий по увеличению площади захоронений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84699" w:rsidRPr="000673CD" w:rsidRDefault="00084699" w:rsidP="0041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2016-201</w:t>
            </w:r>
            <w:r w:rsidR="00412D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в т.ч.: МБ: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84699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169278,9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15335,9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084699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93943,0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30000,0</w:t>
            </w:r>
          </w:p>
        </w:tc>
        <w:tc>
          <w:tcPr>
            <w:tcW w:w="326" w:type="pct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30000,0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Исполнение мероприятий, %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303" w:type="pct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Конкурсный отбор</w:t>
            </w:r>
          </w:p>
        </w:tc>
      </w:tr>
      <w:tr w:rsidR="00084699" w:rsidRPr="000673CD" w:rsidTr="00CE60CB">
        <w:trPr>
          <w:cantSplit/>
          <w:trHeight w:val="1035"/>
        </w:trPr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1.1.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Расширение городского кладбища на 7-8 км автодороги </w:t>
            </w:r>
            <w:proofErr w:type="gramStart"/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Кола-Мурмаши</w:t>
            </w:r>
            <w:proofErr w:type="gramEnd"/>
          </w:p>
        </w:tc>
        <w:tc>
          <w:tcPr>
            <w:tcW w:w="406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41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2016-201</w:t>
            </w:r>
            <w:r w:rsidR="00412D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  <w:hideMark/>
          </w:tcPr>
          <w:p w:rsidR="00084699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169278,9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15335,9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  <w:hideMark/>
          </w:tcPr>
          <w:p w:rsidR="00084699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93943,0</w:t>
            </w: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30000,0</w:t>
            </w:r>
          </w:p>
        </w:tc>
        <w:tc>
          <w:tcPr>
            <w:tcW w:w="326" w:type="pct"/>
            <w:vMerge w:val="restart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30000,0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Площадь расширяемой территории кладбища, </w:t>
            </w:r>
            <w:proofErr w:type="gramStart"/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га</w:t>
            </w:r>
            <w:proofErr w:type="gramEnd"/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2,95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303" w:type="pct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5,7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Конкурсный отбор</w:t>
            </w:r>
          </w:p>
        </w:tc>
      </w:tr>
      <w:tr w:rsidR="00084699" w:rsidRPr="000673CD" w:rsidTr="00CE60CB">
        <w:trPr>
          <w:cantSplit/>
          <w:trHeight w:val="216"/>
        </w:trPr>
        <w:tc>
          <w:tcPr>
            <w:tcW w:w="169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Количество могил, шт.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3034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303" w:type="pct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5872</w:t>
            </w:r>
          </w:p>
        </w:tc>
        <w:tc>
          <w:tcPr>
            <w:tcW w:w="449" w:type="pct"/>
            <w:vMerge/>
            <w:shd w:val="clear" w:color="auto" w:fill="auto"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084699" w:rsidRPr="000673CD" w:rsidTr="00CE60CB">
        <w:trPr>
          <w:cantSplit/>
          <w:trHeight w:val="216"/>
        </w:trPr>
        <w:tc>
          <w:tcPr>
            <w:tcW w:w="169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1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326" w:type="pct"/>
            <w:vMerge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Количество разработанной проектной документации, ед.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303" w:type="pct"/>
            <w:vAlign w:val="center"/>
          </w:tcPr>
          <w:p w:rsidR="00084699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449" w:type="pct"/>
            <w:vMerge/>
            <w:shd w:val="clear" w:color="auto" w:fill="auto"/>
            <w:vAlign w:val="center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9960E7" w:rsidRPr="000673CD" w:rsidTr="00CE60CB">
        <w:trPr>
          <w:cantSplit/>
          <w:trHeight w:val="1242"/>
        </w:trPr>
        <w:tc>
          <w:tcPr>
            <w:tcW w:w="169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1.2.</w:t>
            </w:r>
          </w:p>
        </w:tc>
        <w:tc>
          <w:tcPr>
            <w:tcW w:w="488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Мероприятия по </w:t>
            </w:r>
            <w:proofErr w:type="spellStart"/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предпроектной</w:t>
            </w:r>
            <w:proofErr w:type="spellEnd"/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проработке и согласованию расширения кладбища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9960E7" w:rsidRPr="000673CD" w:rsidRDefault="009960E7" w:rsidP="0041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2016-201</w:t>
            </w:r>
            <w:r w:rsidR="00412D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МБ</w:t>
            </w:r>
          </w:p>
        </w:tc>
        <w:tc>
          <w:tcPr>
            <w:tcW w:w="1558" w:type="pct"/>
            <w:gridSpan w:val="5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Финансирование не требуется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Количество мероприятий, ед.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01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03" w:type="pct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9960E7" w:rsidRPr="000673CD" w:rsidRDefault="002C0AB0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КРГХ</w:t>
            </w:r>
          </w:p>
        </w:tc>
      </w:tr>
      <w:tr w:rsidR="00084699" w:rsidRPr="000673CD" w:rsidTr="00CE60CB">
        <w:trPr>
          <w:cantSplit/>
          <w:trHeight w:val="20"/>
        </w:trPr>
        <w:tc>
          <w:tcPr>
            <w:tcW w:w="169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8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Итого:</w:t>
            </w:r>
          </w:p>
        </w:tc>
        <w:tc>
          <w:tcPr>
            <w:tcW w:w="406" w:type="pct"/>
            <w:shd w:val="clear" w:color="auto" w:fill="auto"/>
            <w:vAlign w:val="center"/>
            <w:hideMark/>
          </w:tcPr>
          <w:p w:rsidR="00084699" w:rsidRPr="000673CD" w:rsidRDefault="00084699" w:rsidP="0041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2016-201</w:t>
            </w:r>
            <w:r w:rsidR="00412D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МБ:</w:t>
            </w:r>
          </w:p>
        </w:tc>
        <w:tc>
          <w:tcPr>
            <w:tcW w:w="282" w:type="pct"/>
            <w:shd w:val="clear" w:color="auto" w:fill="auto"/>
            <w:noWrap/>
            <w:vAlign w:val="center"/>
            <w:hideMark/>
          </w:tcPr>
          <w:p w:rsidR="00084699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169278,9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15335,9</w:t>
            </w:r>
          </w:p>
        </w:tc>
        <w:tc>
          <w:tcPr>
            <w:tcW w:w="314" w:type="pct"/>
            <w:shd w:val="clear" w:color="auto" w:fill="auto"/>
            <w:noWrap/>
            <w:vAlign w:val="center"/>
            <w:hideMark/>
          </w:tcPr>
          <w:p w:rsidR="00084699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93943,0</w:t>
            </w:r>
          </w:p>
        </w:tc>
        <w:tc>
          <w:tcPr>
            <w:tcW w:w="315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30000,00</w:t>
            </w:r>
          </w:p>
        </w:tc>
        <w:tc>
          <w:tcPr>
            <w:tcW w:w="326" w:type="pct"/>
          </w:tcPr>
          <w:p w:rsidR="00084699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30000,0</w:t>
            </w:r>
          </w:p>
        </w:tc>
        <w:tc>
          <w:tcPr>
            <w:tcW w:w="491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1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03" w:type="pct"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84699" w:rsidRPr="000673CD" w:rsidRDefault="00084699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</w:tbl>
    <w:p w:rsidR="009960E7" w:rsidRDefault="009960E7" w:rsidP="00067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9960E7" w:rsidSect="00A32EFD">
          <w:type w:val="continuous"/>
          <w:pgSz w:w="16838" w:h="11906" w:orient="landscape" w:code="9"/>
          <w:pgMar w:top="851" w:right="1134" w:bottom="426" w:left="1134" w:header="0" w:footer="0" w:gutter="0"/>
          <w:cols w:space="720"/>
          <w:docGrid w:linePitch="299"/>
        </w:sectPr>
      </w:pPr>
    </w:p>
    <w:p w:rsidR="000673CD" w:rsidRPr="000673CD" w:rsidRDefault="000673CD" w:rsidP="00067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673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Детализация направлений расходов на 2016 -201</w:t>
      </w:r>
      <w:r w:rsidR="000253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9</w:t>
      </w:r>
      <w:r w:rsidRPr="000673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0673CD" w:rsidRPr="000673CD" w:rsidRDefault="000673CD" w:rsidP="000673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441"/>
        <w:gridCol w:w="1700"/>
        <w:gridCol w:w="1001"/>
        <w:gridCol w:w="898"/>
        <w:gridCol w:w="898"/>
        <w:gridCol w:w="898"/>
        <w:gridCol w:w="896"/>
      </w:tblGrid>
      <w:tr w:rsidR="009960E7" w:rsidRPr="000673CD" w:rsidTr="009960E7">
        <w:trPr>
          <w:trHeight w:val="20"/>
          <w:tblHeader/>
          <w:jc w:val="center"/>
        </w:trPr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03" w:type="pct"/>
            <w:vMerge w:val="restar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7" w:type="pct"/>
            <w:vMerge w:val="restar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449" w:type="pct"/>
            <w:gridSpan w:val="5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Объемы финансирования, тыс. руб. </w:t>
            </w:r>
          </w:p>
        </w:tc>
      </w:tr>
      <w:tr w:rsidR="009960E7" w:rsidRPr="000673CD" w:rsidTr="009960E7">
        <w:trPr>
          <w:trHeight w:val="20"/>
          <w:tblHeader/>
          <w:jc w:val="center"/>
        </w:trPr>
        <w:tc>
          <w:tcPr>
            <w:tcW w:w="341" w:type="pct"/>
            <w:vMerge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3" w:type="pct"/>
            <w:vMerge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pct"/>
            <w:vMerge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479" w:type="pct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9960E7" w:rsidRPr="000673CD" w:rsidTr="009960E7">
        <w:trPr>
          <w:trHeight w:val="20"/>
          <w:tblHeader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9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9" w:type="pct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60E7" w:rsidRPr="000673CD" w:rsidTr="009960E7">
        <w:trPr>
          <w:trHeight w:val="2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комплекс мероприятий по увеличению площади захоронений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960E7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169278,9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15335,9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93943,0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79" w:type="pct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9960E7" w:rsidRPr="000673CD" w:rsidTr="009960E7">
        <w:trPr>
          <w:trHeight w:val="20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Расширение городского кладбища на 7-8 км автодороги </w:t>
            </w:r>
            <w:proofErr w:type="gramStart"/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Кола-Мурмаши</w:t>
            </w:r>
            <w:proofErr w:type="gramEnd"/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960E7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169278,9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15335,9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93943,0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79" w:type="pct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9960E7" w:rsidRPr="000673CD" w:rsidTr="009960E7">
        <w:trPr>
          <w:trHeight w:val="383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303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увеличению площади городского кладбища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960E7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168088,9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14145,9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93943,0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79" w:type="pct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  <w:tr w:rsidR="009960E7" w:rsidRPr="000673CD" w:rsidTr="009960E7">
        <w:trPr>
          <w:trHeight w:val="414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303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по разработке проектной документации на расширение городского кладбища (левая сторона) на 7-8 км автодороги </w:t>
            </w:r>
            <w:proofErr w:type="gramStart"/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Кола-Мурмаши</w:t>
            </w:r>
            <w:proofErr w:type="gramEnd"/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(участок, расположенный между сектором захоронений № 31 и Мемориалом)</w:t>
            </w:r>
          </w:p>
        </w:tc>
        <w:tc>
          <w:tcPr>
            <w:tcW w:w="907" w:type="pct"/>
            <w:shd w:val="clear" w:color="auto" w:fill="auto"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960E7" w:rsidRPr="000673CD" w:rsidTr="009960E7">
        <w:trPr>
          <w:trHeight w:val="579"/>
          <w:jc w:val="center"/>
        </w:trPr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7" w:type="pct"/>
            <w:shd w:val="clear" w:color="auto" w:fill="auto"/>
            <w:noWrap/>
            <w:vAlign w:val="center"/>
            <w:hideMark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960E7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169278,9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15335,9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260585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93943,0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479" w:type="pct"/>
            <w:vAlign w:val="center"/>
          </w:tcPr>
          <w:p w:rsidR="009960E7" w:rsidRPr="000673CD" w:rsidRDefault="009960E7" w:rsidP="0006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</w:tr>
    </w:tbl>
    <w:p w:rsidR="009960E7" w:rsidRDefault="009960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 w:rsidP="00AF4BC6">
      <w:pPr>
        <w:tabs>
          <w:tab w:val="left" w:pos="18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Расходы на реализацию подпрограммы за счет средств бюджета муниципального образования город Мурманск составят </w:t>
      </w:r>
      <w:r w:rsidR="00412DFA">
        <w:rPr>
          <w:rFonts w:ascii="Times New Roman" w:hAnsi="Times New Roman" w:cs="Times New Roman"/>
          <w:sz w:val="28"/>
          <w:szCs w:val="28"/>
        </w:rPr>
        <w:t>233 663,8</w:t>
      </w:r>
      <w:r w:rsidRPr="00235C4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3810" w:rsidRPr="00235C42" w:rsidRDefault="000D3810" w:rsidP="009960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47"/>
        <w:gridCol w:w="1134"/>
        <w:gridCol w:w="1134"/>
        <w:gridCol w:w="1191"/>
        <w:gridCol w:w="1191"/>
        <w:gridCol w:w="1304"/>
        <w:gridCol w:w="1162"/>
      </w:tblGrid>
      <w:tr w:rsidR="009960E7" w:rsidRPr="00105B6B" w:rsidTr="0002532A">
        <w:tc>
          <w:tcPr>
            <w:tcW w:w="1985" w:type="dxa"/>
            <w:vMerge w:val="restart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247" w:type="dxa"/>
            <w:vMerge w:val="restart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7116" w:type="dxa"/>
            <w:gridSpan w:val="6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9960E7" w:rsidRPr="00105B6B" w:rsidTr="009960E7">
        <w:tc>
          <w:tcPr>
            <w:tcW w:w="1985" w:type="dxa"/>
            <w:vMerge/>
          </w:tcPr>
          <w:p w:rsidR="009960E7" w:rsidRPr="00105B6B" w:rsidRDefault="00996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9960E7" w:rsidRPr="00105B6B" w:rsidRDefault="00996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91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91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0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62" w:type="dxa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9960E7" w:rsidRPr="00105B6B" w:rsidTr="009960E7">
        <w:tc>
          <w:tcPr>
            <w:tcW w:w="1985" w:type="dxa"/>
          </w:tcPr>
          <w:p w:rsidR="009960E7" w:rsidRPr="00105B6B" w:rsidRDefault="009960E7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подпрограмме, в т.ч. за счет:</w:t>
            </w:r>
          </w:p>
        </w:tc>
        <w:tc>
          <w:tcPr>
            <w:tcW w:w="1247" w:type="dxa"/>
            <w:vAlign w:val="center"/>
          </w:tcPr>
          <w:p w:rsidR="009960E7" w:rsidRPr="00105B6B" w:rsidRDefault="00260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233663,8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32500,0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31884,9</w:t>
            </w:r>
          </w:p>
        </w:tc>
        <w:tc>
          <w:tcPr>
            <w:tcW w:w="1191" w:type="dxa"/>
            <w:vAlign w:val="center"/>
          </w:tcPr>
          <w:p w:rsidR="009960E7" w:rsidRPr="00105B6B" w:rsidRDefault="00BE3D78" w:rsidP="002220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15335,9</w:t>
            </w:r>
          </w:p>
        </w:tc>
        <w:tc>
          <w:tcPr>
            <w:tcW w:w="1191" w:type="dxa"/>
            <w:vAlign w:val="center"/>
          </w:tcPr>
          <w:p w:rsidR="009960E7" w:rsidRPr="00105B6B" w:rsidRDefault="00260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93943,0</w:t>
            </w:r>
          </w:p>
        </w:tc>
        <w:tc>
          <w:tcPr>
            <w:tcW w:w="130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162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</w:tr>
      <w:tr w:rsidR="009960E7" w:rsidRPr="00105B6B" w:rsidTr="009960E7">
        <w:tc>
          <w:tcPr>
            <w:tcW w:w="1985" w:type="dxa"/>
          </w:tcPr>
          <w:p w:rsidR="009960E7" w:rsidRPr="00105B6B" w:rsidRDefault="009960E7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247" w:type="dxa"/>
            <w:vAlign w:val="center"/>
          </w:tcPr>
          <w:p w:rsidR="009960E7" w:rsidRPr="00105B6B" w:rsidRDefault="00260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233663,8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32500,0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31884,9</w:t>
            </w:r>
          </w:p>
        </w:tc>
        <w:tc>
          <w:tcPr>
            <w:tcW w:w="1191" w:type="dxa"/>
            <w:vAlign w:val="center"/>
          </w:tcPr>
          <w:p w:rsidR="009960E7" w:rsidRPr="00105B6B" w:rsidRDefault="009960E7" w:rsidP="00BE3D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0AB0">
              <w:rPr>
                <w:rFonts w:ascii="Times New Roman" w:hAnsi="Times New Roman" w:cs="Times New Roman"/>
              </w:rPr>
              <w:t>15</w:t>
            </w:r>
            <w:r w:rsidR="00BE3D78" w:rsidRPr="002C0AB0">
              <w:rPr>
                <w:rFonts w:ascii="Times New Roman" w:hAnsi="Times New Roman" w:cs="Times New Roman"/>
              </w:rPr>
              <w:t>335,9</w:t>
            </w:r>
          </w:p>
        </w:tc>
        <w:tc>
          <w:tcPr>
            <w:tcW w:w="1191" w:type="dxa"/>
            <w:vAlign w:val="center"/>
          </w:tcPr>
          <w:p w:rsidR="009960E7" w:rsidRPr="00105B6B" w:rsidRDefault="002605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93943,0</w:t>
            </w:r>
          </w:p>
        </w:tc>
        <w:tc>
          <w:tcPr>
            <w:tcW w:w="130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162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</w:tr>
      <w:tr w:rsidR="009960E7" w:rsidRPr="00105B6B" w:rsidTr="009960E7">
        <w:tc>
          <w:tcPr>
            <w:tcW w:w="1985" w:type="dxa"/>
          </w:tcPr>
          <w:p w:rsidR="009960E7" w:rsidRPr="00105B6B" w:rsidRDefault="009960E7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247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60E7" w:rsidRPr="00105B6B" w:rsidTr="009960E7">
        <w:trPr>
          <w:trHeight w:val="28"/>
        </w:trPr>
        <w:tc>
          <w:tcPr>
            <w:tcW w:w="1985" w:type="dxa"/>
          </w:tcPr>
          <w:p w:rsidR="009960E7" w:rsidRPr="00105B6B" w:rsidRDefault="009960E7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247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2" w:type="dxa"/>
            <w:vAlign w:val="center"/>
          </w:tcPr>
          <w:p w:rsidR="009960E7" w:rsidRPr="00105B6B" w:rsidRDefault="009960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D3810" w:rsidRPr="00105B6B" w:rsidRDefault="000D3810">
      <w:pPr>
        <w:rPr>
          <w:rFonts w:ascii="Times New Roman" w:hAnsi="Times New Roman" w:cs="Times New Roman"/>
        </w:rPr>
        <w:sectPr w:rsidR="000D3810" w:rsidRPr="00105B6B" w:rsidSect="009960E7">
          <w:pgSz w:w="11906" w:h="16838" w:code="9"/>
          <w:pgMar w:top="709" w:right="707" w:bottom="1134" w:left="851" w:header="0" w:footer="0" w:gutter="0"/>
          <w:cols w:space="720"/>
          <w:docGrid w:linePitch="299"/>
        </w:sectPr>
      </w:pPr>
    </w:p>
    <w:p w:rsidR="00A32EFD" w:rsidRDefault="00A32E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lastRenderedPageBreak/>
        <w:t>5. Механизм реализации подпрограммы</w:t>
      </w:r>
    </w:p>
    <w:p w:rsidR="000D3810" w:rsidRPr="00235C42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C42">
        <w:rPr>
          <w:rFonts w:ascii="Times New Roman" w:hAnsi="Times New Roman" w:cs="Times New Roman"/>
          <w:sz w:val="28"/>
          <w:szCs w:val="28"/>
        </w:rPr>
        <w:t xml:space="preserve">В целях обеспечения мониторинга выполнения подпрограммы заказчик в срок до 15 числа месяца, следующего за отчетным кварталом, направляет заказчику-координатору муниципальной программы «Обеспечение безопасности проживания и охрана окружающей среды» квартальные отчеты, за исключением 4 квартала, информация по которому предоставляется в сроки сдачи годовой отчетности в соответствии с </w:t>
      </w:r>
      <w:hyperlink r:id="rId25" w:history="1">
        <w:r w:rsidRPr="00235C4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35C42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  <w:proofErr w:type="gramEnd"/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К квартальному отчету в обязательном порядке прилагается пояснительная записка, содержащая следующую информацию: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 результатах реализации подпрограммы за отчетный период;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об эффективности использования финансовых средств за отчетный период;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 выполнении программных мероприятий, предусмотренных на данный период реализации подпрограммы;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подпрограммы;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подпрограммы.</w:t>
      </w:r>
    </w:p>
    <w:p w:rsidR="000D3810" w:rsidRPr="00235C42" w:rsidRDefault="000D3810" w:rsidP="00A36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 w:rsidP="00A36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6. Оценка эффективности подпрограммы, рисков ее реализации</w:t>
      </w:r>
    </w:p>
    <w:p w:rsidR="000D3810" w:rsidRPr="00235C42" w:rsidRDefault="000D3810" w:rsidP="00A367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Выполнение подпрограммы позволит решить ключевые задачи, обеспечивающие достижение целей подпрограммы - удовлетворение потребности в новых местах захоронения, обеспечение стабильности санитарно-эпидемиологических условий проживания населения.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26" w:history="1">
        <w:r w:rsidRPr="00235C4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35C42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Следует отметить высокую социальную значимость проекта. Действующее городское кладбище на 7 - 8 км автодороги Кола - Мурмаши является единственным действующим кладбищем, используемым под захоронения для города Мурманска, жилого района Дровяное и частично жилого района Абрам-Мыс.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Реализация подпрограммы удовлетворит потребность в новых местах захоронения и обеспечит стабильность санитарно-эпидемиологических условий проживания населения.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подпрограммы: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увеличение площади территории кладбища на 14,5 % к уровню базового года (31,7 га, в т.ч. 8,0 га под захоронения);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количество свободных мест под захоронения составит 33867 могил;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lastRenderedPageBreak/>
        <w:t>- возможность осуществлять захоронения ориентировочно в течение периода продолжительностью 5 лет.</w:t>
      </w:r>
    </w:p>
    <w:p w:rsidR="000D3810" w:rsidRPr="00235C42" w:rsidRDefault="000D3810" w:rsidP="00A3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 реализацию программных мероприятий оказывают влияние внешние и внутренние риски.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4252"/>
        <w:gridCol w:w="3628"/>
      </w:tblGrid>
      <w:tr w:rsidR="000D3810" w:rsidRPr="00105B6B" w:rsidTr="00235C42">
        <w:trPr>
          <w:jc w:val="center"/>
        </w:trPr>
        <w:tc>
          <w:tcPr>
            <w:tcW w:w="1708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Вид рисков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3628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Механизм минимизации рисков</w:t>
            </w:r>
          </w:p>
        </w:tc>
      </w:tr>
      <w:tr w:rsidR="000D3810" w:rsidRPr="00105B6B" w:rsidTr="00235C42">
        <w:trPr>
          <w:jc w:val="center"/>
        </w:trPr>
        <w:tc>
          <w:tcPr>
            <w:tcW w:w="1708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8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</w:tr>
      <w:tr w:rsidR="000D3810" w:rsidRPr="00105B6B" w:rsidTr="00235C42">
        <w:trPr>
          <w:jc w:val="center"/>
        </w:trPr>
        <w:tc>
          <w:tcPr>
            <w:tcW w:w="1708" w:type="dxa"/>
            <w:vMerge w:val="restart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Внешние риски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628" w:type="dxa"/>
          </w:tcPr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0D3810" w:rsidRPr="00105B6B" w:rsidTr="00235C42">
        <w:trPr>
          <w:jc w:val="center"/>
        </w:trPr>
        <w:tc>
          <w:tcPr>
            <w:tcW w:w="1708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Изменение демографической ситуации</w:t>
            </w:r>
          </w:p>
        </w:tc>
        <w:tc>
          <w:tcPr>
            <w:tcW w:w="3628" w:type="dxa"/>
          </w:tcPr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Осуществление контроля и мониторинга динамики смертности в ходе реализации подпрограммы;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</w:t>
            </w:r>
          </w:p>
        </w:tc>
      </w:tr>
      <w:tr w:rsidR="000D3810" w:rsidRPr="00105B6B" w:rsidTr="00235C42">
        <w:trPr>
          <w:jc w:val="center"/>
        </w:trPr>
        <w:tc>
          <w:tcPr>
            <w:tcW w:w="1708" w:type="dxa"/>
            <w:vMerge w:val="restart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Внутренние риски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Риск несостоявшегося открытого аукциона в электронной форме на оказание муниципальных услуг (работ)</w:t>
            </w:r>
          </w:p>
        </w:tc>
        <w:tc>
          <w:tcPr>
            <w:tcW w:w="3628" w:type="dxa"/>
            <w:vAlign w:val="bottom"/>
          </w:tcPr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 муниципальных работ (услуг)</w:t>
            </w:r>
          </w:p>
        </w:tc>
      </w:tr>
      <w:tr w:rsidR="000D3810" w:rsidRPr="00105B6B" w:rsidTr="00235C42">
        <w:trPr>
          <w:jc w:val="center"/>
        </w:trPr>
        <w:tc>
          <w:tcPr>
            <w:tcW w:w="1708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Риск неисполнения условий контракта</w:t>
            </w:r>
          </w:p>
        </w:tc>
        <w:tc>
          <w:tcPr>
            <w:tcW w:w="3628" w:type="dxa"/>
          </w:tcPr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Постоянный </w:t>
            </w:r>
            <w:proofErr w:type="gramStart"/>
            <w:r w:rsidRPr="00105B6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05B6B">
              <w:rPr>
                <w:rFonts w:ascii="Times New Roman" w:hAnsi="Times New Roman" w:cs="Times New Roman"/>
              </w:rPr>
              <w:t xml:space="preserve"> ходом исполнения муниципального контракта. В процессе конкурсного отбора победителем открытого аукциона на оказание муниципальных работ (услуг)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30"/>
      <w:bookmarkStart w:id="4" w:name="P1837"/>
      <w:bookmarkEnd w:id="3"/>
      <w:bookmarkEnd w:id="4"/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22043" w:rsidRDefault="00222043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Pr="00A36742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6742">
        <w:rPr>
          <w:rFonts w:ascii="Times New Roman" w:hAnsi="Times New Roman" w:cs="Times New Roman"/>
          <w:sz w:val="28"/>
          <w:szCs w:val="28"/>
        </w:rPr>
        <w:lastRenderedPageBreak/>
        <w:t>III. Подпрограмма «Комплексные меры по профилактике</w:t>
      </w:r>
      <w:r w:rsidR="00A32EFD">
        <w:rPr>
          <w:rFonts w:ascii="Times New Roman" w:hAnsi="Times New Roman" w:cs="Times New Roman"/>
          <w:sz w:val="28"/>
          <w:szCs w:val="28"/>
        </w:rPr>
        <w:t xml:space="preserve"> </w:t>
      </w:r>
      <w:r w:rsidRPr="00A36742">
        <w:rPr>
          <w:rFonts w:ascii="Times New Roman" w:hAnsi="Times New Roman" w:cs="Times New Roman"/>
          <w:sz w:val="28"/>
          <w:szCs w:val="28"/>
        </w:rPr>
        <w:t>наркомании в городе Мурманске»</w:t>
      </w:r>
      <w:r w:rsidR="00A32EFD">
        <w:rPr>
          <w:rFonts w:ascii="Times New Roman" w:hAnsi="Times New Roman" w:cs="Times New Roman"/>
          <w:sz w:val="28"/>
          <w:szCs w:val="28"/>
        </w:rPr>
        <w:t xml:space="preserve"> </w:t>
      </w:r>
      <w:r w:rsidRPr="00A36742">
        <w:rPr>
          <w:rFonts w:ascii="Times New Roman" w:hAnsi="Times New Roman" w:cs="Times New Roman"/>
          <w:sz w:val="28"/>
          <w:szCs w:val="28"/>
        </w:rPr>
        <w:t>на 2014 - 201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67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91D5A" w:rsidRPr="000673CD" w:rsidRDefault="00691D5A" w:rsidP="00691D5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Сокращения, принятые в подпрограмме: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ГОБУЗ «МОНД» - ГОБУЗ «Мурманский областной наркологический диспансер»;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- УФСКН по МО - Управление Федеральной службы по </w:t>
      </w:r>
      <w:proofErr w:type="gramStart"/>
      <w:r w:rsidRPr="00235C4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35C42">
        <w:rPr>
          <w:rFonts w:ascii="Times New Roman" w:hAnsi="Times New Roman" w:cs="Times New Roman"/>
          <w:sz w:val="28"/>
          <w:szCs w:val="28"/>
        </w:rPr>
        <w:t xml:space="preserve"> оборотом наркотиков по Мурманской области;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ГОБУЗ «МОЦ СПИД» - ГОБУЗ «Мурманский областной центр по профилактике и борьбе со СПИД и инфекционными заболеваниями»;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КСПВООДМ АГМ 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КО АГМ - комитет по образованию администрации города Мурманска;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КК АГМ - комитет по культуре администрации города Мурманска;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КФКС АГМ - комитет по физической культуре и спорту администрации города Мурманска.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D5A" w:rsidRPr="00235C42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25"/>
        <w:gridCol w:w="6690"/>
      </w:tblGrid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Муниципальная программа города Мурманска «Обеспечение безопасности проживания и охрана окружающей среды» на 2014 </w:t>
            </w:r>
            <w:r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105B6B">
              <w:rPr>
                <w:rFonts w:ascii="Times New Roman" w:hAnsi="Times New Roman" w:cs="Times New Roman"/>
              </w:rPr>
              <w:t>годы</w:t>
            </w:r>
          </w:p>
        </w:tc>
      </w:tr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105B6B">
              <w:rPr>
                <w:rFonts w:ascii="Times New Roman" w:hAnsi="Times New Roman" w:cs="Times New Roman"/>
              </w:rPr>
              <w:t xml:space="preserve"> пропаганды в областном центре</w:t>
            </w:r>
          </w:p>
        </w:tc>
      </w:tr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Задачи подпрограммы (при наличии)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</w:tr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зависимостей;</w:t>
            </w:r>
          </w:p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количество проведенных семинаров, тренингов тематических встреч с подростками и молодежью, конкурсов, акций и мероприятий по профилактике негативных зависимостей и пропаганде здорового образа жизни</w:t>
            </w:r>
          </w:p>
        </w:tc>
      </w:tr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Заказчики подпрограммы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комитет по социальной поддержке, взаимодействию с общественными организациями и делам молодежи администрации города Мурманска;</w:t>
            </w:r>
          </w:p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комитет по образованию администрации города Мурманска;</w:t>
            </w:r>
          </w:p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комитет по физической культуре и спорту администрации города Мурманска;</w:t>
            </w:r>
          </w:p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комитет по культуре администрации города Мурманска</w:t>
            </w:r>
          </w:p>
        </w:tc>
      </w:tr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 - координатор подпрограммы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Комитет по социальной поддержке, взаимодействию с общественными организациями и делам молодежи администрации </w:t>
            </w:r>
            <w:r w:rsidRPr="00105B6B">
              <w:rPr>
                <w:rFonts w:ascii="Times New Roman" w:hAnsi="Times New Roman" w:cs="Times New Roman"/>
              </w:rPr>
              <w:lastRenderedPageBreak/>
              <w:t>города Мурманска</w:t>
            </w:r>
          </w:p>
        </w:tc>
      </w:tr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Сроки и этапы реализации подпрограммы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</w:t>
            </w:r>
            <w:r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Всего по подпрограмме: </w:t>
            </w:r>
            <w:r w:rsidR="00F51115">
              <w:rPr>
                <w:rFonts w:ascii="Times New Roman" w:hAnsi="Times New Roman" w:cs="Times New Roman"/>
              </w:rPr>
              <w:t>4291,9</w:t>
            </w:r>
            <w:r w:rsidRPr="00105B6B">
              <w:rPr>
                <w:rFonts w:ascii="Times New Roman" w:hAnsi="Times New Roman" w:cs="Times New Roman"/>
              </w:rPr>
              <w:t xml:space="preserve"> тыс. рублей, в т.ч.:</w:t>
            </w:r>
          </w:p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МБ: </w:t>
            </w:r>
            <w:r w:rsidR="00F51115">
              <w:rPr>
                <w:rFonts w:ascii="Times New Roman" w:hAnsi="Times New Roman" w:cs="Times New Roman"/>
              </w:rPr>
              <w:t>4291,9</w:t>
            </w:r>
            <w:r w:rsidRPr="00105B6B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691D5A" w:rsidRPr="002278BD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2278BD">
              <w:rPr>
                <w:rFonts w:ascii="Times New Roman" w:hAnsi="Times New Roman" w:cs="Times New Roman"/>
              </w:rPr>
              <w:t>2014 год - 777,0 тыс. руб.;</w:t>
            </w:r>
          </w:p>
          <w:p w:rsidR="00691D5A" w:rsidRPr="002278BD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2278BD">
              <w:rPr>
                <w:rFonts w:ascii="Times New Roman" w:hAnsi="Times New Roman" w:cs="Times New Roman"/>
              </w:rPr>
              <w:t>2015 год - 745,8 тыс. руб.;</w:t>
            </w:r>
          </w:p>
          <w:p w:rsidR="00691D5A" w:rsidRPr="002278BD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2278BD">
              <w:rPr>
                <w:rFonts w:ascii="Times New Roman" w:hAnsi="Times New Roman" w:cs="Times New Roman"/>
              </w:rPr>
              <w:t>2016 год - 712,6 тыс. руб.;</w:t>
            </w:r>
          </w:p>
          <w:p w:rsidR="00691D5A" w:rsidRPr="002278BD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2278BD">
              <w:rPr>
                <w:rFonts w:ascii="Times New Roman" w:hAnsi="Times New Roman" w:cs="Times New Roman"/>
              </w:rPr>
              <w:t>2017 год - 696,7 тыс. руб.;</w:t>
            </w:r>
          </w:p>
          <w:p w:rsidR="00691D5A" w:rsidRPr="002278BD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2278BD">
              <w:rPr>
                <w:rFonts w:ascii="Times New Roman" w:hAnsi="Times New Roman" w:cs="Times New Roman"/>
              </w:rPr>
              <w:t>2018 год - 685,4 тыс. руб.;</w:t>
            </w:r>
          </w:p>
          <w:p w:rsidR="00691D5A" w:rsidRPr="00105B6B" w:rsidRDefault="00691D5A" w:rsidP="00F51115">
            <w:pPr>
              <w:pStyle w:val="ConsPlusNormal"/>
              <w:rPr>
                <w:rFonts w:ascii="Times New Roman" w:hAnsi="Times New Roman" w:cs="Times New Roman"/>
              </w:rPr>
            </w:pPr>
            <w:r w:rsidRPr="002278BD">
              <w:rPr>
                <w:rFonts w:ascii="Times New Roman" w:hAnsi="Times New Roman" w:cs="Times New Roman"/>
              </w:rPr>
              <w:t xml:space="preserve">2019 год </w:t>
            </w:r>
            <w:r w:rsidR="00BD5955">
              <w:rPr>
                <w:rFonts w:ascii="Times New Roman" w:hAnsi="Times New Roman" w:cs="Times New Roman"/>
              </w:rPr>
              <w:t>–</w:t>
            </w:r>
            <w:r w:rsidR="00F51115">
              <w:rPr>
                <w:rFonts w:ascii="Times New Roman" w:hAnsi="Times New Roman" w:cs="Times New Roman"/>
              </w:rPr>
              <w:t>674,4</w:t>
            </w:r>
            <w:r w:rsidRPr="002278BD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691D5A" w:rsidRPr="00105B6B" w:rsidTr="00691D5A">
        <w:trPr>
          <w:jc w:val="center"/>
        </w:trPr>
        <w:tc>
          <w:tcPr>
            <w:tcW w:w="29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66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- стабилизация </w:t>
            </w:r>
            <w:proofErr w:type="gramStart"/>
            <w:r w:rsidRPr="00105B6B">
              <w:rPr>
                <w:rFonts w:ascii="Times New Roman" w:hAnsi="Times New Roman" w:cs="Times New Roman"/>
              </w:rPr>
              <w:t>криминогенной обстановки</w:t>
            </w:r>
            <w:proofErr w:type="gramEnd"/>
            <w:r w:rsidRPr="00105B6B">
              <w:rPr>
                <w:rFonts w:ascii="Times New Roman" w:hAnsi="Times New Roman" w:cs="Times New Roman"/>
              </w:rPr>
              <w:t>,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- совершенствование и развитие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105B6B">
              <w:rPr>
                <w:rFonts w:ascii="Times New Roman" w:hAnsi="Times New Roman" w:cs="Times New Roman"/>
              </w:rPr>
              <w:t xml:space="preserve"> пропаганды;</w:t>
            </w:r>
          </w:p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обеспечение комплексной, системной работы всех структур, работающих в сфере системы профилактики на территории города;</w:t>
            </w:r>
          </w:p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формирование среди молодежи активной жизненной позиции и интереса к здоровому образу жизни через проведение конкурсов, акций</w:t>
            </w:r>
          </w:p>
        </w:tc>
      </w:tr>
    </w:tbl>
    <w:p w:rsidR="009960E7" w:rsidRDefault="009960E7" w:rsidP="006F0E64">
      <w:pPr>
        <w:spacing w:after="0"/>
        <w:rPr>
          <w:rFonts w:ascii="Times New Roman" w:hAnsi="Times New Roman"/>
        </w:rPr>
      </w:pPr>
    </w:p>
    <w:p w:rsidR="006F0E64" w:rsidRDefault="008C56E6" w:rsidP="006F0E64">
      <w:pPr>
        <w:tabs>
          <w:tab w:val="left" w:pos="14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56E6">
        <w:rPr>
          <w:rFonts w:ascii="Times New Roman" w:hAnsi="Times New Roman"/>
          <w:sz w:val="28"/>
          <w:szCs w:val="28"/>
        </w:rPr>
        <w:t>1</w:t>
      </w:r>
      <w:r w:rsidR="00691D5A" w:rsidRPr="008C56E6">
        <w:rPr>
          <w:rFonts w:ascii="Times New Roman" w:hAnsi="Times New Roman" w:cs="Times New Roman"/>
          <w:sz w:val="28"/>
          <w:szCs w:val="28"/>
        </w:rPr>
        <w:t>.</w:t>
      </w:r>
      <w:r w:rsidR="00691D5A" w:rsidRPr="00235C42">
        <w:rPr>
          <w:rFonts w:ascii="Times New Roman" w:hAnsi="Times New Roman" w:cs="Times New Roman"/>
          <w:sz w:val="28"/>
          <w:szCs w:val="28"/>
        </w:rPr>
        <w:t xml:space="preserve"> Характеристика проблемы, на решение которой</w:t>
      </w:r>
      <w:r w:rsidR="00A32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D5A" w:rsidRDefault="00691D5A" w:rsidP="006F0E64">
      <w:pPr>
        <w:tabs>
          <w:tab w:val="left" w:pos="14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:rsidR="006F0E64" w:rsidRPr="00235C42" w:rsidRDefault="006F0E64" w:rsidP="006F0E64">
      <w:pPr>
        <w:tabs>
          <w:tab w:val="left" w:pos="14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7120" w:rsidRPr="001A7120" w:rsidRDefault="001A7120" w:rsidP="001A7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проблем, стоящих сегодня перед государством и обществом, на одно из первых мест в последние годы все чаще выходит проблема наркомании, токсикомании и алкоголизма, как глобальная угроза здоровью, жизни населения и национальной безопасности.</w:t>
      </w:r>
    </w:p>
    <w:p w:rsidR="001A7120" w:rsidRPr="001A7120" w:rsidRDefault="001A7120" w:rsidP="001A7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среди различных категорий населения, прежде всего молодежи и несовершеннолетних, а также предупреждение преступлений и правонарушений, связанных со злоупотреблением и незаконным оборотом наркотических средств.</w:t>
      </w:r>
    </w:p>
    <w:p w:rsidR="001A7120" w:rsidRPr="001A7120" w:rsidRDefault="001A7120" w:rsidP="001A7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подготовки и реализации подпрограммы вызвана тем, что современная ситуация в стране в целом и городе Мурманске в частности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(далее - наркотики), в сфере употребления алкоголя и </w:t>
      </w:r>
      <w:proofErr w:type="spellStart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представляет серьезную угрозу здоровью населения, демографической ситуации и экономике города, правопорядку, а также безопасности региона.</w:t>
      </w:r>
      <w:proofErr w:type="gramEnd"/>
    </w:p>
    <w:p w:rsidR="001A7120" w:rsidRPr="001A7120" w:rsidRDefault="001A7120" w:rsidP="001A7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сравнительном анализе итогов различных акций, направленных на профилактику наркомании, алкоголизма и </w:t>
      </w:r>
      <w:proofErr w:type="spellStart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5 лет), наблюдается положительная динамика в изменении подходов к организации и проведению профилактических мероприятий.</w:t>
      </w:r>
    </w:p>
    <w:p w:rsidR="001A7120" w:rsidRPr="001A7120" w:rsidRDefault="001A7120" w:rsidP="001A71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позволит решить вопросы совершенствования </w:t>
      </w:r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системы первичной профилактики наркомании, алкоголизма и </w:t>
      </w:r>
      <w:proofErr w:type="spellStart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наркотикам.</w:t>
      </w:r>
    </w:p>
    <w:p w:rsidR="001A7120" w:rsidRPr="001A7120" w:rsidRDefault="001A7120" w:rsidP="001A7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 направлением в реализации подпрограммы является организация и проведение профилактических мероприятий через широкую пропаганду здорового образа жизни, создание благоприятной социально-культурной среды для всестороннего развития личности, возвращение к культурно-нравственным ценностям семейного воспитания.</w:t>
      </w:r>
    </w:p>
    <w:p w:rsidR="001A7120" w:rsidRPr="001A7120" w:rsidRDefault="001A7120" w:rsidP="001A71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Наркоситуация</w:t>
      </w:r>
      <w:proofErr w:type="spellEnd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Мурман</w:t>
      </w:r>
      <w:proofErr w:type="gramStart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скл</w:t>
      </w:r>
      <w:proofErr w:type="gramEnd"/>
      <w:r w:rsidRPr="001A7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адывается следующим образом.</w:t>
      </w:r>
    </w:p>
    <w:p w:rsid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>По данным ГОБУЗ «Мурманский областной наркологический диспансер» на учёте в учреждениях здравоохранения состоит 787 жителей областного центра (600 - с диагнозом «наркомания» и 187 лиц, злоупотребляющих наркотиками с вредными последствиями).</w:t>
      </w:r>
    </w:p>
    <w:p w:rsidR="000D32AE" w:rsidRPr="00235C42" w:rsidRDefault="000D32AE" w:rsidP="000D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По данным государственного областного бюджетного учреждения здравоохранения «Мурманский областной наркологический диспансер» общая заболеваемость психическими и поведенческими расстройствами, вызванными употреблением наркотиков, по городу Мурманску на 01.04.2014 составила 821 человек (на 01.04.2013 - 1076 человек).</w:t>
      </w:r>
    </w:p>
    <w:p w:rsidR="000D32AE" w:rsidRPr="00235C42" w:rsidRDefault="000D32AE" w:rsidP="000D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 114 человек сократилось количество лиц, состоящих на учете в связи с употреблением наркотических средств и психотропных веществ (с 244 человек по состоянию на 01.04.2013 до 137 человек - на 01.04.2014).</w:t>
      </w:r>
    </w:p>
    <w:p w:rsidR="000D32AE" w:rsidRPr="00235C42" w:rsidRDefault="000D32AE" w:rsidP="000D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Количество лиц с диагнозом «наркомания» сократилось на 141 человека и составило 691 человек (832 человека - на 01.04.2013).</w:t>
      </w:r>
    </w:p>
    <w:p w:rsidR="000D32AE" w:rsidRPr="00235C42" w:rsidRDefault="000D32AE" w:rsidP="000D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За употребление наркотиков с вредными последствиями на учете находятся 23 несовершеннолетних (аналогично периоду прошлого года - 27), из них с диагнозом «наркомания» - 0 (0 - на 01.04.2013).</w:t>
      </w:r>
    </w:p>
    <w:p w:rsidR="000D32AE" w:rsidRPr="00235C42" w:rsidRDefault="000D32AE" w:rsidP="000D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Количество выездов бригад скорой медицинской помощи по фактам «острой интоксикации наркотиками» по итогам 4 месяцев 2014 года составило 396 случаев (аналогично периоду прошлого года - 335).</w:t>
      </w:r>
    </w:p>
    <w:p w:rsidR="000D32AE" w:rsidRPr="00235C42" w:rsidRDefault="000D32AE" w:rsidP="000D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 в январе - апреле 2014 года зарегистрировано 376 преступлений (аналогично периоду прошлого года - 416), связанных с незаконным оборотом наркотических средств и психотропных веществ. Из числа поставленных на учет 342 (аналогично периоду прошлого года - 370), или 90,9 % преступлений, относится к категории тяжких и особо тяжких (аналогично периоду прошлого года - 88,9 %). Удельный вес </w:t>
      </w:r>
      <w:proofErr w:type="spellStart"/>
      <w:r w:rsidRPr="00235C42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235C42">
        <w:rPr>
          <w:rFonts w:ascii="Times New Roman" w:hAnsi="Times New Roman" w:cs="Times New Roman"/>
          <w:sz w:val="28"/>
          <w:szCs w:val="28"/>
        </w:rPr>
        <w:t xml:space="preserve"> от общего количества поставленных на учет преступлений составил 19,4 % (аналогично периоду прошлого года - 19,9 %).</w:t>
      </w:r>
    </w:p>
    <w:p w:rsidR="000D32AE" w:rsidRPr="00235C42" w:rsidRDefault="000D32AE" w:rsidP="000D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C42">
        <w:rPr>
          <w:rFonts w:ascii="Times New Roman" w:hAnsi="Times New Roman" w:cs="Times New Roman"/>
          <w:sz w:val="28"/>
          <w:szCs w:val="28"/>
        </w:rPr>
        <w:t xml:space="preserve">Из незаконного оборота сотрудниками правоохранительных органов на территории города Мурманска изъято более 4,9 килограммов наркотических средств, психотропных и сильнодействующих веществ (аналогично периоду прошлого года - 16 килограммов), в том числе около 1,1 килограмма героина (аналогично периоду прошлого года - 0,9 килограмма), около 2,3 килограммов </w:t>
      </w:r>
      <w:r w:rsidRPr="00235C42">
        <w:rPr>
          <w:rFonts w:ascii="Times New Roman" w:hAnsi="Times New Roman" w:cs="Times New Roman"/>
          <w:sz w:val="28"/>
          <w:szCs w:val="28"/>
        </w:rPr>
        <w:lastRenderedPageBreak/>
        <w:t xml:space="preserve">наркотиков </w:t>
      </w:r>
      <w:proofErr w:type="spellStart"/>
      <w:r w:rsidRPr="00235C42">
        <w:rPr>
          <w:rFonts w:ascii="Times New Roman" w:hAnsi="Times New Roman" w:cs="Times New Roman"/>
          <w:sz w:val="28"/>
          <w:szCs w:val="28"/>
        </w:rPr>
        <w:t>каннабисной</w:t>
      </w:r>
      <w:proofErr w:type="spellEnd"/>
      <w:r w:rsidRPr="00235C42">
        <w:rPr>
          <w:rFonts w:ascii="Times New Roman" w:hAnsi="Times New Roman" w:cs="Times New Roman"/>
          <w:sz w:val="28"/>
          <w:szCs w:val="28"/>
        </w:rPr>
        <w:t xml:space="preserve"> группы (аналогично периоду прошлого года - 2,2 килограмма), более 1 килограмма психотропных веществ (аналогично периоду прошлого года</w:t>
      </w:r>
      <w:proofErr w:type="gramEnd"/>
      <w:r w:rsidRPr="00235C4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35C42">
        <w:rPr>
          <w:rFonts w:ascii="Times New Roman" w:hAnsi="Times New Roman" w:cs="Times New Roman"/>
          <w:sz w:val="28"/>
          <w:szCs w:val="28"/>
        </w:rPr>
        <w:t>12,1 килограммов).</w:t>
      </w:r>
      <w:proofErr w:type="gramEnd"/>
    </w:p>
    <w:p w:rsidR="000D32AE" w:rsidRPr="00105B6B" w:rsidRDefault="000D32AE" w:rsidP="000D32A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35C42">
        <w:rPr>
          <w:rFonts w:ascii="Times New Roman" w:hAnsi="Times New Roman" w:cs="Times New Roman"/>
          <w:sz w:val="28"/>
          <w:szCs w:val="28"/>
        </w:rPr>
        <w:t>В результате оперативно-служебной деятельности Управлением ФСКН России по Мурманской области в январе - апреле 2014 года на территории города Мурманска зарегистрировано 115 преступлений (аналогично периоду прошлого года - 141), в том числе 102 (аналогично периоду прошлого года - 124) категории тяжких и особо тяжких, доля которых от общего количества преступлений составляет 88,7 % (аналогично периоду прошлого года - 87,9 %). 68 или 59,1 %, (аналогично периоду прошлого</w:t>
      </w:r>
      <w:proofErr w:type="gramEnd"/>
      <w:r w:rsidRPr="00235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C42">
        <w:rPr>
          <w:rFonts w:ascii="Times New Roman" w:hAnsi="Times New Roman" w:cs="Times New Roman"/>
          <w:sz w:val="28"/>
          <w:szCs w:val="28"/>
        </w:rPr>
        <w:t>года - 77 или 54,6 %) от числа всех зарегистрированных преступлений связаны с незаконным сбытом наркотиков</w:t>
      </w:r>
      <w:r w:rsidRPr="00105B6B">
        <w:rPr>
          <w:rFonts w:ascii="Times New Roman" w:hAnsi="Times New Roman" w:cs="Times New Roman"/>
        </w:rPr>
        <w:t>.</w:t>
      </w:r>
      <w:proofErr w:type="gramEnd"/>
    </w:p>
    <w:p w:rsidR="000D32AE" w:rsidRPr="00105B6B" w:rsidRDefault="000D32AE" w:rsidP="000D32AE">
      <w:pPr>
        <w:rPr>
          <w:rFonts w:ascii="Times New Roman" w:hAnsi="Times New Roman"/>
        </w:rPr>
        <w:sectPr w:rsidR="000D32AE" w:rsidRPr="00105B6B" w:rsidSect="00691D5A"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lastRenderedPageBreak/>
        <w:t>В 1-ом квартале 2016 года впервые поставлено на учет с диагнозом «наркомания» 11 человек, 42 - впервые взяты под наблюдение за потребление наркотиков с вредными последствиями.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Количество </w:t>
      </w:r>
      <w:proofErr w:type="spellStart"/>
      <w:r w:rsidRPr="001A7120">
        <w:rPr>
          <w:rFonts w:ascii="Times New Roman" w:eastAsia="BatangChe" w:hAnsi="Times New Roman" w:cs="Times New Roman"/>
          <w:sz w:val="28"/>
          <w:szCs w:val="28"/>
        </w:rPr>
        <w:t>наркопотребителей</w:t>
      </w:r>
      <w:proofErr w:type="spellEnd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 на 100000 населения в </w:t>
      </w:r>
      <w:proofErr w:type="gramStart"/>
      <w:r w:rsidRPr="001A7120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. Мурманске составило 257,8, что выше </w:t>
      </w:r>
      <w:proofErr w:type="spellStart"/>
      <w:r w:rsidRPr="001A7120">
        <w:rPr>
          <w:rFonts w:ascii="Times New Roman" w:eastAsia="BatangChe" w:hAnsi="Times New Roman" w:cs="Times New Roman"/>
          <w:sz w:val="28"/>
          <w:szCs w:val="28"/>
        </w:rPr>
        <w:t>среднеобластного</w:t>
      </w:r>
      <w:proofErr w:type="spellEnd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 показателя (257,6).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36 несовершеннолетних </w:t>
      </w:r>
      <w:proofErr w:type="gramStart"/>
      <w:r w:rsidRPr="001A7120">
        <w:rPr>
          <w:rFonts w:ascii="Times New Roman" w:eastAsia="BatangChe" w:hAnsi="Times New Roman" w:cs="Times New Roman"/>
          <w:sz w:val="28"/>
          <w:szCs w:val="28"/>
        </w:rPr>
        <w:t>взяты</w:t>
      </w:r>
      <w:proofErr w:type="gramEnd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 под наблюдение врача-нарколога за потребление наркотиков с вредными последствиями.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>Количество выездов бригад скорой медицинской помощи, связанных с передозировкой наркотиками, составило 228 (АППГ - 284). Бригадами скорой помощи зарегистрировано 3 случая смерти, наступившей от употребления наркотических средств и психотропных веществ (АППГ - 3).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>По итогам 3-х месяцев 2016 года на территории областного центра зарегистрировано 290 преступлений, связанных с незаконным оборотом наркотиков (АППГ - 328).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Удельный вес </w:t>
      </w:r>
      <w:proofErr w:type="gramStart"/>
      <w:r w:rsidRPr="001A7120">
        <w:rPr>
          <w:rFonts w:ascii="Times New Roman" w:eastAsia="BatangChe" w:hAnsi="Times New Roman" w:cs="Times New Roman"/>
          <w:sz w:val="28"/>
          <w:szCs w:val="28"/>
        </w:rPr>
        <w:t>зарегистрированной</w:t>
      </w:r>
      <w:proofErr w:type="gramEnd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1A7120">
        <w:rPr>
          <w:rFonts w:ascii="Times New Roman" w:eastAsia="BatangChe" w:hAnsi="Times New Roman" w:cs="Times New Roman"/>
          <w:sz w:val="28"/>
          <w:szCs w:val="28"/>
        </w:rPr>
        <w:t>наркопреступности</w:t>
      </w:r>
      <w:proofErr w:type="spellEnd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 в городе Мурманске составил 15,2%, что выше </w:t>
      </w:r>
      <w:proofErr w:type="spellStart"/>
      <w:r w:rsidRPr="001A7120">
        <w:rPr>
          <w:rFonts w:ascii="Times New Roman" w:eastAsia="BatangChe" w:hAnsi="Times New Roman" w:cs="Times New Roman"/>
          <w:sz w:val="28"/>
          <w:szCs w:val="28"/>
        </w:rPr>
        <w:t>среднеобластного</w:t>
      </w:r>
      <w:proofErr w:type="spellEnd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 показателя (11,5%).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proofErr w:type="gramStart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Из числа поставленных на учет </w:t>
      </w:r>
      <w:proofErr w:type="spellStart"/>
      <w:r w:rsidRPr="001A7120">
        <w:rPr>
          <w:rFonts w:ascii="Times New Roman" w:eastAsia="BatangChe" w:hAnsi="Times New Roman" w:cs="Times New Roman"/>
          <w:sz w:val="28"/>
          <w:szCs w:val="28"/>
        </w:rPr>
        <w:t>наркопреступлений</w:t>
      </w:r>
      <w:proofErr w:type="spellEnd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 258, или 88,9% противоправных деяний, относятся к категории тяжких и особо тяжких (АППГ - 292), 185 - связаны со сбытом наркотиков (АППГ - 227).</w:t>
      </w:r>
      <w:proofErr w:type="gramEnd"/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Из числа </w:t>
      </w:r>
      <w:proofErr w:type="gramStart"/>
      <w:r w:rsidRPr="001A7120">
        <w:rPr>
          <w:rFonts w:ascii="Times New Roman" w:eastAsia="BatangChe" w:hAnsi="Times New Roman" w:cs="Times New Roman"/>
          <w:sz w:val="28"/>
          <w:szCs w:val="28"/>
        </w:rPr>
        <w:t>зарегистрированных</w:t>
      </w:r>
      <w:proofErr w:type="gramEnd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spellStart"/>
      <w:r w:rsidRPr="001A7120">
        <w:rPr>
          <w:rFonts w:ascii="Times New Roman" w:eastAsia="BatangChe" w:hAnsi="Times New Roman" w:cs="Times New Roman"/>
          <w:sz w:val="28"/>
          <w:szCs w:val="28"/>
        </w:rPr>
        <w:t>наркопреступлений</w:t>
      </w:r>
      <w:proofErr w:type="spellEnd"/>
      <w:r w:rsidRPr="001A7120">
        <w:rPr>
          <w:rFonts w:ascii="Times New Roman" w:eastAsia="BatangChe" w:hAnsi="Times New Roman" w:cs="Times New Roman"/>
          <w:sz w:val="28"/>
          <w:szCs w:val="28"/>
        </w:rPr>
        <w:t>: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>- 99 - по ст. 228 УК РФ (АППГ - 93);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>- 187-по ст. 228.1 УК РФ (АППГ-231).</w:t>
      </w:r>
    </w:p>
    <w:p w:rsidR="001A7120" w:rsidRPr="001A7120" w:rsidRDefault="001A7120" w:rsidP="001A7120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По итогам 3-х месяцев текущего года раскрыто 170 </w:t>
      </w:r>
      <w:proofErr w:type="spellStart"/>
      <w:r w:rsidRPr="001A7120">
        <w:rPr>
          <w:rFonts w:ascii="Times New Roman" w:eastAsia="BatangChe" w:hAnsi="Times New Roman" w:cs="Times New Roman"/>
          <w:sz w:val="28"/>
          <w:szCs w:val="28"/>
        </w:rPr>
        <w:t>наркопреступлений</w:t>
      </w:r>
      <w:proofErr w:type="spellEnd"/>
      <w:r w:rsidRPr="001A7120">
        <w:rPr>
          <w:rFonts w:ascii="Times New Roman" w:eastAsia="BatangChe" w:hAnsi="Times New Roman" w:cs="Times New Roman"/>
          <w:sz w:val="28"/>
          <w:szCs w:val="28"/>
        </w:rPr>
        <w:t xml:space="preserve"> (АППГ - 186), в том числе 5 преступлений, совершенных в составе группы лиц по предварительному сговору, и 4 - в составе организованной преступной группы (АППГ - 7 и 0 соответственно).</w:t>
      </w:r>
    </w:p>
    <w:p w:rsidR="00FA44CD" w:rsidRPr="00235C42" w:rsidRDefault="00FA44CD" w:rsidP="00FA44CD">
      <w:pPr>
        <w:pStyle w:val="ConsPlusNormal"/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lastRenderedPageBreak/>
        <w:t>2. Основные цели и задачи подпрограммы, целевые показател</w:t>
      </w:r>
      <w:proofErr w:type="gramStart"/>
      <w:r w:rsidRPr="00235C4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35C42">
        <w:rPr>
          <w:rFonts w:ascii="Times New Roman" w:hAnsi="Times New Roman" w:cs="Times New Roman"/>
          <w:sz w:val="28"/>
          <w:szCs w:val="28"/>
        </w:rPr>
        <w:t>индикаторы) реализации подпрограммы</w:t>
      </w:r>
    </w:p>
    <w:p w:rsidR="00FA44CD" w:rsidRPr="00235C42" w:rsidRDefault="00FA44CD" w:rsidP="00FA4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4"/>
        <w:gridCol w:w="2792"/>
        <w:gridCol w:w="567"/>
        <w:gridCol w:w="1134"/>
        <w:gridCol w:w="992"/>
        <w:gridCol w:w="709"/>
        <w:gridCol w:w="708"/>
        <w:gridCol w:w="724"/>
        <w:gridCol w:w="709"/>
        <w:gridCol w:w="850"/>
        <w:gridCol w:w="709"/>
      </w:tblGrid>
      <w:tr w:rsidR="00FA44CD" w:rsidRPr="00105B6B" w:rsidTr="001A7120">
        <w:trPr>
          <w:jc w:val="center"/>
        </w:trPr>
        <w:tc>
          <w:tcPr>
            <w:tcW w:w="584" w:type="dxa"/>
            <w:vMerge w:val="restart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05B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6B">
              <w:rPr>
                <w:rFonts w:ascii="Times New Roman" w:hAnsi="Times New Roman" w:cs="Times New Roman"/>
              </w:rPr>
              <w:t>/</w:t>
            </w:r>
            <w:proofErr w:type="spellStart"/>
            <w:r w:rsidRPr="00105B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92" w:type="dxa"/>
            <w:vMerge w:val="restart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35" w:type="dxa"/>
            <w:gridSpan w:val="8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FA44CD" w:rsidRPr="00105B6B" w:rsidTr="001A7120">
        <w:trPr>
          <w:jc w:val="center"/>
        </w:trPr>
        <w:tc>
          <w:tcPr>
            <w:tcW w:w="584" w:type="dxa"/>
            <w:vMerge/>
          </w:tcPr>
          <w:p w:rsidR="00FA44CD" w:rsidRPr="00105B6B" w:rsidRDefault="00FA44CD" w:rsidP="001A7120">
            <w:pPr>
              <w:rPr>
                <w:rFonts w:ascii="Times New Roman" w:hAnsi="Times New Roman"/>
              </w:rPr>
            </w:pPr>
          </w:p>
        </w:tc>
        <w:tc>
          <w:tcPr>
            <w:tcW w:w="2792" w:type="dxa"/>
            <w:vMerge/>
          </w:tcPr>
          <w:p w:rsidR="00FA44CD" w:rsidRPr="00105B6B" w:rsidRDefault="00FA44CD" w:rsidP="001A712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A44CD" w:rsidRPr="00105B6B" w:rsidRDefault="00FA44CD" w:rsidP="001A712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Отчетный год 2012</w:t>
            </w:r>
          </w:p>
        </w:tc>
        <w:tc>
          <w:tcPr>
            <w:tcW w:w="992" w:type="dxa"/>
            <w:vMerge w:val="restart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Текущий год 2013</w:t>
            </w:r>
          </w:p>
        </w:tc>
        <w:tc>
          <w:tcPr>
            <w:tcW w:w="4409" w:type="dxa"/>
            <w:gridSpan w:val="6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Годы реализации подпрограммы</w:t>
            </w:r>
          </w:p>
        </w:tc>
      </w:tr>
      <w:tr w:rsidR="00FA44CD" w:rsidRPr="00105B6B" w:rsidTr="001A7120">
        <w:trPr>
          <w:jc w:val="center"/>
        </w:trPr>
        <w:tc>
          <w:tcPr>
            <w:tcW w:w="584" w:type="dxa"/>
            <w:vMerge/>
          </w:tcPr>
          <w:p w:rsidR="00FA44CD" w:rsidRPr="00105B6B" w:rsidRDefault="00FA44CD" w:rsidP="001A7120">
            <w:pPr>
              <w:rPr>
                <w:rFonts w:ascii="Times New Roman" w:hAnsi="Times New Roman"/>
              </w:rPr>
            </w:pPr>
          </w:p>
        </w:tc>
        <w:tc>
          <w:tcPr>
            <w:tcW w:w="2792" w:type="dxa"/>
            <w:vMerge/>
          </w:tcPr>
          <w:p w:rsidR="00FA44CD" w:rsidRPr="00105B6B" w:rsidRDefault="00FA44CD" w:rsidP="001A7120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FA44CD" w:rsidRPr="00105B6B" w:rsidRDefault="00FA44CD" w:rsidP="001A712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A44CD" w:rsidRPr="00105B6B" w:rsidRDefault="00FA44CD" w:rsidP="001A7120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A44CD" w:rsidRPr="00105B6B" w:rsidRDefault="00FA44CD" w:rsidP="001A712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08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24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A44CD" w:rsidRPr="00105B6B" w:rsidTr="001A7120">
        <w:trPr>
          <w:jc w:val="center"/>
        </w:trPr>
        <w:tc>
          <w:tcPr>
            <w:tcW w:w="584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2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vAlign w:val="center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A44CD" w:rsidRPr="00105B6B" w:rsidTr="001A7120">
        <w:trPr>
          <w:jc w:val="center"/>
        </w:trPr>
        <w:tc>
          <w:tcPr>
            <w:tcW w:w="10478" w:type="dxa"/>
            <w:gridSpan w:val="11"/>
          </w:tcPr>
          <w:p w:rsidR="00FA44CD" w:rsidRPr="00105B6B" w:rsidRDefault="00FA44CD" w:rsidP="001A712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Цель: 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105B6B">
              <w:rPr>
                <w:rFonts w:ascii="Times New Roman" w:hAnsi="Times New Roman" w:cs="Times New Roman"/>
              </w:rPr>
              <w:t xml:space="preserve"> пропаганды в областном центре</w:t>
            </w:r>
          </w:p>
        </w:tc>
      </w:tr>
      <w:tr w:rsidR="00FA44CD" w:rsidRPr="00105B6B" w:rsidTr="001A7120">
        <w:trPr>
          <w:jc w:val="center"/>
        </w:trPr>
        <w:tc>
          <w:tcPr>
            <w:tcW w:w="584" w:type="dxa"/>
          </w:tcPr>
          <w:p w:rsidR="00FA44CD" w:rsidRPr="00105B6B" w:rsidRDefault="00FA44CD" w:rsidP="001A71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2" w:type="dxa"/>
          </w:tcPr>
          <w:p w:rsidR="00FA44CD" w:rsidRPr="00105B6B" w:rsidRDefault="00FA44CD" w:rsidP="001A712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</w:t>
            </w:r>
          </w:p>
        </w:tc>
        <w:tc>
          <w:tcPr>
            <w:tcW w:w="567" w:type="dxa"/>
          </w:tcPr>
          <w:p w:rsidR="00FA44CD" w:rsidRPr="00105B6B" w:rsidRDefault="00FA44CD" w:rsidP="001A712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4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</w:t>
            </w:r>
          </w:p>
        </w:tc>
      </w:tr>
      <w:tr w:rsidR="00FA44CD" w:rsidRPr="00105B6B" w:rsidTr="001A7120">
        <w:trPr>
          <w:jc w:val="center"/>
        </w:trPr>
        <w:tc>
          <w:tcPr>
            <w:tcW w:w="584" w:type="dxa"/>
          </w:tcPr>
          <w:p w:rsidR="00FA44CD" w:rsidRPr="00105B6B" w:rsidRDefault="00FA44CD" w:rsidP="001A71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2" w:type="dxa"/>
          </w:tcPr>
          <w:p w:rsidR="00FA44CD" w:rsidRPr="00105B6B" w:rsidRDefault="00FA44CD" w:rsidP="001A712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проведенных семинаров, тренингов, тематических встреч с подростками и молодежью, конкурсов, акций и мероприятий по профилактике негативных зависимостей и пропаганде здорового образа жизни</w:t>
            </w:r>
          </w:p>
        </w:tc>
        <w:tc>
          <w:tcPr>
            <w:tcW w:w="567" w:type="dxa"/>
          </w:tcPr>
          <w:p w:rsidR="00FA44CD" w:rsidRPr="00105B6B" w:rsidRDefault="00FA44CD" w:rsidP="001A712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4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</w:tcPr>
          <w:p w:rsidR="00FA44CD" w:rsidRPr="00105B6B" w:rsidRDefault="00FA44CD" w:rsidP="001A71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35</w:t>
            </w:r>
          </w:p>
        </w:tc>
      </w:tr>
    </w:tbl>
    <w:p w:rsidR="00FA44CD" w:rsidRPr="00105B6B" w:rsidRDefault="00FA44CD" w:rsidP="00FA44CD">
      <w:pPr>
        <w:pStyle w:val="ConsPlusNormal"/>
        <w:jc w:val="both"/>
        <w:rPr>
          <w:rFonts w:ascii="Times New Roman" w:hAnsi="Times New Roman" w:cs="Times New Roman"/>
        </w:rPr>
      </w:pPr>
    </w:p>
    <w:p w:rsidR="00FA44CD" w:rsidRDefault="00FA44CD" w:rsidP="00FA44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rPr>
          <w:rFonts w:ascii="Times New Roman" w:hAnsi="Times New Roman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691D5A" w:rsidSect="00691D5A"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:rsidR="00691D5A" w:rsidRPr="00235C42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lastRenderedPageBreak/>
        <w:t>3. Перечень основных мероприятий подпрограммы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D5A" w:rsidRPr="00235C42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</w:t>
      </w:r>
      <w:r w:rsidR="000120E9">
        <w:rPr>
          <w:rFonts w:ascii="Times New Roman" w:hAnsi="Times New Roman" w:cs="Times New Roman"/>
          <w:sz w:val="28"/>
          <w:szCs w:val="28"/>
        </w:rPr>
        <w:t xml:space="preserve"> </w:t>
      </w:r>
      <w:r w:rsidRPr="00235C42">
        <w:rPr>
          <w:rFonts w:ascii="Times New Roman" w:hAnsi="Times New Roman" w:cs="Times New Roman"/>
          <w:sz w:val="28"/>
          <w:szCs w:val="28"/>
        </w:rPr>
        <w:t>на 2014 - 2015 годы</w:t>
      </w:r>
    </w:p>
    <w:p w:rsidR="00691D5A" w:rsidRPr="00105B6B" w:rsidRDefault="00691D5A" w:rsidP="00691D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75"/>
        <w:gridCol w:w="1134"/>
        <w:gridCol w:w="1247"/>
        <w:gridCol w:w="964"/>
        <w:gridCol w:w="851"/>
        <w:gridCol w:w="850"/>
        <w:gridCol w:w="2438"/>
        <w:gridCol w:w="887"/>
        <w:gridCol w:w="851"/>
        <w:gridCol w:w="1984"/>
      </w:tblGrid>
      <w:tr w:rsidR="00691D5A" w:rsidRPr="00105B6B" w:rsidTr="00CE60CB">
        <w:trPr>
          <w:cantSplit/>
          <w:tblHeader/>
        </w:trPr>
        <w:tc>
          <w:tcPr>
            <w:tcW w:w="51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05B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6B">
              <w:rPr>
                <w:rFonts w:ascii="Times New Roman" w:hAnsi="Times New Roman" w:cs="Times New Roman"/>
              </w:rPr>
              <w:t>/</w:t>
            </w:r>
            <w:proofErr w:type="spellStart"/>
            <w:r w:rsidRPr="00105B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 выполнения (квартал, год)</w:t>
            </w:r>
          </w:p>
        </w:tc>
        <w:tc>
          <w:tcPr>
            <w:tcW w:w="1247" w:type="dxa"/>
            <w:vMerge w:val="restart"/>
          </w:tcPr>
          <w:p w:rsidR="00691D5A" w:rsidRPr="00105B6B" w:rsidRDefault="00691D5A" w:rsidP="006F0E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Источники </w:t>
            </w:r>
            <w:r w:rsidR="006F0E64">
              <w:rPr>
                <w:rFonts w:ascii="Times New Roman" w:hAnsi="Times New Roman" w:cs="Times New Roman"/>
              </w:rPr>
              <w:t>ф</w:t>
            </w:r>
            <w:r w:rsidRPr="00105B6B">
              <w:rPr>
                <w:rFonts w:ascii="Times New Roman" w:hAnsi="Times New Roman" w:cs="Times New Roman"/>
              </w:rPr>
              <w:t>инансирования</w:t>
            </w:r>
          </w:p>
        </w:tc>
        <w:tc>
          <w:tcPr>
            <w:tcW w:w="2665" w:type="dxa"/>
            <w:gridSpan w:val="3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4176" w:type="dxa"/>
            <w:gridSpan w:val="3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4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Перечень организаций, участвующих в реализации программных мероприятий</w:t>
            </w:r>
          </w:p>
        </w:tc>
      </w:tr>
      <w:tr w:rsidR="00691D5A" w:rsidRPr="00105B6B" w:rsidTr="00CE60CB">
        <w:trPr>
          <w:cantSplit/>
          <w:tblHeader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0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показателя, ед. измерения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  <w:tblHeader/>
        </w:trPr>
        <w:tc>
          <w:tcPr>
            <w:tcW w:w="510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8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</w:t>
            </w:r>
          </w:p>
        </w:tc>
      </w:tr>
      <w:tr w:rsidR="00691D5A" w:rsidRPr="00105B6B" w:rsidTr="00CE60CB">
        <w:trPr>
          <w:cantSplit/>
        </w:trPr>
        <w:tc>
          <w:tcPr>
            <w:tcW w:w="14891" w:type="dxa"/>
            <w:gridSpan w:val="11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Цель: 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105B6B">
              <w:rPr>
                <w:rFonts w:ascii="Times New Roman" w:hAnsi="Times New Roman" w:cs="Times New Roman"/>
              </w:rPr>
              <w:t xml:space="preserve"> пропаганды в областном центре</w:t>
            </w: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Информирование населения об учреждениях и организациях, оказывающих целенаправленную помощь в вопросах лечения и реабилитации наркозависимых</w:t>
            </w:r>
          </w:p>
        </w:tc>
        <w:tc>
          <w:tcPr>
            <w:tcW w:w="113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665" w:type="dxa"/>
            <w:gridSpan w:val="3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43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Доля людей, получивших информацию, от общего числа обратившихся, %</w:t>
            </w:r>
          </w:p>
        </w:tc>
        <w:tc>
          <w:tcPr>
            <w:tcW w:w="887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здравоохранению администрации города Мурманска</w:t>
            </w: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665" w:type="dxa"/>
            <w:gridSpan w:val="3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43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5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Организация профилактической работы с учащимися, имеющими склонность к употреблению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105B6B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13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665" w:type="dxa"/>
            <w:gridSpan w:val="3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43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участников, чел.</w:t>
            </w:r>
          </w:p>
        </w:tc>
        <w:tc>
          <w:tcPr>
            <w:tcW w:w="887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51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198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 АГМ, УФСКН по МО</w:t>
            </w: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665" w:type="dxa"/>
            <w:gridSpan w:val="3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43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Организация проведения и участие в культурных, спортивно-массовых и оздоровительных мероприятиях </w:t>
            </w:r>
            <w:r w:rsidRPr="00105B6B">
              <w:rPr>
                <w:rFonts w:ascii="Times New Roman" w:hAnsi="Times New Roman" w:cs="Times New Roman"/>
              </w:rPr>
              <w:lastRenderedPageBreak/>
              <w:t>с детьми, подростками и молодежью, способствующих предупреждению наркомании, производство и размещение информационных материалов</w:t>
            </w:r>
          </w:p>
        </w:tc>
        <w:tc>
          <w:tcPr>
            <w:tcW w:w="113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2014 - 2015 гг.</w:t>
            </w:r>
          </w:p>
        </w:tc>
        <w:tc>
          <w:tcPr>
            <w:tcW w:w="1247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64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866,6</w:t>
            </w:r>
          </w:p>
        </w:tc>
        <w:tc>
          <w:tcPr>
            <w:tcW w:w="851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850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409,6</w:t>
            </w: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мероприятий, ед.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КСПВООДМ АГМ, УФСКН по МО, МАУ МП «Дом молодежи»</w:t>
            </w: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участников, чел.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произведенных и размещенных ауди</w:t>
            </w:r>
            <w:proofErr w:type="gramStart"/>
            <w:r w:rsidRPr="00105B6B">
              <w:rPr>
                <w:rFonts w:ascii="Times New Roman" w:hAnsi="Times New Roman" w:cs="Times New Roman"/>
              </w:rPr>
              <w:t>о-</w:t>
            </w:r>
            <w:proofErr w:type="gramEnd"/>
            <w:r w:rsidRPr="00105B6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видеорекламных</w:t>
            </w:r>
            <w:proofErr w:type="spellEnd"/>
            <w:r w:rsidRPr="00105B6B">
              <w:rPr>
                <w:rFonts w:ascii="Times New Roman" w:hAnsi="Times New Roman" w:cs="Times New Roman"/>
              </w:rPr>
              <w:t xml:space="preserve"> роликов, шт.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64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866,6</w:t>
            </w:r>
          </w:p>
        </w:tc>
        <w:tc>
          <w:tcPr>
            <w:tcW w:w="851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850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409,6</w:t>
            </w: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изготовленных и размещенных рекламных баннеров, шт.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изготовленных и распространенных информационных буклетов, листовок, плакатов, шт.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5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Тематическое комплектование библиотечных фондов книжными, электронными, аудиовизуальными изданиями по профилактике наркомании</w:t>
            </w:r>
          </w:p>
        </w:tc>
        <w:tc>
          <w:tcPr>
            <w:tcW w:w="113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64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226,2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850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243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приобретенных книжных, электронных и аудиовизуальных изданий, шт.</w:t>
            </w:r>
          </w:p>
        </w:tc>
        <w:tc>
          <w:tcPr>
            <w:tcW w:w="887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851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98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КК АГМ</w:t>
            </w: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64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226,2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850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243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75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Размещение информации о профилактической акции «Сообщи, где торгуют смертью» на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интернет-ресурсах</w:t>
            </w:r>
            <w:proofErr w:type="spellEnd"/>
            <w:r w:rsidRPr="00105B6B">
              <w:rPr>
                <w:rFonts w:ascii="Times New Roman" w:hAnsi="Times New Roman" w:cs="Times New Roman"/>
              </w:rPr>
              <w:t xml:space="preserve"> и в СМИ города</w:t>
            </w:r>
          </w:p>
        </w:tc>
        <w:tc>
          <w:tcPr>
            <w:tcW w:w="113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665" w:type="dxa"/>
            <w:gridSpan w:val="3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43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мест, в которых размещена информация, ед.</w:t>
            </w:r>
          </w:p>
        </w:tc>
        <w:tc>
          <w:tcPr>
            <w:tcW w:w="887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КСПВООДМ АГМ, УФСКН по МО</w:t>
            </w: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2665" w:type="dxa"/>
            <w:gridSpan w:val="3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243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75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Организация и проведение профилактических акций, мероприятий среди учащихся общеобразовательных учреждений, семинаров, круглых столов, способствующих предупреждению правонарушений и наркомании несовершеннолетних</w:t>
            </w:r>
          </w:p>
        </w:tc>
        <w:tc>
          <w:tcPr>
            <w:tcW w:w="113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64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5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педагогических работников, участвующих в мероприятиях, чел.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 АГМ</w:t>
            </w: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6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851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5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родителей (законных представителей несовершеннолетних), участвующих в мероприятиях, чел.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участников, чел.</w:t>
            </w: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13780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15052</w:t>
            </w: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5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Организация спортивных мероприятий среди подростков и молодежи с целью формирования здорового образа жизни</w:t>
            </w:r>
          </w:p>
        </w:tc>
        <w:tc>
          <w:tcPr>
            <w:tcW w:w="113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64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85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43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участников, чел.</w:t>
            </w:r>
          </w:p>
        </w:tc>
        <w:tc>
          <w:tcPr>
            <w:tcW w:w="887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51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984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КФКС АГМ</w:t>
            </w:r>
          </w:p>
        </w:tc>
      </w:tr>
      <w:tr w:rsidR="00691D5A" w:rsidRPr="00105B6B" w:rsidTr="00CE60CB">
        <w:trPr>
          <w:cantSplit/>
        </w:trPr>
        <w:tc>
          <w:tcPr>
            <w:tcW w:w="51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3175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64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85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43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8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CE60CB">
        <w:trPr>
          <w:cantSplit/>
        </w:trPr>
        <w:tc>
          <w:tcPr>
            <w:tcW w:w="51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1134" w:type="dxa"/>
          </w:tcPr>
          <w:p w:rsidR="00DD3CC1" w:rsidRDefault="00DD3CC1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D3CC1" w:rsidRPr="00DD3CC1" w:rsidRDefault="00DD3CC1" w:rsidP="00DD3CC1">
            <w:pPr>
              <w:rPr>
                <w:lang w:eastAsia="ru-RU"/>
              </w:rPr>
            </w:pPr>
          </w:p>
          <w:p w:rsidR="00691D5A" w:rsidRPr="00DD3CC1" w:rsidRDefault="00691D5A" w:rsidP="00DD3CC1">
            <w:pPr>
              <w:rPr>
                <w:lang w:eastAsia="ru-RU"/>
              </w:rPr>
            </w:pPr>
          </w:p>
        </w:tc>
        <w:tc>
          <w:tcPr>
            <w:tcW w:w="124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64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1522,8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777,0</w:t>
            </w:r>
          </w:p>
        </w:tc>
        <w:tc>
          <w:tcPr>
            <w:tcW w:w="85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745,8</w:t>
            </w:r>
          </w:p>
        </w:tc>
        <w:tc>
          <w:tcPr>
            <w:tcW w:w="243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1D5A" w:rsidRPr="00235C42" w:rsidRDefault="00DD3CC1" w:rsidP="00DD3CC1">
      <w:pPr>
        <w:pStyle w:val="ConsPlusNormal"/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91D5A" w:rsidRPr="00235C42">
        <w:rPr>
          <w:rFonts w:ascii="Times New Roman" w:hAnsi="Times New Roman" w:cs="Times New Roman"/>
          <w:sz w:val="28"/>
          <w:szCs w:val="28"/>
        </w:rPr>
        <w:t>.2. Перечень основных мероприятий подпрограммы</w:t>
      </w:r>
      <w:r w:rsidR="006F0E64">
        <w:rPr>
          <w:rFonts w:ascii="Times New Roman" w:hAnsi="Times New Roman" w:cs="Times New Roman"/>
          <w:sz w:val="28"/>
          <w:szCs w:val="28"/>
        </w:rPr>
        <w:t xml:space="preserve"> </w:t>
      </w:r>
      <w:r w:rsidR="00691D5A" w:rsidRPr="00235C42">
        <w:rPr>
          <w:rFonts w:ascii="Times New Roman" w:hAnsi="Times New Roman" w:cs="Times New Roman"/>
          <w:sz w:val="28"/>
          <w:szCs w:val="28"/>
        </w:rPr>
        <w:t>на 2016 - 201</w:t>
      </w:r>
      <w:r w:rsidR="00691D5A">
        <w:rPr>
          <w:rFonts w:ascii="Times New Roman" w:hAnsi="Times New Roman" w:cs="Times New Roman"/>
          <w:sz w:val="28"/>
          <w:szCs w:val="28"/>
        </w:rPr>
        <w:t>9</w:t>
      </w:r>
      <w:r w:rsidR="00691D5A" w:rsidRPr="00235C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1678"/>
        <w:gridCol w:w="993"/>
        <w:gridCol w:w="992"/>
        <w:gridCol w:w="993"/>
        <w:gridCol w:w="708"/>
        <w:gridCol w:w="709"/>
        <w:gridCol w:w="851"/>
        <w:gridCol w:w="708"/>
        <w:gridCol w:w="2552"/>
        <w:gridCol w:w="709"/>
        <w:gridCol w:w="708"/>
        <w:gridCol w:w="709"/>
        <w:gridCol w:w="709"/>
        <w:gridCol w:w="2268"/>
      </w:tblGrid>
      <w:tr w:rsidR="00691D5A" w:rsidRPr="00105B6B" w:rsidTr="006F0E64">
        <w:trPr>
          <w:tblHeader/>
        </w:trPr>
        <w:tc>
          <w:tcPr>
            <w:tcW w:w="59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05B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6B">
              <w:rPr>
                <w:rFonts w:ascii="Times New Roman" w:hAnsi="Times New Roman" w:cs="Times New Roman"/>
              </w:rPr>
              <w:t>/</w:t>
            </w:r>
            <w:proofErr w:type="spellStart"/>
            <w:r w:rsidRPr="00105B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8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 выполнения (квартал, год)</w:t>
            </w:r>
          </w:p>
        </w:tc>
        <w:tc>
          <w:tcPr>
            <w:tcW w:w="992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69" w:type="dxa"/>
            <w:gridSpan w:val="5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5387" w:type="dxa"/>
            <w:gridSpan w:val="5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Перечень организаций, участвующих в реализации программных мероприятий</w:t>
            </w:r>
          </w:p>
        </w:tc>
      </w:tr>
      <w:tr w:rsidR="00691D5A" w:rsidRPr="00105B6B" w:rsidTr="006F0E64">
        <w:trPr>
          <w:tblHeader/>
        </w:trPr>
        <w:tc>
          <w:tcPr>
            <w:tcW w:w="59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показателя, ед. измерения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</w:tcPr>
          <w:p w:rsidR="00691D5A" w:rsidRDefault="00691D5A" w:rsidP="00691D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691D5A" w:rsidRPr="00105B6B" w:rsidRDefault="00691D5A" w:rsidP="00691D5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26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6F0E64">
        <w:trPr>
          <w:tblHeader/>
        </w:trPr>
        <w:tc>
          <w:tcPr>
            <w:tcW w:w="590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vAlign w:val="center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91D5A" w:rsidRPr="00105B6B" w:rsidTr="006F0E64">
        <w:tc>
          <w:tcPr>
            <w:tcW w:w="15877" w:type="dxa"/>
            <w:gridSpan w:val="15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Цель: 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105B6B">
              <w:rPr>
                <w:rFonts w:ascii="Times New Roman" w:hAnsi="Times New Roman" w:cs="Times New Roman"/>
              </w:rPr>
              <w:t xml:space="preserve"> пропаганды в областном центре</w:t>
            </w:r>
          </w:p>
        </w:tc>
      </w:tr>
      <w:tr w:rsidR="00691D5A" w:rsidRPr="00105B6B" w:rsidTr="006F0E64">
        <w:tc>
          <w:tcPr>
            <w:tcW w:w="59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Основное мероприятие: организация профилактической работы по формированию здорового образа жизни и развитию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105B6B">
              <w:rPr>
                <w:rFonts w:ascii="Times New Roman" w:hAnsi="Times New Roman" w:cs="Times New Roman"/>
              </w:rPr>
              <w:t xml:space="preserve"> пропаганды в городе Мурманске</w:t>
            </w:r>
          </w:p>
        </w:tc>
        <w:tc>
          <w:tcPr>
            <w:tcW w:w="993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2016 - 2018 гг.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691D5A" w:rsidRPr="008634A5" w:rsidRDefault="00D83D03" w:rsidP="00691D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2769,1</w:t>
            </w:r>
          </w:p>
        </w:tc>
        <w:tc>
          <w:tcPr>
            <w:tcW w:w="708" w:type="dxa"/>
          </w:tcPr>
          <w:p w:rsidR="00691D5A" w:rsidRPr="008634A5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8634A5">
              <w:rPr>
                <w:rFonts w:ascii="Times New Roman" w:hAnsi="Times New Roman"/>
                <w:color w:val="000000"/>
              </w:rPr>
              <w:t>712,6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8634A5">
              <w:rPr>
                <w:rFonts w:ascii="Times New Roman" w:hAnsi="Times New Roman"/>
                <w:color w:val="000000"/>
              </w:rPr>
              <w:t>696,7</w:t>
            </w:r>
          </w:p>
        </w:tc>
        <w:tc>
          <w:tcPr>
            <w:tcW w:w="851" w:type="dxa"/>
          </w:tcPr>
          <w:p w:rsidR="00691D5A" w:rsidRPr="008634A5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8634A5">
              <w:rPr>
                <w:rFonts w:ascii="Times New Roman" w:hAnsi="Times New Roman"/>
                <w:color w:val="000000"/>
              </w:rPr>
              <w:t>685,4</w:t>
            </w:r>
          </w:p>
        </w:tc>
        <w:tc>
          <w:tcPr>
            <w:tcW w:w="708" w:type="dxa"/>
          </w:tcPr>
          <w:p w:rsidR="00691D5A" w:rsidRPr="008634A5" w:rsidRDefault="00D83D03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674,4</w:t>
            </w: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мероприятий, ед.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8634A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КСПВООДМ АГМ, М</w:t>
            </w:r>
            <w:r>
              <w:rPr>
                <w:rFonts w:ascii="Times New Roman" w:hAnsi="Times New Roman" w:cs="Times New Roman"/>
              </w:rPr>
              <w:t>АУ</w:t>
            </w:r>
            <w:r w:rsidRPr="00105B6B">
              <w:rPr>
                <w:rFonts w:ascii="Times New Roman" w:hAnsi="Times New Roman" w:cs="Times New Roman"/>
              </w:rPr>
              <w:t xml:space="preserve"> МП «Объединение молодежных центров», КО АГМ, Городской методический центр работников образования, МБОУ ДОД ДДТ им. А.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Бредова</w:t>
            </w:r>
            <w:proofErr w:type="spellEnd"/>
            <w:r w:rsidRPr="00105B6B">
              <w:rPr>
                <w:rFonts w:ascii="Times New Roman" w:hAnsi="Times New Roman" w:cs="Times New Roman"/>
              </w:rPr>
              <w:t xml:space="preserve">, МБОУ ДОД Первомайский ДДТ, МБОУ ДОД ДДТ им. А. </w:t>
            </w:r>
            <w:proofErr w:type="spellStart"/>
            <w:r w:rsidRPr="00105B6B">
              <w:rPr>
                <w:rFonts w:ascii="Times New Roman" w:hAnsi="Times New Roman" w:cs="Times New Roman"/>
              </w:rPr>
              <w:t>Торцева</w:t>
            </w:r>
            <w:proofErr w:type="spellEnd"/>
            <w:r w:rsidRPr="00105B6B">
              <w:rPr>
                <w:rFonts w:ascii="Times New Roman" w:hAnsi="Times New Roman" w:cs="Times New Roman"/>
              </w:rPr>
              <w:t>, КК АГМ, МБУК «Центральная городская библиотека города Мурманска», МБУК «Центральная детская библиотека города Мурманска», КФКС АГМ</w:t>
            </w:r>
          </w:p>
        </w:tc>
      </w:tr>
      <w:tr w:rsidR="00691D5A" w:rsidRPr="00105B6B" w:rsidTr="006F0E64">
        <w:trPr>
          <w:trHeight w:val="4951"/>
        </w:trPr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1D5A" w:rsidRPr="008634A5" w:rsidRDefault="00D83D03" w:rsidP="00691D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2769,1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1D5A" w:rsidRPr="008634A5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8634A5">
              <w:rPr>
                <w:rFonts w:ascii="Times New Roman" w:hAnsi="Times New Roman"/>
                <w:color w:val="000000"/>
              </w:rPr>
              <w:t>712,6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1D5A" w:rsidRPr="008634A5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8634A5">
              <w:rPr>
                <w:rFonts w:ascii="Times New Roman" w:hAnsi="Times New Roman"/>
                <w:color w:val="000000"/>
              </w:rPr>
              <w:t>696,7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1D5A" w:rsidRPr="008634A5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8634A5">
              <w:rPr>
                <w:rFonts w:ascii="Times New Roman" w:hAnsi="Times New Roman"/>
                <w:color w:val="000000"/>
              </w:rPr>
              <w:t>685,4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1D5A" w:rsidRPr="008634A5" w:rsidRDefault="00D83D03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674,4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участников, чел.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1D5A" w:rsidRPr="008634A5" w:rsidRDefault="00691D5A" w:rsidP="00691D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15615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6F0E64">
        <w:tc>
          <w:tcPr>
            <w:tcW w:w="59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7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Расходы на обеспечение </w:t>
            </w:r>
            <w:r w:rsidRPr="00105B6B">
              <w:rPr>
                <w:rFonts w:ascii="Times New Roman" w:hAnsi="Times New Roman" w:cs="Times New Roman"/>
              </w:rPr>
              <w:lastRenderedPageBreak/>
              <w:t>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3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2016 - 2018 гг.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691D5A" w:rsidRPr="00940C04" w:rsidRDefault="00D83D03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2210,5</w:t>
            </w:r>
          </w:p>
          <w:p w:rsidR="00691D5A" w:rsidRPr="00940C04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569,8</w:t>
            </w:r>
          </w:p>
        </w:tc>
        <w:tc>
          <w:tcPr>
            <w:tcW w:w="709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558,1</w:t>
            </w:r>
          </w:p>
        </w:tc>
        <w:tc>
          <w:tcPr>
            <w:tcW w:w="851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546,8</w:t>
            </w:r>
          </w:p>
        </w:tc>
        <w:tc>
          <w:tcPr>
            <w:tcW w:w="708" w:type="dxa"/>
          </w:tcPr>
          <w:p w:rsidR="00691D5A" w:rsidRPr="00F068CF" w:rsidRDefault="00D83D03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535,8</w:t>
            </w: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1D5A" w:rsidRPr="00105B6B" w:rsidTr="006F0E64">
        <w:trPr>
          <w:trHeight w:val="545"/>
        </w:trPr>
        <w:tc>
          <w:tcPr>
            <w:tcW w:w="59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691D5A" w:rsidRPr="00105B6B" w:rsidRDefault="00691D5A" w:rsidP="00691D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  <w:vMerge w:val="restart"/>
          </w:tcPr>
          <w:p w:rsidR="00691D5A" w:rsidRPr="00940C04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0C04">
              <w:rPr>
                <w:rFonts w:ascii="Times New Roman" w:hAnsi="Times New Roman"/>
                <w:color w:val="000000"/>
              </w:rPr>
              <w:t>1487,7</w:t>
            </w:r>
          </w:p>
        </w:tc>
        <w:tc>
          <w:tcPr>
            <w:tcW w:w="708" w:type="dxa"/>
            <w:vMerge w:val="restart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389,1</w:t>
            </w:r>
          </w:p>
        </w:tc>
        <w:tc>
          <w:tcPr>
            <w:tcW w:w="709" w:type="dxa"/>
            <w:vMerge w:val="restart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377,4</w:t>
            </w:r>
          </w:p>
        </w:tc>
        <w:tc>
          <w:tcPr>
            <w:tcW w:w="851" w:type="dxa"/>
            <w:vMerge w:val="restart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366,1</w:t>
            </w:r>
          </w:p>
        </w:tc>
        <w:tc>
          <w:tcPr>
            <w:tcW w:w="708" w:type="dxa"/>
            <w:vMerge w:val="restart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355,1</w:t>
            </w: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мероприятий в сфере молодежной политике, ед.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8634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КСПВООДМ АГМ, М</w:t>
            </w:r>
            <w:r>
              <w:rPr>
                <w:rFonts w:ascii="Times New Roman" w:hAnsi="Times New Roman" w:cs="Times New Roman"/>
              </w:rPr>
              <w:t>А</w:t>
            </w:r>
            <w:r w:rsidRPr="00105B6B">
              <w:rPr>
                <w:rFonts w:ascii="Times New Roman" w:hAnsi="Times New Roman" w:cs="Times New Roman"/>
              </w:rPr>
              <w:t>У МП «Объединение молодежных центров»</w:t>
            </w:r>
          </w:p>
        </w:tc>
      </w:tr>
      <w:tr w:rsidR="00691D5A" w:rsidRPr="00105B6B" w:rsidTr="006F0E64">
        <w:tc>
          <w:tcPr>
            <w:tcW w:w="59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940C04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91D5A" w:rsidRPr="006611B2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6611B2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91D5A" w:rsidRPr="006611B2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участников из числа молодежи, чел.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3000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rPr>
                <w:rFonts w:ascii="Times New Roman" w:hAnsi="Times New Roman"/>
              </w:rPr>
            </w:pPr>
            <w:r w:rsidRPr="008634A5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6F0E64">
        <w:tc>
          <w:tcPr>
            <w:tcW w:w="59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940C04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91D5A" w:rsidRPr="006611B2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6611B2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91D5A" w:rsidRPr="006611B2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изготовленных и распространенных информационных материалов, шт.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4113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rPr>
                <w:rFonts w:ascii="Times New Roman" w:hAnsi="Times New Roman"/>
              </w:rPr>
            </w:pPr>
            <w:r w:rsidRPr="008634A5">
              <w:rPr>
                <w:rFonts w:ascii="Times New Roman" w:hAnsi="Times New Roman"/>
              </w:rPr>
              <w:t>1200</w:t>
            </w:r>
          </w:p>
        </w:tc>
        <w:tc>
          <w:tcPr>
            <w:tcW w:w="226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6F0E64">
        <w:tc>
          <w:tcPr>
            <w:tcW w:w="59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</w:tcPr>
          <w:p w:rsidR="00691D5A" w:rsidRPr="00940C04" w:rsidRDefault="00BD5955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40C04">
              <w:rPr>
                <w:rFonts w:ascii="Times New Roman" w:hAnsi="Times New Roman"/>
                <w:color w:val="000000"/>
              </w:rPr>
              <w:t>418,8</w:t>
            </w:r>
          </w:p>
        </w:tc>
        <w:tc>
          <w:tcPr>
            <w:tcW w:w="708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104,7</w:t>
            </w:r>
          </w:p>
        </w:tc>
        <w:tc>
          <w:tcPr>
            <w:tcW w:w="709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104,7</w:t>
            </w:r>
          </w:p>
        </w:tc>
        <w:tc>
          <w:tcPr>
            <w:tcW w:w="851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104,7</w:t>
            </w:r>
          </w:p>
        </w:tc>
        <w:tc>
          <w:tcPr>
            <w:tcW w:w="708" w:type="dxa"/>
          </w:tcPr>
          <w:p w:rsidR="00691D5A" w:rsidRPr="00F068CF" w:rsidRDefault="00BD5955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104,7</w:t>
            </w: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приобретенных книжных, электронных и аудиовизуальных изданий, шт.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8634A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26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КК АГМ, МБУК «Центральная городская библиотека города Мурманска», МБУК «Центральная детская библиотека города Мурманска»</w:t>
            </w:r>
          </w:p>
        </w:tc>
      </w:tr>
      <w:tr w:rsidR="00691D5A" w:rsidRPr="00105B6B" w:rsidTr="006F0E64">
        <w:tc>
          <w:tcPr>
            <w:tcW w:w="590" w:type="dxa"/>
            <w:vMerge/>
            <w:tcBorders>
              <w:bottom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tcBorders>
              <w:bottom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91D5A" w:rsidRPr="00105B6B" w:rsidRDefault="00691D5A" w:rsidP="00691D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691D5A" w:rsidRPr="00940C04" w:rsidRDefault="00D83D03" w:rsidP="00691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="00222043" w:rsidRPr="00940C0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691D5A" w:rsidRPr="00FA44CD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FA44CD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691D5A" w:rsidRPr="00FA44CD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FA44CD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691D5A" w:rsidRPr="00FA44CD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FA44CD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708" w:type="dxa"/>
            <w:vMerge w:val="restart"/>
            <w:tcBorders>
              <w:bottom w:val="nil"/>
            </w:tcBorders>
          </w:tcPr>
          <w:p w:rsidR="00691D5A" w:rsidRPr="00FA44CD" w:rsidRDefault="00D83D03" w:rsidP="00691D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691D5A" w:rsidRPr="00FA44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2" w:type="dxa"/>
            <w:tcBorders>
              <w:bottom w:val="nil"/>
            </w:tcBorders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педагогических работников, участвующих в мероприятиях, чел.</w:t>
            </w:r>
          </w:p>
        </w:tc>
        <w:tc>
          <w:tcPr>
            <w:tcW w:w="709" w:type="dxa"/>
            <w:tcBorders>
              <w:bottom w:val="nil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bottom w:val="nil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bottom w:val="nil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bottom w:val="nil"/>
            </w:tcBorders>
          </w:tcPr>
          <w:p w:rsidR="00691D5A" w:rsidRPr="008634A5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8634A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КО АГМ, Городской методический центр работников образования, МБОУ ДОД ДДТ им. А.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Бредова</w:t>
            </w:r>
            <w:proofErr w:type="spellEnd"/>
            <w:r w:rsidRPr="00105B6B">
              <w:rPr>
                <w:rFonts w:ascii="Times New Roman" w:hAnsi="Times New Roman" w:cs="Times New Roman"/>
              </w:rPr>
              <w:t xml:space="preserve">, МБОУ ДОД Первомайский ДДТ, МБОУ ДОД ДДТ им. А. </w:t>
            </w:r>
            <w:proofErr w:type="spellStart"/>
            <w:r w:rsidRPr="00105B6B">
              <w:rPr>
                <w:rFonts w:ascii="Times New Roman" w:hAnsi="Times New Roman" w:cs="Times New Roman"/>
              </w:rPr>
              <w:t>Торцева</w:t>
            </w:r>
            <w:proofErr w:type="spellEnd"/>
          </w:p>
        </w:tc>
      </w:tr>
      <w:tr w:rsidR="00691D5A" w:rsidRPr="00105B6B" w:rsidTr="006F0E64">
        <w:tc>
          <w:tcPr>
            <w:tcW w:w="590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691D5A" w:rsidRPr="00BE1438" w:rsidRDefault="00691D5A" w:rsidP="00691D5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Количество родителей (законных представителей несовершеннолетних), </w:t>
            </w:r>
            <w:r w:rsidRPr="00105B6B">
              <w:rPr>
                <w:rFonts w:ascii="Times New Roman" w:hAnsi="Times New Roman" w:cs="Times New Roman"/>
              </w:rPr>
              <w:lastRenderedPageBreak/>
              <w:t>участвующих в мероприятиях, чел.</w:t>
            </w:r>
          </w:p>
        </w:tc>
        <w:tc>
          <w:tcPr>
            <w:tcW w:w="709" w:type="dxa"/>
            <w:tcBorders>
              <w:top w:val="nil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1000</w:t>
            </w:r>
          </w:p>
        </w:tc>
        <w:tc>
          <w:tcPr>
            <w:tcW w:w="708" w:type="dxa"/>
            <w:tcBorders>
              <w:top w:val="nil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</w:tcBorders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09" w:type="dxa"/>
            <w:tcBorders>
              <w:top w:val="nil"/>
            </w:tcBorders>
          </w:tcPr>
          <w:p w:rsidR="00691D5A" w:rsidRPr="008634A5" w:rsidRDefault="00691D5A" w:rsidP="00691D5A">
            <w:pPr>
              <w:rPr>
                <w:rFonts w:ascii="Times New Roman" w:hAnsi="Times New Roman"/>
              </w:rPr>
            </w:pPr>
            <w:r w:rsidRPr="008634A5">
              <w:rPr>
                <w:rFonts w:ascii="Times New Roman" w:hAnsi="Times New Roman"/>
              </w:rPr>
              <w:t>1000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6F0E64">
        <w:tc>
          <w:tcPr>
            <w:tcW w:w="59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91D5A" w:rsidRPr="00BE1438" w:rsidRDefault="00691D5A" w:rsidP="00691D5A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участников мероприятий в сфере образования, чел.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11250</w:t>
            </w: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11250</w:t>
            </w: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11250</w:t>
            </w:r>
          </w:p>
        </w:tc>
        <w:tc>
          <w:tcPr>
            <w:tcW w:w="709" w:type="dxa"/>
          </w:tcPr>
          <w:p w:rsidR="00691D5A" w:rsidRPr="008634A5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4A5">
              <w:rPr>
                <w:rFonts w:ascii="Times New Roman" w:hAnsi="Times New Roman" w:cs="Times New Roman"/>
              </w:rPr>
              <w:t>11250</w:t>
            </w:r>
          </w:p>
        </w:tc>
        <w:tc>
          <w:tcPr>
            <w:tcW w:w="226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6F0E64">
        <w:tc>
          <w:tcPr>
            <w:tcW w:w="590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7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Организация и проведение мероприятий по профилактике наркомании в городе Мурманске</w:t>
            </w:r>
          </w:p>
        </w:tc>
        <w:tc>
          <w:tcPr>
            <w:tcW w:w="993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2016 - 2018 гг.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691D5A" w:rsidRPr="00F068CF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68CF">
              <w:rPr>
                <w:rFonts w:ascii="Times New Roman" w:hAnsi="Times New Roman"/>
                <w:color w:val="000000"/>
              </w:rPr>
              <w:t>558,6</w:t>
            </w:r>
          </w:p>
        </w:tc>
        <w:tc>
          <w:tcPr>
            <w:tcW w:w="708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142,8</w:t>
            </w:r>
          </w:p>
        </w:tc>
        <w:tc>
          <w:tcPr>
            <w:tcW w:w="709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138,6</w:t>
            </w:r>
          </w:p>
        </w:tc>
        <w:tc>
          <w:tcPr>
            <w:tcW w:w="851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138,6</w:t>
            </w:r>
          </w:p>
        </w:tc>
        <w:tc>
          <w:tcPr>
            <w:tcW w:w="708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138,6</w:t>
            </w:r>
          </w:p>
        </w:tc>
        <w:tc>
          <w:tcPr>
            <w:tcW w:w="2552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участников спортивных мероприятий, чел.</w:t>
            </w:r>
          </w:p>
        </w:tc>
        <w:tc>
          <w:tcPr>
            <w:tcW w:w="709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708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709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709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268" w:type="dxa"/>
            <w:vMerge w:val="restart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КФКС АГМ</w:t>
            </w:r>
          </w:p>
        </w:tc>
      </w:tr>
      <w:tr w:rsidR="00691D5A" w:rsidRPr="00105B6B" w:rsidTr="006F0E64">
        <w:trPr>
          <w:trHeight w:val="368"/>
        </w:trPr>
        <w:tc>
          <w:tcPr>
            <w:tcW w:w="590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67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</w:tcPr>
          <w:p w:rsidR="00691D5A" w:rsidRPr="00F068CF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068CF">
              <w:rPr>
                <w:rFonts w:ascii="Times New Roman" w:hAnsi="Times New Roman"/>
                <w:color w:val="000000"/>
              </w:rPr>
              <w:t>558,6</w:t>
            </w:r>
          </w:p>
        </w:tc>
        <w:tc>
          <w:tcPr>
            <w:tcW w:w="708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142,8</w:t>
            </w:r>
          </w:p>
        </w:tc>
        <w:tc>
          <w:tcPr>
            <w:tcW w:w="709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138,6</w:t>
            </w:r>
          </w:p>
        </w:tc>
        <w:tc>
          <w:tcPr>
            <w:tcW w:w="851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138,6</w:t>
            </w:r>
          </w:p>
        </w:tc>
        <w:tc>
          <w:tcPr>
            <w:tcW w:w="708" w:type="dxa"/>
          </w:tcPr>
          <w:p w:rsidR="00691D5A" w:rsidRPr="00F068CF" w:rsidRDefault="00691D5A" w:rsidP="00691D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68CF">
              <w:rPr>
                <w:rFonts w:ascii="Times New Roman" w:hAnsi="Times New Roman"/>
                <w:color w:val="000000"/>
              </w:rPr>
              <w:t>138,6</w:t>
            </w:r>
          </w:p>
        </w:tc>
        <w:tc>
          <w:tcPr>
            <w:tcW w:w="2552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</w:tr>
      <w:tr w:rsidR="00691D5A" w:rsidRPr="00105B6B" w:rsidTr="006F0E64">
        <w:trPr>
          <w:trHeight w:val="276"/>
        </w:trPr>
        <w:tc>
          <w:tcPr>
            <w:tcW w:w="590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подпрограмме</w:t>
            </w:r>
          </w:p>
        </w:tc>
        <w:tc>
          <w:tcPr>
            <w:tcW w:w="993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3" w:type="dxa"/>
          </w:tcPr>
          <w:p w:rsidR="00691D5A" w:rsidRPr="00FA44CD" w:rsidRDefault="00D83D03" w:rsidP="00691D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2769,1</w:t>
            </w:r>
          </w:p>
        </w:tc>
        <w:tc>
          <w:tcPr>
            <w:tcW w:w="708" w:type="dxa"/>
          </w:tcPr>
          <w:p w:rsidR="00691D5A" w:rsidRPr="00FA44CD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FA44CD">
              <w:rPr>
                <w:rFonts w:ascii="Times New Roman" w:hAnsi="Times New Roman"/>
                <w:color w:val="000000"/>
              </w:rPr>
              <w:t>712,6</w:t>
            </w:r>
          </w:p>
        </w:tc>
        <w:tc>
          <w:tcPr>
            <w:tcW w:w="709" w:type="dxa"/>
          </w:tcPr>
          <w:p w:rsidR="00691D5A" w:rsidRPr="00FA44CD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FA44CD">
              <w:rPr>
                <w:rFonts w:ascii="Times New Roman" w:hAnsi="Times New Roman"/>
                <w:color w:val="000000"/>
              </w:rPr>
              <w:t>696,7</w:t>
            </w:r>
          </w:p>
        </w:tc>
        <w:tc>
          <w:tcPr>
            <w:tcW w:w="851" w:type="dxa"/>
          </w:tcPr>
          <w:p w:rsidR="00691D5A" w:rsidRPr="00FA44CD" w:rsidRDefault="00691D5A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 w:rsidRPr="00FA44CD">
              <w:rPr>
                <w:rFonts w:ascii="Times New Roman" w:hAnsi="Times New Roman"/>
                <w:color w:val="000000"/>
              </w:rPr>
              <w:t>685,4</w:t>
            </w:r>
          </w:p>
        </w:tc>
        <w:tc>
          <w:tcPr>
            <w:tcW w:w="708" w:type="dxa"/>
          </w:tcPr>
          <w:p w:rsidR="00691D5A" w:rsidRPr="00FA44CD" w:rsidRDefault="00D83D03" w:rsidP="00691D5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674,4</w:t>
            </w:r>
          </w:p>
        </w:tc>
        <w:tc>
          <w:tcPr>
            <w:tcW w:w="255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91D5A" w:rsidRDefault="00691D5A" w:rsidP="00691D5A">
      <w:pPr>
        <w:pStyle w:val="ConsPlusNormal"/>
        <w:jc w:val="both"/>
        <w:rPr>
          <w:rFonts w:ascii="Times New Roman" w:hAnsi="Times New Roman" w:cs="Times New Roman"/>
        </w:rPr>
        <w:sectPr w:rsidR="00691D5A" w:rsidSect="006F0E64">
          <w:pgSz w:w="16838" w:h="11906" w:orient="landscape" w:code="9"/>
          <w:pgMar w:top="1134" w:right="851" w:bottom="567" w:left="1418" w:header="0" w:footer="0" w:gutter="0"/>
          <w:cols w:space="720"/>
        </w:sectPr>
      </w:pPr>
    </w:p>
    <w:p w:rsidR="00691D5A" w:rsidRPr="00235C42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Определение объема реальных потребностей в финансировании подпрограммных мероприятий возможно только при обосновании всех параметров подпрограммы. Объемы финансирования подпрограммы на 2016 - 201</w:t>
      </w:r>
      <w:r w:rsidR="00A13653">
        <w:rPr>
          <w:rFonts w:ascii="Times New Roman" w:hAnsi="Times New Roman" w:cs="Times New Roman"/>
          <w:sz w:val="28"/>
          <w:szCs w:val="28"/>
        </w:rPr>
        <w:t>9</w:t>
      </w:r>
      <w:r w:rsidRPr="00235C42">
        <w:rPr>
          <w:rFonts w:ascii="Times New Roman" w:hAnsi="Times New Roman" w:cs="Times New Roman"/>
          <w:sz w:val="28"/>
          <w:szCs w:val="28"/>
        </w:rPr>
        <w:t xml:space="preserve"> годы носят прогнозный характер и подлежат уточнению в установленном порядке при формировании бюджета на соответствующий год.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D5A" w:rsidRPr="00235C42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Объем финансирования подпрограммы</w:t>
      </w:r>
    </w:p>
    <w:p w:rsidR="00691D5A" w:rsidRPr="00105B6B" w:rsidRDefault="00691D5A" w:rsidP="00691D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1"/>
        <w:gridCol w:w="1077"/>
        <w:gridCol w:w="992"/>
        <w:gridCol w:w="907"/>
        <w:gridCol w:w="992"/>
        <w:gridCol w:w="862"/>
        <w:gridCol w:w="981"/>
        <w:gridCol w:w="1025"/>
      </w:tblGrid>
      <w:tr w:rsidR="00691D5A" w:rsidRPr="00105B6B" w:rsidTr="00D44438">
        <w:trPr>
          <w:cantSplit/>
          <w:tblHeader/>
          <w:jc w:val="center"/>
        </w:trPr>
        <w:tc>
          <w:tcPr>
            <w:tcW w:w="3681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077" w:type="dxa"/>
            <w:vMerge w:val="restart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5759" w:type="dxa"/>
            <w:gridSpan w:val="6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691D5A" w:rsidRPr="00105B6B" w:rsidTr="00D44438">
        <w:trPr>
          <w:cantSplit/>
          <w:tblHeader/>
          <w:jc w:val="center"/>
        </w:trPr>
        <w:tc>
          <w:tcPr>
            <w:tcW w:w="3681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</w:tcPr>
          <w:p w:rsidR="00691D5A" w:rsidRPr="00105B6B" w:rsidRDefault="00691D5A" w:rsidP="00691D5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6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8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25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691D5A" w:rsidRPr="00105B6B" w:rsidTr="00D44438">
        <w:trPr>
          <w:cantSplit/>
          <w:tblHeader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5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подпрограмме:</w:t>
            </w:r>
          </w:p>
        </w:tc>
        <w:tc>
          <w:tcPr>
            <w:tcW w:w="1077" w:type="dxa"/>
            <w:vAlign w:val="center"/>
          </w:tcPr>
          <w:p w:rsidR="00691D5A" w:rsidRPr="00E90500" w:rsidRDefault="00E43BA2" w:rsidP="0094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4291,9</w:t>
            </w:r>
          </w:p>
        </w:tc>
        <w:tc>
          <w:tcPr>
            <w:tcW w:w="992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777</w:t>
            </w:r>
            <w:r w:rsidR="002B0D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07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745,8</w:t>
            </w:r>
          </w:p>
        </w:tc>
        <w:tc>
          <w:tcPr>
            <w:tcW w:w="992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712,6</w:t>
            </w:r>
          </w:p>
        </w:tc>
        <w:tc>
          <w:tcPr>
            <w:tcW w:w="862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696,7</w:t>
            </w:r>
          </w:p>
        </w:tc>
        <w:tc>
          <w:tcPr>
            <w:tcW w:w="981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685,4</w:t>
            </w:r>
          </w:p>
        </w:tc>
        <w:tc>
          <w:tcPr>
            <w:tcW w:w="1025" w:type="dxa"/>
            <w:vAlign w:val="bottom"/>
          </w:tcPr>
          <w:p w:rsidR="00691D5A" w:rsidRPr="00E90500" w:rsidRDefault="00E43BA2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674,4</w:t>
            </w:r>
          </w:p>
        </w:tc>
      </w:tr>
      <w:tr w:rsidR="00691D5A" w:rsidRPr="00105B6B" w:rsidTr="00D44438">
        <w:trPr>
          <w:cantSplit/>
          <w:trHeight w:val="235"/>
          <w:jc w:val="center"/>
        </w:trPr>
        <w:tc>
          <w:tcPr>
            <w:tcW w:w="7649" w:type="dxa"/>
            <w:gridSpan w:val="5"/>
          </w:tcPr>
          <w:p w:rsidR="00691D5A" w:rsidRPr="00E90500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в том числе за счет:</w:t>
            </w:r>
          </w:p>
        </w:tc>
        <w:tc>
          <w:tcPr>
            <w:tcW w:w="862" w:type="dxa"/>
          </w:tcPr>
          <w:p w:rsidR="00691D5A" w:rsidRPr="00E90500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91D5A" w:rsidRPr="00E90500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91D5A" w:rsidRPr="00E90500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1D5A" w:rsidRPr="00105B6B" w:rsidTr="00D44438">
        <w:trPr>
          <w:cantSplit/>
          <w:trHeight w:val="199"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077" w:type="dxa"/>
            <w:vAlign w:val="center"/>
          </w:tcPr>
          <w:p w:rsidR="00691D5A" w:rsidRPr="00E90500" w:rsidRDefault="00E43BA2" w:rsidP="00940C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4291,9</w:t>
            </w:r>
          </w:p>
        </w:tc>
        <w:tc>
          <w:tcPr>
            <w:tcW w:w="992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777</w:t>
            </w:r>
            <w:r w:rsidR="002B0DE9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07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745,8</w:t>
            </w:r>
          </w:p>
        </w:tc>
        <w:tc>
          <w:tcPr>
            <w:tcW w:w="992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712,6</w:t>
            </w:r>
          </w:p>
        </w:tc>
        <w:tc>
          <w:tcPr>
            <w:tcW w:w="862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696,7</w:t>
            </w:r>
          </w:p>
        </w:tc>
        <w:tc>
          <w:tcPr>
            <w:tcW w:w="981" w:type="dxa"/>
            <w:vAlign w:val="bottom"/>
          </w:tcPr>
          <w:p w:rsidR="00691D5A" w:rsidRPr="00E90500" w:rsidRDefault="00691D5A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90500">
              <w:rPr>
                <w:rFonts w:ascii="Times New Roman" w:hAnsi="Times New Roman"/>
                <w:color w:val="000000"/>
              </w:rPr>
              <w:t>685,4</w:t>
            </w:r>
          </w:p>
        </w:tc>
        <w:tc>
          <w:tcPr>
            <w:tcW w:w="1025" w:type="dxa"/>
            <w:vAlign w:val="bottom"/>
          </w:tcPr>
          <w:p w:rsidR="00691D5A" w:rsidRPr="00E90500" w:rsidRDefault="00E43BA2" w:rsidP="00691D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674,4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077" w:type="dxa"/>
          </w:tcPr>
          <w:p w:rsidR="00691D5A" w:rsidRPr="00E90500" w:rsidRDefault="00691D5A" w:rsidP="00691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E90500" w:rsidRDefault="00691D5A" w:rsidP="00691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E90500" w:rsidRDefault="00691D5A" w:rsidP="00691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E90500" w:rsidRDefault="00691D5A" w:rsidP="00691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E90500" w:rsidRDefault="00691D5A" w:rsidP="00691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E90500" w:rsidRDefault="00691D5A" w:rsidP="00691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E90500" w:rsidRDefault="00691D5A" w:rsidP="00691D5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90500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5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7649" w:type="dxa"/>
            <w:gridSpan w:val="5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120">
              <w:rPr>
                <w:rFonts w:ascii="Times New Roman" w:hAnsi="Times New Roman" w:cs="Times New Roman"/>
              </w:rPr>
              <w:t>в том числе по заказчикам:</w:t>
            </w:r>
          </w:p>
        </w:tc>
        <w:tc>
          <w:tcPr>
            <w:tcW w:w="862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1077" w:type="dxa"/>
          </w:tcPr>
          <w:p w:rsidR="00691D5A" w:rsidRPr="00105B6B" w:rsidRDefault="00332CB7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2354,3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409,6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389,1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377,4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366,1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355,1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077" w:type="dxa"/>
          </w:tcPr>
          <w:p w:rsidR="00691D5A" w:rsidRPr="00105B6B" w:rsidRDefault="00332CB7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2354,3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409,6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389,1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377,4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366,1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355,1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физической культуре и спорту администрации города Мурманска</w:t>
            </w:r>
          </w:p>
        </w:tc>
        <w:tc>
          <w:tcPr>
            <w:tcW w:w="1077" w:type="dxa"/>
          </w:tcPr>
          <w:p w:rsidR="00691D5A" w:rsidRPr="00105B6B" w:rsidRDefault="00332CB7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846,6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138,6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077" w:type="dxa"/>
          </w:tcPr>
          <w:p w:rsidR="00691D5A" w:rsidRPr="00105B6B" w:rsidRDefault="00332CB7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846,6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138,6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средств областного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культуре администрации города Мурманска</w:t>
            </w:r>
          </w:p>
        </w:tc>
        <w:tc>
          <w:tcPr>
            <w:tcW w:w="1077" w:type="dxa"/>
          </w:tcPr>
          <w:p w:rsidR="00691D5A" w:rsidRPr="00105B6B" w:rsidRDefault="00BD5955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025" w:type="dxa"/>
          </w:tcPr>
          <w:p w:rsidR="00691D5A" w:rsidRPr="006611B2" w:rsidRDefault="00BD5955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077" w:type="dxa"/>
          </w:tcPr>
          <w:p w:rsidR="00691D5A" w:rsidRPr="00105B6B" w:rsidRDefault="00BD5955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025" w:type="dxa"/>
          </w:tcPr>
          <w:p w:rsidR="00691D5A" w:rsidRPr="006611B2" w:rsidRDefault="00BD5955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образованию администрации города Мурманска</w:t>
            </w:r>
          </w:p>
        </w:tc>
        <w:tc>
          <w:tcPr>
            <w:tcW w:w="1077" w:type="dxa"/>
          </w:tcPr>
          <w:p w:rsidR="00691D5A" w:rsidRPr="00105B6B" w:rsidRDefault="00E43BA2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691D5A" w:rsidRPr="00105B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25" w:type="dxa"/>
          </w:tcPr>
          <w:p w:rsidR="00691D5A" w:rsidRPr="006611B2" w:rsidRDefault="00E43BA2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691D5A" w:rsidRPr="006611B2">
              <w:rPr>
                <w:rFonts w:ascii="Times New Roman" w:hAnsi="Times New Roman" w:cs="Times New Roman"/>
              </w:rPr>
              <w:t>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077" w:type="dxa"/>
          </w:tcPr>
          <w:p w:rsidR="00691D5A" w:rsidRPr="00105B6B" w:rsidRDefault="00E43BA2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  <w:r w:rsidR="00691D5A" w:rsidRPr="00105B6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025" w:type="dxa"/>
          </w:tcPr>
          <w:p w:rsidR="00691D5A" w:rsidRPr="006611B2" w:rsidRDefault="00D83D03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691D5A" w:rsidRPr="006611B2">
              <w:rPr>
                <w:rFonts w:ascii="Times New Roman" w:hAnsi="Times New Roman" w:cs="Times New Roman"/>
              </w:rPr>
              <w:t>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  <w:tr w:rsidR="00691D5A" w:rsidRPr="00105B6B" w:rsidTr="00D44438">
        <w:trPr>
          <w:cantSplit/>
          <w:jc w:val="center"/>
        </w:trPr>
        <w:tc>
          <w:tcPr>
            <w:tcW w:w="3681" w:type="dxa"/>
          </w:tcPr>
          <w:p w:rsidR="00691D5A" w:rsidRPr="00105B6B" w:rsidRDefault="00691D5A" w:rsidP="00691D5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077" w:type="dxa"/>
          </w:tcPr>
          <w:p w:rsidR="00691D5A" w:rsidRPr="00105B6B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7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2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5" w:type="dxa"/>
          </w:tcPr>
          <w:p w:rsidR="00691D5A" w:rsidRPr="006611B2" w:rsidRDefault="00691D5A" w:rsidP="00691D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11B2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91D5A" w:rsidRPr="00C90FA4" w:rsidRDefault="00691D5A" w:rsidP="00691D5A">
      <w:pPr>
        <w:tabs>
          <w:tab w:val="left" w:pos="3744"/>
        </w:tabs>
        <w:rPr>
          <w:rFonts w:ascii="Times New Roman" w:hAnsi="Times New Roman"/>
        </w:rPr>
        <w:sectPr w:rsidR="00691D5A" w:rsidRPr="00C90FA4" w:rsidSect="00691D5A"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:rsidR="006F0E64" w:rsidRDefault="006F0E64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1D5A" w:rsidRPr="00235C42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Реализация подпрограммы обеспечивается за счет проведения основных мероприятий.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При реализации основных мероприятий заказчики, с учетом содержащихся в настоящем разделе рекомендаций и специфики деятельности, организуют работу по реализации подпрограммы, определяют основные направления, плановые показатели деятельности и несут ответственность за эффективность использования финансовых средств.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Заказчики подпрограммы определяют по согласованию с заказчиком-координатором подпрограммы основные направления и плановые показатели </w:t>
      </w:r>
      <w:r w:rsidRPr="00235C42"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подпрограммы, а также несут ответственность за достижение утвержденных показателей и индикаторов, позволяющих оценить ход реализации подпрограммы.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Периодичность рассмотрения вопросов о выполнении основных мероприятий - один раз в квартал.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По итогам работы в срок до 10-го числа месяца, следующего за отчетным кварталом, заказчиками заказчику-координатору подпрограммы направляется отчет установленной формы.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Заказчик-координатор подпрограммы в срок до 15-го числа месяца, следующего за отчетным кварталом, направляет сводный отчет заказчику-координатору муниципальной программы «Обеспечение безопасности проживания и охрана окружающей среды» в соответствии с </w:t>
      </w:r>
      <w:hyperlink r:id="rId27" w:history="1">
        <w:r w:rsidRPr="00235C4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35C42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Дополнительно заказчики подпрограммы направляют заказчику-координатору подпрограммы: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информацию о реализации основных мероприятий по формам, установленным заказчиком-координатором подпрограммы;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ежегодные доклады о ходе реализации основных мероприятий подпрограммы и эффективности использования финансовых средств.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Ежегодные доклады должны содержать: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сведения о результатах реализации основных мероприятий подпрограммы за отчетный год;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данные о целевом использовании и объемах средств, привлеченных из бюджета муниципального образования город Мурманск;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сведения о соответствии фактических показателей реализации подпрограммы утвержденным показателям;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информацию о ходе и полноте выполнения основных мероприятий подпрограммы;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сведения о наличии, объемах и состоянии незавершенных мероприятий, включенных в подпрограмму;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оценку эффективности результатов реализации подпрограммы.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С учетом положений подпрограммы заказчик-координатор подпрограммы: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обеспечивает реализацию основных мероприятий подпрограммы и координирует деятельность исполнителей подпрограммы;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осуществляет мониторинг хода реализации подпрограммы, в том числе сбор и анализ статистической и иной информации, организации независимой оценки показателей результативности и эффективности основных мероприятий подпрограммы, их соответствия целевым индикаторам и показателям;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планирует основные мероприятия подпрограммы на очередной финансовый год, готовит предложения по корректировке подпрограммы в установленном порядке;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- публикует </w:t>
      </w:r>
      <w:proofErr w:type="gramStart"/>
      <w:r w:rsidRPr="00235C42">
        <w:rPr>
          <w:rFonts w:ascii="Times New Roman" w:hAnsi="Times New Roman" w:cs="Times New Roman"/>
          <w:sz w:val="28"/>
          <w:szCs w:val="28"/>
        </w:rPr>
        <w:t>в средствах массовой информации с одновременным размещением на официальном сайте администрации города Мурманска в сети Интернет основные сведения о результатах</w:t>
      </w:r>
      <w:proofErr w:type="gramEnd"/>
      <w:r w:rsidRPr="00235C42">
        <w:rPr>
          <w:rFonts w:ascii="Times New Roman" w:hAnsi="Times New Roman" w:cs="Times New Roman"/>
          <w:sz w:val="28"/>
          <w:szCs w:val="28"/>
        </w:rPr>
        <w:t xml:space="preserve"> реализации подпрограммы, </w:t>
      </w:r>
      <w:r w:rsidRPr="00235C42">
        <w:rPr>
          <w:rFonts w:ascii="Times New Roman" w:hAnsi="Times New Roman" w:cs="Times New Roman"/>
          <w:sz w:val="28"/>
          <w:szCs w:val="28"/>
        </w:rPr>
        <w:lastRenderedPageBreak/>
        <w:t>состоянии целевых показателей и индикаторов, объеме финансовых ресурсов, затраченных на выполнение подпрограммы, а также о результатах мониторинга реализации основных мероприятий подпрограммы;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выполняет иные функции по управлению основными мероприятиями подпрограммы в соответствии с действующим законодательством и подпрограммой.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Объем, количество мероприятий и структура бюджетного финансирования подпрограммы подлежит ежегодному уточнению в соответствии с возможностями бюджета и с учетом фактического выполнения основных мероприятий подпрограммы.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D5A" w:rsidRPr="00235C42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6. Оценка эффективности подпрограммы, рисков ее реализации</w:t>
      </w:r>
    </w:p>
    <w:p w:rsidR="00691D5A" w:rsidRPr="00235C42" w:rsidRDefault="00691D5A" w:rsidP="00691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Подпрограмма имеет социальную направленность.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При оценке эффекта, достигаемого при выполнении подпрограммы, целесообразно учитывать ее отличительные особенности, отмеченные ниже.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Одним из важнейших факторов, влияющих на снижение количества наркозависимых, является повышение уровня освещения проблемы наркомании и наркотизации общества, привлечение внимания молодежи и работоспособного населения к вопросам профилактики наркомании и пропаганды здорового образа жизни.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Организация системы целенаправленной профилактической работы в различных сферах жизни и деятельности подростков и молодежи, а также стимулирование общественной активности посредством социального противодействия распространению наркомании является основополагающим направлением в реализации настоящей подпрограммы. 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профилактика распространения незаконного потребления и незаконного оборота наркотических средств;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организация методической помощи специалистам, занимающимся профилактикой наркомании и других зависимостей;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формирование у подростков и молодежи приоритета здорового образа жизни посредством привлечения к активным формам досуга.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Предполагается, что реализация подпрограммы к 2018 году будет способствовать: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получению наиболее достоверной информации о количестве лиц, незаконно потребляющих наркотические средства и психотропные вещества;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- установлению контроля над </w:t>
      </w:r>
      <w:proofErr w:type="spellStart"/>
      <w:r w:rsidRPr="00235C42">
        <w:rPr>
          <w:rFonts w:ascii="Times New Roman" w:hAnsi="Times New Roman" w:cs="Times New Roman"/>
          <w:sz w:val="28"/>
          <w:szCs w:val="28"/>
        </w:rPr>
        <w:t>наркоэпидемией</w:t>
      </w:r>
      <w:proofErr w:type="spellEnd"/>
      <w:r w:rsidRPr="00235C42">
        <w:rPr>
          <w:rFonts w:ascii="Times New Roman" w:hAnsi="Times New Roman" w:cs="Times New Roman"/>
          <w:sz w:val="28"/>
          <w:szCs w:val="28"/>
        </w:rPr>
        <w:t xml:space="preserve"> в городе Мурманске через снижение спроса на наркотические средства: профилактика первой пробы, создание мотивации на отказ от наркотических средств у тех, кто потребляет их эпизодически, привлечение к лечению систематических потребителей;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- повышению уровня безопасности жизни людей в Мурманске за счет сокращения числа преступлений и правонарушений, совершенных </w:t>
      </w:r>
      <w:proofErr w:type="gramStart"/>
      <w:r w:rsidRPr="00235C42">
        <w:rPr>
          <w:rFonts w:ascii="Times New Roman" w:hAnsi="Times New Roman" w:cs="Times New Roman"/>
          <w:sz w:val="28"/>
          <w:szCs w:val="28"/>
        </w:rPr>
        <w:lastRenderedPageBreak/>
        <w:t>наркозависимыми</w:t>
      </w:r>
      <w:proofErr w:type="gramEnd"/>
      <w:r w:rsidRPr="00235C42">
        <w:rPr>
          <w:rFonts w:ascii="Times New Roman" w:hAnsi="Times New Roman" w:cs="Times New Roman"/>
          <w:sz w:val="28"/>
          <w:szCs w:val="28"/>
        </w:rPr>
        <w:t>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созданию условий для повышения обращаемости за наркологической помощью;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приостановлению роста злоупотребления наркотическими средствами и их незаконного оборота, а в перспективе - поэтапное сокращение наркомании и связанной с ней преступности, а также профилактика распространения ВИЧ-инфекции, связанной с употреблением наркотических средств;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созданию условий для участия финансовых ресурсов предприятий и организаций города Мурманска в реализации мер по профилактике наркомании;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созданию в городе Мурманске единой системы противодействия и профилактики злоупотребления наркотических средств различными категориями населения;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формированию у населения негативного отношения к употреблению наркотических средств и стремления к ведению здорового образа жизни;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снижению количества детей и подростков в группе риска;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росту числа подростков, занятых в клубах, секциях по интересам.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подпрограммы: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- отсутствие роста количества лиц, поставленных на учет в ГОБУЗ «МОНД» с диагнозом «наркомания», по отношению к показателю предыдущего года.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Описание и оценка внутренних рисков реализации подпрограммы: изменение срока реализации программных мероприятий.</w:t>
      </w:r>
    </w:p>
    <w:p w:rsidR="00691D5A" w:rsidRPr="00235C42" w:rsidRDefault="00691D5A" w:rsidP="00691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Меры, направленные на снижение внутренних рисков: своевременный мониторинг обстоятельств, способных повлиять на изменение срока реализации программных мероприятий.</w:t>
      </w:r>
    </w:p>
    <w:p w:rsidR="00691D5A" w:rsidRPr="00105B6B" w:rsidRDefault="00691D5A" w:rsidP="00691D5A">
      <w:pPr>
        <w:pStyle w:val="ConsPlusNormal"/>
        <w:jc w:val="both"/>
        <w:rPr>
          <w:rFonts w:ascii="Times New Roman" w:hAnsi="Times New Roman" w:cs="Times New Roman"/>
        </w:rPr>
      </w:pPr>
    </w:p>
    <w:p w:rsidR="00691D5A" w:rsidRDefault="00691D5A" w:rsidP="00691D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6F0E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64" w:rsidRDefault="006F0E64" w:rsidP="006F0E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CB7" w:rsidRDefault="00332CB7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IV. Ведомственная целевая программа 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 городе Мурманске» 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2014 - 2019 годы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ведомственной целевой программы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917"/>
      </w:tblGrid>
      <w:tr w:rsidR="00DD3CC1" w:rsidRPr="00DD3CC1" w:rsidTr="00DD3CC1">
        <w:trPr>
          <w:jc w:val="center"/>
        </w:trPr>
        <w:tc>
          <w:tcPr>
            <w:tcW w:w="2665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муниципальной программы, в которую входит ВЦП</w:t>
            </w:r>
          </w:p>
        </w:tc>
        <w:tc>
          <w:tcPr>
            <w:tcW w:w="6917" w:type="dxa"/>
          </w:tcPr>
          <w:p w:rsidR="00DD3CC1" w:rsidRPr="00DD3CC1" w:rsidRDefault="00DD3CC1" w:rsidP="006F0E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Муниципальная программа города Мурманска «Обеспечение безопасности проживания и охрана окружающей среды» на 2014 - 2019 год</w:t>
            </w:r>
            <w:r w:rsidR="006F0E6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</w:t>
            </w:r>
          </w:p>
        </w:tc>
      </w:tr>
      <w:tr w:rsidR="00DD3CC1" w:rsidRPr="00DD3CC1" w:rsidTr="00DD3CC1">
        <w:trPr>
          <w:jc w:val="center"/>
        </w:trPr>
        <w:tc>
          <w:tcPr>
            <w:tcW w:w="2665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 ВЦП</w:t>
            </w:r>
          </w:p>
        </w:tc>
        <w:tc>
          <w:tcPr>
            <w:tcW w:w="6917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DD3CC1" w:rsidRPr="00DD3CC1" w:rsidTr="00DD3CC1">
        <w:trPr>
          <w:jc w:val="center"/>
        </w:trPr>
        <w:tc>
          <w:tcPr>
            <w:tcW w:w="2665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Важнейшие целевые показатели (индикаторы) реализации ВЦП</w:t>
            </w:r>
          </w:p>
        </w:tc>
        <w:tc>
          <w:tcPr>
            <w:tcW w:w="6917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Количество зарегистрированных преступлений.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Доля преступлений, раскрытых с использованием аппаратно-программного комплекса (АПК) «Безопасный город», от общего числа раскрытых преступлений.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Доля преступлений, раскрытых с использованием аппаратно-программного комплекса (АПК) «Профилактика преступлений и правонарушений», от общего числа раскрытых преступлений.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Раскрываемость уличных преступлений.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Раскрываемость преступлений, совершенных в общественных местах</w:t>
            </w:r>
          </w:p>
        </w:tc>
      </w:tr>
      <w:tr w:rsidR="00DD3CC1" w:rsidRPr="00DD3CC1" w:rsidTr="00DD3CC1">
        <w:trPr>
          <w:jc w:val="center"/>
        </w:trPr>
        <w:tc>
          <w:tcPr>
            <w:tcW w:w="2665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917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 города Мурманска</w:t>
            </w:r>
          </w:p>
        </w:tc>
      </w:tr>
      <w:tr w:rsidR="00DD3CC1" w:rsidRPr="00DD3CC1" w:rsidTr="00DD3CC1">
        <w:trPr>
          <w:jc w:val="center"/>
        </w:trPr>
        <w:tc>
          <w:tcPr>
            <w:tcW w:w="2665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Сроки и этапы реализации ВЦП</w:t>
            </w:r>
          </w:p>
        </w:tc>
        <w:tc>
          <w:tcPr>
            <w:tcW w:w="6917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2014 - 2019 годы</w:t>
            </w:r>
          </w:p>
        </w:tc>
      </w:tr>
      <w:tr w:rsidR="00DD3CC1" w:rsidRPr="00DD3CC1" w:rsidTr="00DD3CC1">
        <w:trPr>
          <w:jc w:val="center"/>
        </w:trPr>
        <w:tc>
          <w:tcPr>
            <w:tcW w:w="2665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Финансовое обеспечение программы</w:t>
            </w:r>
          </w:p>
        </w:tc>
        <w:tc>
          <w:tcPr>
            <w:tcW w:w="6917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Всего </w:t>
            </w:r>
            <w:r w:rsidR="000918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C413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105957,6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тыс. руб., в том числе: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МБ: </w:t>
            </w:r>
            <w:r w:rsidR="00C4132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105957,6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тыс. руб., из них: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2014 год </w:t>
            </w:r>
            <w:r w:rsidR="00412D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15716,6 тыс. руб.;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2015 год </w:t>
            </w:r>
            <w:r w:rsidR="00412D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18710,0 тыс. руб.;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2016 год </w:t>
            </w:r>
            <w:r w:rsidR="00412D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  <w:r w:rsidR="003733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401,0 тыс. руб.;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2017 год – </w:t>
            </w:r>
            <w:r w:rsidR="00EC41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17710,0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тыс. руб.;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2018 год </w:t>
            </w:r>
            <w:r w:rsidR="00EC41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–17710,0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тыс. руб.;</w:t>
            </w:r>
          </w:p>
          <w:p w:rsidR="00DD3CC1" w:rsidRPr="00DD3CC1" w:rsidRDefault="00DD3CC1" w:rsidP="00EC41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2019 год </w:t>
            </w:r>
            <w:r w:rsidR="00EC41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–17710,0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тыс. руб.</w:t>
            </w:r>
          </w:p>
        </w:tc>
      </w:tr>
      <w:tr w:rsidR="00DD3CC1" w:rsidRPr="00DD3CC1" w:rsidTr="00DD3CC1">
        <w:trPr>
          <w:jc w:val="center"/>
        </w:trPr>
        <w:tc>
          <w:tcPr>
            <w:tcW w:w="2665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Ожидаемые конечные результаты реализации ВЦП</w:t>
            </w:r>
          </w:p>
        </w:tc>
        <w:tc>
          <w:tcPr>
            <w:tcW w:w="6917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 Сокращение количества зарегистрированных преступлений с 5755 в 2013 году до 5590 в 2019 году.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C30B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 Увеличение доли преступлений, раскрытых с использованием АПК «Безопасный город», от общего числа раскрытых преступлений с 8,3 % в 2013 году до 8,5 % в 201</w:t>
            </w:r>
            <w:r w:rsidR="00C30B3E" w:rsidRPr="00C30B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  <w:r w:rsidRPr="00C30B3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году.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 Увеличение доли преступлений, раскрытых с использованием АПК «Профилактика преступлений и правонарушений», от общего числа раскрытых преступлений с 8,9 % в 2015 году до 9,5 % в 2019 году.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 Повышение уровня раскрываемости уличных преступлений с 66,1 % в 2013 году до 69,5 % в 2019 году.</w:t>
            </w: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 Повышение раскрываемости преступлений, совершенных в общественных местах, с 65,8 % в 2013 году до 68,5 % в 2019 году</w:t>
            </w:r>
          </w:p>
        </w:tc>
      </w:tr>
    </w:tbl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Характеристика проблемы, на решение которой направлена ВЦП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приоритетными направлениями при реализации </w:t>
      </w: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правонарушений, комплексность обеспечения безопасности населения, территории и объектов города Мурманска, которые, в свою очередь, требуют разработки и </w:t>
      </w:r>
      <w:proofErr w:type="gramStart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proofErr w:type="gramEnd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мер профилактического характера.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показывает, что для эффективного решения задач по снижению преступности и стабилизации </w:t>
      </w:r>
      <w:proofErr w:type="gramStart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обстановки</w:t>
      </w:r>
      <w:proofErr w:type="gramEnd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требуются совместные усилия правоохранительных органов и других субъектов профилактики правонарушений, в том числе администрации города Мурманска.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ВЦП разработана с учетом положительного опыта реализации долгосрочной целевой </w:t>
      </w:r>
      <w:hyperlink r:id="rId28" w:history="1">
        <w:r w:rsidRPr="00DD3C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правонарушений в городе Мурманске» на 2010 - 2012 годы, в рамках которой проводились мероприятия по внедрению и развитию аппаратно-программного комплекса «Безопасный город» и в дальнейшем АПК «Профилактика преступлений и правонарушений», приобретение оргтехники для отдельного батальона патрульно-постовой службы полиции, технических средств обеспечения безопасности при проведении массовых мероприятий и ряд других</w:t>
      </w:r>
      <w:proofErr w:type="gramEnd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реализация которых позволила улучшить качество обеспечения безопасности населения в общественных местах, повысить оперативность реагирования органов внутренних дел на сообщения о преступлениях и происшествиях, снизить количество зарегистрированных преступлений, увеличить процент раскрытых преступлений.</w:t>
      </w:r>
    </w:p>
    <w:p w:rsid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Предположительно, в результате реализации комплекса запланированных мероприятий количество зарегистрированных преступлений сократится с 5755 в 2013 году до 5590 в 2019 году, повысится уровень раскрытия преступлений в общественных местах и на улицах областного центра, в </w:t>
      </w:r>
      <w:proofErr w:type="gramStart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решение проблем профилактики правонарушений и обеспечения общественной безопасности населения целесообразно продолжить в рамках программно-целевого метода.</w:t>
      </w:r>
    </w:p>
    <w:p w:rsidR="00DD3CC1" w:rsidRDefault="00DD3CC1" w:rsidP="00E33F64">
      <w:pPr>
        <w:tabs>
          <w:tab w:val="left" w:pos="21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C1" w:rsidRPr="00DD3CC1" w:rsidRDefault="00DD3CC1" w:rsidP="00E33F64">
      <w:pPr>
        <w:tabs>
          <w:tab w:val="left" w:pos="21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ВЦП, целевые показатели (индикаторы) реализации ВЦП</w:t>
      </w:r>
    </w:p>
    <w:p w:rsidR="00DD3CC1" w:rsidRPr="00DD3CC1" w:rsidRDefault="00DD3CC1" w:rsidP="00E33F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2729"/>
        <w:gridCol w:w="567"/>
        <w:gridCol w:w="1116"/>
        <w:gridCol w:w="1117"/>
        <w:gridCol w:w="684"/>
        <w:gridCol w:w="685"/>
        <w:gridCol w:w="685"/>
        <w:gridCol w:w="685"/>
        <w:gridCol w:w="685"/>
        <w:gridCol w:w="685"/>
      </w:tblGrid>
      <w:tr w:rsidR="00DD3CC1" w:rsidRPr="00DD3CC1" w:rsidTr="00D44438">
        <w:trPr>
          <w:tblHeader/>
          <w:jc w:val="center"/>
        </w:trPr>
        <w:tc>
          <w:tcPr>
            <w:tcW w:w="49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2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Ед. </w:t>
            </w:r>
            <w:proofErr w:type="spellStart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изм</w:t>
            </w:r>
            <w:proofErr w:type="spellEnd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6342" w:type="dxa"/>
            <w:gridSpan w:val="8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DD3CC1" w:rsidRPr="00DD3CC1" w:rsidTr="00D44438">
        <w:trPr>
          <w:trHeight w:val="467"/>
          <w:tblHeader/>
          <w:jc w:val="center"/>
        </w:trPr>
        <w:tc>
          <w:tcPr>
            <w:tcW w:w="498" w:type="dxa"/>
            <w:vMerge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9" w:type="dxa"/>
            <w:vMerge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Отчетный год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Текущий год</w:t>
            </w:r>
          </w:p>
        </w:tc>
        <w:tc>
          <w:tcPr>
            <w:tcW w:w="4109" w:type="dxa"/>
            <w:gridSpan w:val="6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Годы реализации ВЦП</w:t>
            </w:r>
          </w:p>
        </w:tc>
      </w:tr>
      <w:tr w:rsidR="00DD3CC1" w:rsidRPr="00DD3CC1" w:rsidTr="00D44438">
        <w:trPr>
          <w:tblHeader/>
          <w:jc w:val="center"/>
        </w:trPr>
        <w:tc>
          <w:tcPr>
            <w:tcW w:w="498" w:type="dxa"/>
            <w:vMerge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9" w:type="dxa"/>
            <w:vMerge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2012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2013</w:t>
            </w:r>
          </w:p>
        </w:tc>
        <w:tc>
          <w:tcPr>
            <w:tcW w:w="684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2015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</w:t>
            </w:r>
          </w:p>
        </w:tc>
      </w:tr>
      <w:tr w:rsidR="00DD3CC1" w:rsidRPr="00DD3CC1" w:rsidTr="00D44438">
        <w:trPr>
          <w:cantSplit/>
          <w:jc w:val="center"/>
        </w:trPr>
        <w:tc>
          <w:tcPr>
            <w:tcW w:w="10136" w:type="dxa"/>
            <w:gridSpan w:val="11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Цель: профилактика правонарушений и обеспечение общественной безопасности и правопорядка в городе Мурманске</w:t>
            </w:r>
          </w:p>
        </w:tc>
      </w:tr>
      <w:tr w:rsidR="00DD3CC1" w:rsidRPr="00DD3CC1" w:rsidTr="00D44438">
        <w:trPr>
          <w:cantSplit/>
          <w:trHeight w:val="550"/>
          <w:jc w:val="center"/>
        </w:trPr>
        <w:tc>
          <w:tcPr>
            <w:tcW w:w="498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729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6501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5755</w:t>
            </w:r>
          </w:p>
        </w:tc>
        <w:tc>
          <w:tcPr>
            <w:tcW w:w="684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5750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5720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5700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5650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5600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5590</w:t>
            </w:r>
          </w:p>
        </w:tc>
      </w:tr>
      <w:tr w:rsidR="00DD3CC1" w:rsidRPr="00DD3CC1" w:rsidTr="00D44438">
        <w:trPr>
          <w:cantSplit/>
          <w:jc w:val="center"/>
        </w:trPr>
        <w:tc>
          <w:tcPr>
            <w:tcW w:w="498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29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преступлений, раскрытых с использованием АПК «Безопасный город», от общего количества раскрытых преступлений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8,3</w:t>
            </w:r>
          </w:p>
        </w:tc>
        <w:tc>
          <w:tcPr>
            <w:tcW w:w="684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8,5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D3CC1" w:rsidRPr="00DD3CC1" w:rsidTr="00D44438">
        <w:trPr>
          <w:cantSplit/>
          <w:jc w:val="center"/>
        </w:trPr>
        <w:tc>
          <w:tcPr>
            <w:tcW w:w="498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729" w:type="dxa"/>
            <w:tcMar>
              <w:top w:w="28" w:type="dxa"/>
              <w:bottom w:w="28" w:type="dxa"/>
            </w:tcMar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Доля преступлений, раскрытых с использованием АПК «Профилактика преступлений и правонарушений», от общего количества раскрытых преступлений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84" w:type="dxa"/>
            <w:tcMar>
              <w:top w:w="28" w:type="dxa"/>
              <w:bottom w:w="28" w:type="dxa"/>
            </w:tcMar>
            <w:vAlign w:val="center"/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8,9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9,2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9,3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FA44CD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44C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9,4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9,5</w:t>
            </w:r>
          </w:p>
        </w:tc>
      </w:tr>
      <w:tr w:rsidR="00DD3CC1" w:rsidRPr="00DD3CC1" w:rsidTr="00D44438">
        <w:trPr>
          <w:cantSplit/>
          <w:jc w:val="center"/>
        </w:trPr>
        <w:tc>
          <w:tcPr>
            <w:tcW w:w="498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729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Раскрываемость уличных преступлений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66,1</w:t>
            </w:r>
          </w:p>
        </w:tc>
        <w:tc>
          <w:tcPr>
            <w:tcW w:w="684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67,5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68,5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69,5</w:t>
            </w:r>
          </w:p>
        </w:tc>
      </w:tr>
      <w:tr w:rsidR="00DD3CC1" w:rsidRPr="00DD3CC1" w:rsidTr="00D44438">
        <w:trPr>
          <w:cantSplit/>
          <w:jc w:val="center"/>
        </w:trPr>
        <w:tc>
          <w:tcPr>
            <w:tcW w:w="498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729" w:type="dxa"/>
            <w:tcMar>
              <w:top w:w="28" w:type="dxa"/>
              <w:bottom w:w="28" w:type="dxa"/>
            </w:tcMar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Раскрываемость преступлений, совершенных в общественных местах</w:t>
            </w:r>
          </w:p>
        </w:tc>
        <w:tc>
          <w:tcPr>
            <w:tcW w:w="56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116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65,8</w:t>
            </w:r>
          </w:p>
        </w:tc>
        <w:tc>
          <w:tcPr>
            <w:tcW w:w="684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66,3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67,1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67,5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68,2</w:t>
            </w:r>
          </w:p>
        </w:tc>
        <w:tc>
          <w:tcPr>
            <w:tcW w:w="685" w:type="dxa"/>
            <w:tcMar>
              <w:top w:w="28" w:type="dxa"/>
              <w:bottom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68,5</w:t>
            </w:r>
          </w:p>
        </w:tc>
      </w:tr>
    </w:tbl>
    <w:p w:rsid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DD3CC1" w:rsidSect="00DD3CC1">
          <w:type w:val="continuous"/>
          <w:pgSz w:w="11906" w:h="16838" w:code="9"/>
          <w:pgMar w:top="1134" w:right="851" w:bottom="1134" w:left="1418" w:header="0" w:footer="0" w:gutter="0"/>
          <w:cols w:space="720"/>
          <w:docGrid w:linePitch="299"/>
        </w:sect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Перечень основных мероприятий подпрограммы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Перечень основных мероприятий подпрограммы на 2014 - 2015 годы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"/>
        <w:gridCol w:w="3101"/>
        <w:gridCol w:w="1198"/>
        <w:gridCol w:w="1623"/>
        <w:gridCol w:w="1311"/>
        <w:gridCol w:w="1010"/>
        <w:gridCol w:w="962"/>
        <w:gridCol w:w="1645"/>
        <w:gridCol w:w="1118"/>
        <w:gridCol w:w="923"/>
        <w:gridCol w:w="1868"/>
      </w:tblGrid>
      <w:tr w:rsidR="00DD3CC1" w:rsidRPr="00DD3CC1" w:rsidTr="00D44438">
        <w:trPr>
          <w:tblHeader/>
        </w:trPr>
        <w:tc>
          <w:tcPr>
            <w:tcW w:w="15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3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370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43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2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1253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629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организаций, участвующих в реализации основных мероприятий</w:t>
            </w:r>
          </w:p>
        </w:tc>
      </w:tr>
      <w:tr w:rsidR="00DD3CC1" w:rsidRPr="00DD3CC1" w:rsidTr="00D44438">
        <w:trPr>
          <w:tblHeader/>
        </w:trPr>
        <w:tc>
          <w:tcPr>
            <w:tcW w:w="15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0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год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2015 год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год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2015 год</w:t>
            </w:r>
          </w:p>
        </w:tc>
        <w:tc>
          <w:tcPr>
            <w:tcW w:w="629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3CC1" w:rsidRPr="00DD3CC1" w:rsidTr="00D44438">
        <w:trPr>
          <w:tblHeader/>
        </w:trPr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DD3CC1" w:rsidRPr="00DD3CC1" w:rsidTr="00D44438">
        <w:tc>
          <w:tcPr>
            <w:tcW w:w="5000" w:type="pct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Цель: реализация на территории города Мурманска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</w:t>
            </w:r>
          </w:p>
        </w:tc>
      </w:tr>
      <w:tr w:rsidR="00DD3CC1" w:rsidRPr="00DD3CC1" w:rsidTr="00D44438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совместной со средствами массовой информации ежегодной PR-акции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2014 - 2015 гг.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публикаций в СМИ,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города Мурманска, УМВД России по </w:t>
            </w:r>
            <w:proofErr w:type="gramStart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Мурманску</w:t>
            </w:r>
          </w:p>
        </w:tc>
      </w:tr>
      <w:tr w:rsidR="00DD3CC1" w:rsidRPr="00DD3CC1" w:rsidTr="00D44438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мероприятий по профилактике правонарушений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2014 - 2015 гг.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мероприятий,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1350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города Мурманска, УМВД России по </w:t>
            </w:r>
            <w:proofErr w:type="gramStart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Мурманску</w:t>
            </w:r>
          </w:p>
        </w:tc>
      </w:tr>
      <w:tr w:rsidR="00DD3CC1" w:rsidRPr="00DD3CC1" w:rsidTr="00D44438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</w:t>
            </w: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граждан, принимавших активное участие в охране общественного порядка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2014 - 2015 гг.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1750,0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1100,0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650,0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поощренных сотрудников полиции, чел.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131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города Мурманска, УМВД России по </w:t>
            </w:r>
            <w:proofErr w:type="gramStart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Мурманску</w:t>
            </w:r>
          </w:p>
        </w:tc>
      </w:tr>
      <w:tr w:rsidR="00DD3CC1" w:rsidRPr="00DD3CC1" w:rsidTr="00D44438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Приобретение оборудования, выполнение работ и оказание услуг в рамках внедрения и развития АПК «Безопасный город»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14500,0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14500,0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подключенных узлов,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города Мурманска, УМВД России по </w:t>
            </w:r>
            <w:proofErr w:type="gramStart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Мурманску</w:t>
            </w:r>
          </w:p>
        </w:tc>
      </w:tr>
      <w:tr w:rsidR="00DD3CC1" w:rsidRPr="00DD3CC1" w:rsidTr="00D44438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Приобретение оборудования, выполнение работ и оказание услуг в рамках внедрения и развития АПК «Профилактика преступлений и правонарушений»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6F0E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2015 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18000,0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18000,0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подключенных узлов,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города Мурманска, УМВД России по </w:t>
            </w:r>
            <w:proofErr w:type="gramStart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Мурманску</w:t>
            </w:r>
          </w:p>
        </w:tc>
      </w:tr>
      <w:tr w:rsidR="00DD3CC1" w:rsidRPr="00DD3CC1" w:rsidTr="00D44438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заседаний антитеррористической комиссии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2014 - 2015 гг.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заседаний,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города Мурманска, УМВД России по </w:t>
            </w:r>
            <w:proofErr w:type="gramStart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Мурманску</w:t>
            </w:r>
          </w:p>
        </w:tc>
      </w:tr>
      <w:tr w:rsidR="00DD3CC1" w:rsidRPr="00DD3CC1" w:rsidTr="00D44438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методических занятий, лекций, бесед по профилактике терроризма и экстремизма с различными категориями населения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2014 - 2015 гг.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занятий,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125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130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города Мурманска, УМВД России по </w:t>
            </w:r>
            <w:proofErr w:type="gramStart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proofErr w:type="gramEnd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Мурманску</w:t>
            </w:r>
          </w:p>
        </w:tc>
      </w:tr>
      <w:tr w:rsidR="00DD3CC1" w:rsidRPr="00DD3CC1" w:rsidTr="00D44438">
        <w:tc>
          <w:tcPr>
            <w:tcW w:w="15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0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t xml:space="preserve">Изготовление и поставка информационных плакатов по профилактике противоправных деяний, связанных с </w:t>
            </w:r>
            <w:r w:rsidRPr="00DD3CC1">
              <w:rPr>
                <w:rFonts w:ascii="Times New Roman" w:eastAsia="Times New Roman" w:hAnsi="Times New Roman" w:cs="Times New Roman"/>
                <w:spacing w:val="-2"/>
                <w:szCs w:val="20"/>
                <w:lang w:eastAsia="ru-RU"/>
              </w:rPr>
              <w:lastRenderedPageBreak/>
              <w:t>использованием мобильной и телефонной связи, хищением личного имущества граждан, о необходимости добровольной сдаче населением оружия и боеприпасов, профилактике терроризма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2014 г.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56,6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56,6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55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плакатов, ед.</w:t>
            </w:r>
          </w:p>
        </w:tc>
        <w:tc>
          <w:tcPr>
            <w:tcW w:w="3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310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Администрация города Мурманска, УМВД России по </w:t>
            </w:r>
            <w:proofErr w:type="gramStart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г</w:t>
            </w:r>
            <w:proofErr w:type="gramEnd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Мурманску</w:t>
            </w:r>
          </w:p>
        </w:tc>
      </w:tr>
      <w:tr w:rsidR="00DD3CC1" w:rsidRPr="00DD3CC1" w:rsidTr="00D44438">
        <w:tc>
          <w:tcPr>
            <w:tcW w:w="1190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37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2014 - 2015</w:t>
            </w:r>
          </w:p>
        </w:tc>
        <w:tc>
          <w:tcPr>
            <w:tcW w:w="43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4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34426,6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15716,6</w:t>
            </w:r>
          </w:p>
        </w:tc>
        <w:tc>
          <w:tcPr>
            <w:tcW w:w="33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18710,0</w:t>
            </w:r>
          </w:p>
        </w:tc>
        <w:tc>
          <w:tcPr>
            <w:tcW w:w="1882" w:type="pct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D3CC1" w:rsidRPr="00DD3CC1" w:rsidRDefault="00DD3CC1" w:rsidP="00DD3CC1">
      <w:pPr>
        <w:pageBreakBefore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Перечень основных мероприятий подпрограммы на 2016 - 2019 годы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1"/>
        <w:gridCol w:w="2473"/>
        <w:gridCol w:w="1328"/>
        <w:gridCol w:w="1176"/>
        <w:gridCol w:w="836"/>
        <w:gridCol w:w="839"/>
        <w:gridCol w:w="836"/>
        <w:gridCol w:w="839"/>
        <w:gridCol w:w="884"/>
        <w:gridCol w:w="1568"/>
        <w:gridCol w:w="662"/>
        <w:gridCol w:w="662"/>
        <w:gridCol w:w="662"/>
        <w:gridCol w:w="662"/>
        <w:gridCol w:w="1264"/>
      </w:tblGrid>
      <w:tr w:rsidR="00DD3CC1" w:rsidRPr="00DD3CC1" w:rsidTr="003733B1">
        <w:trPr>
          <w:trHeight w:val="522"/>
          <w:tblHeader/>
        </w:trPr>
        <w:tc>
          <w:tcPr>
            <w:tcW w:w="1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D3CC1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D3CC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D3CC1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81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Цель, задачи, основные мероприятия</w:t>
            </w:r>
          </w:p>
        </w:tc>
        <w:tc>
          <w:tcPr>
            <w:tcW w:w="43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Срок выполнения (квартал, год)</w:t>
            </w:r>
          </w:p>
        </w:tc>
        <w:tc>
          <w:tcPr>
            <w:tcW w:w="38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 xml:space="preserve">Источники </w:t>
            </w:r>
            <w:proofErr w:type="spellStart"/>
            <w:proofErr w:type="gramStart"/>
            <w:r w:rsidRPr="00DD3CC1">
              <w:rPr>
                <w:rFonts w:ascii="Times New Roman" w:eastAsia="Calibri" w:hAnsi="Times New Roman" w:cs="Times New Roman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393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Объемы финансирования, тыс. руб.</w:t>
            </w:r>
          </w:p>
        </w:tc>
        <w:tc>
          <w:tcPr>
            <w:tcW w:w="1388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1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3733B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</w:rPr>
            </w:pPr>
            <w:r w:rsidRPr="003733B1">
              <w:rPr>
                <w:rFonts w:ascii="Times New Roman" w:eastAsia="Calibri" w:hAnsi="Times New Roman" w:cs="Times New Roman"/>
                <w:spacing w:val="-10"/>
              </w:rPr>
              <w:t>Перечень организаций, участвующих в реализации основных мероприятий</w:t>
            </w:r>
          </w:p>
        </w:tc>
      </w:tr>
      <w:tr w:rsidR="00DD3CC1" w:rsidRPr="00DD3CC1" w:rsidTr="003733B1">
        <w:trPr>
          <w:tblHeader/>
        </w:trPr>
        <w:tc>
          <w:tcPr>
            <w:tcW w:w="1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2017 год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2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5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Наименование показателя, ед. измерения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2017 год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41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3CC1" w:rsidRPr="00DD3CC1" w:rsidTr="003733B1">
        <w:trPr>
          <w:trHeight w:val="73"/>
          <w:tblHeader/>
        </w:trPr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1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3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5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4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</w:t>
            </w:r>
          </w:p>
        </w:tc>
      </w:tr>
      <w:tr w:rsidR="00DD3CC1" w:rsidRPr="00DD3CC1" w:rsidTr="00DD3CC1">
        <w:trPr>
          <w:trHeight w:val="523"/>
        </w:trPr>
        <w:tc>
          <w:tcPr>
            <w:tcW w:w="5000" w:type="pct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Цель: реализация на территории города Мурманска политики в сфере профилактики правонарушений, снижение уровня преступности посредством укрепления законности, правопорядка, повышения уровня безопасности граждан</w:t>
            </w:r>
          </w:p>
        </w:tc>
      </w:tr>
      <w:tr w:rsidR="003733B1" w:rsidRPr="00DD3CC1" w:rsidTr="003733B1">
        <w:tc>
          <w:tcPr>
            <w:tcW w:w="16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DD3CC1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Основное мероприятие: профилактика правонарушений и обеспечение общественной безопасности и правопорядка в городе Мурманске</w:t>
            </w:r>
          </w:p>
        </w:tc>
        <w:tc>
          <w:tcPr>
            <w:tcW w:w="43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2016 - 2019 г.г.</w:t>
            </w:r>
          </w:p>
        </w:tc>
        <w:tc>
          <w:tcPr>
            <w:tcW w:w="38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Всего, в т.ч.: МБ</w:t>
            </w:r>
          </w:p>
        </w:tc>
        <w:tc>
          <w:tcPr>
            <w:tcW w:w="27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526683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3387,0</w:t>
            </w:r>
          </w:p>
        </w:tc>
        <w:tc>
          <w:tcPr>
            <w:tcW w:w="27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1365,0</w:t>
            </w:r>
          </w:p>
        </w:tc>
        <w:tc>
          <w:tcPr>
            <w:tcW w:w="27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674,0</w:t>
            </w:r>
          </w:p>
        </w:tc>
        <w:tc>
          <w:tcPr>
            <w:tcW w:w="27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674,0</w:t>
            </w:r>
          </w:p>
        </w:tc>
        <w:tc>
          <w:tcPr>
            <w:tcW w:w="29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674,0</w:t>
            </w:r>
          </w:p>
        </w:tc>
        <w:tc>
          <w:tcPr>
            <w:tcW w:w="5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Количество публикаций в СМИ, ед.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1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526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 xml:space="preserve">Администрация города Мурманска, УМВД </w:t>
            </w:r>
            <w:r w:rsidR="00526683">
              <w:rPr>
                <w:rFonts w:ascii="Times New Roman" w:eastAsia="Calibri" w:hAnsi="Times New Roman" w:cs="Times New Roman"/>
              </w:rPr>
              <w:t xml:space="preserve">России по </w:t>
            </w:r>
            <w:proofErr w:type="gramStart"/>
            <w:r w:rsidR="00526683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="00526683">
              <w:rPr>
                <w:rFonts w:ascii="Times New Roman" w:eastAsia="Calibri" w:hAnsi="Times New Roman" w:cs="Times New Roman"/>
              </w:rPr>
              <w:t>. Мурманску</w:t>
            </w:r>
          </w:p>
        </w:tc>
      </w:tr>
      <w:tr w:rsidR="003733B1" w:rsidRPr="00DD3CC1" w:rsidTr="003733B1">
        <w:trPr>
          <w:trHeight w:val="20"/>
        </w:trPr>
        <w:tc>
          <w:tcPr>
            <w:tcW w:w="1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DD3CC1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Количество поощренных сотрудников полиции, чел.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41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3B1" w:rsidRPr="00DD3CC1" w:rsidTr="003733B1">
        <w:trPr>
          <w:trHeight w:val="20"/>
        </w:trPr>
        <w:tc>
          <w:tcPr>
            <w:tcW w:w="16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DD3CC1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Количество поощренных граждан, чел.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1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33B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3CC1" w:rsidRPr="00DD3CC1" w:rsidTr="003733B1"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81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526683" w:rsidRDefault="00DD3CC1" w:rsidP="00DD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43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526683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2016 - 2019 г.г.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526683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526683" w:rsidRDefault="00526683" w:rsidP="0037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DD3CC1" w:rsidRPr="00526683">
              <w:rPr>
                <w:rFonts w:ascii="Times New Roman" w:eastAsia="Calibri" w:hAnsi="Times New Roman" w:cs="Times New Roman"/>
              </w:rPr>
              <w:t>387,0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526683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1</w:t>
            </w:r>
            <w:r w:rsidR="00DD3CC1" w:rsidRPr="00526683">
              <w:rPr>
                <w:rFonts w:ascii="Times New Roman" w:eastAsia="Calibri" w:hAnsi="Times New Roman" w:cs="Times New Roman"/>
              </w:rPr>
              <w:t>365,0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526683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674,0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526683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674,0</w:t>
            </w:r>
          </w:p>
        </w:tc>
        <w:tc>
          <w:tcPr>
            <w:tcW w:w="2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526683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674,0</w:t>
            </w:r>
          </w:p>
        </w:tc>
        <w:tc>
          <w:tcPr>
            <w:tcW w:w="5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526683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Количество мероприятий, ед.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526683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526683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526683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DD3CC1" w:rsidRPr="00526683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526683" w:rsidRDefault="00DD3CC1" w:rsidP="00526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6683">
              <w:rPr>
                <w:rFonts w:ascii="Times New Roman" w:eastAsia="Calibri" w:hAnsi="Times New Roman" w:cs="Times New Roman"/>
              </w:rPr>
              <w:t xml:space="preserve">Администрация города Мурманска, УМВД России по </w:t>
            </w:r>
            <w:proofErr w:type="gramStart"/>
            <w:r w:rsidRPr="00526683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526683">
              <w:rPr>
                <w:rFonts w:ascii="Times New Roman" w:eastAsia="Calibri" w:hAnsi="Times New Roman" w:cs="Times New Roman"/>
              </w:rPr>
              <w:t>. Мурманску</w:t>
            </w:r>
          </w:p>
        </w:tc>
      </w:tr>
      <w:tr w:rsidR="00DD3CC1" w:rsidRPr="00DD3CC1" w:rsidTr="003733B1"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81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Проведение заседаний антитеррористической комиссии</w:t>
            </w:r>
          </w:p>
        </w:tc>
        <w:tc>
          <w:tcPr>
            <w:tcW w:w="43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2016 - 2019 г.г.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FD3B0F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Количество заседаний, ед.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 xml:space="preserve">Администрация города Мурманска, УМВД России по </w:t>
            </w:r>
            <w:proofErr w:type="gramStart"/>
            <w:r w:rsidRPr="00DD3CC1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DD3CC1">
              <w:rPr>
                <w:rFonts w:ascii="Times New Roman" w:eastAsia="Calibri" w:hAnsi="Times New Roman" w:cs="Times New Roman"/>
              </w:rPr>
              <w:t>. Мурманску</w:t>
            </w:r>
          </w:p>
        </w:tc>
      </w:tr>
      <w:tr w:rsidR="00DD3CC1" w:rsidRPr="00DD3CC1" w:rsidTr="003733B1"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81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DD3CC1">
              <w:rPr>
                <w:rFonts w:ascii="Times New Roman" w:eastAsia="Calibri" w:hAnsi="Times New Roman" w:cs="Times New Roman"/>
                <w:spacing w:val="-4"/>
              </w:rPr>
              <w:t xml:space="preserve">Проведение методических занятий, лекций, бесед по </w:t>
            </w:r>
            <w:r w:rsidRPr="00DD3CC1">
              <w:rPr>
                <w:rFonts w:ascii="Times New Roman" w:eastAsia="Calibri" w:hAnsi="Times New Roman" w:cs="Times New Roman"/>
                <w:spacing w:val="-4"/>
              </w:rPr>
              <w:lastRenderedPageBreak/>
              <w:t>профилактике терроризма и экстремизма с различными категориями населения</w:t>
            </w:r>
          </w:p>
        </w:tc>
        <w:tc>
          <w:tcPr>
            <w:tcW w:w="43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lastRenderedPageBreak/>
              <w:t>2016 - 2019 г.г.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FD3B0F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Количество занятий, ед.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4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 xml:space="preserve">Администрация города </w:t>
            </w:r>
            <w:r w:rsidRPr="00DD3CC1">
              <w:rPr>
                <w:rFonts w:ascii="Times New Roman" w:eastAsia="Calibri" w:hAnsi="Times New Roman" w:cs="Times New Roman"/>
              </w:rPr>
              <w:lastRenderedPageBreak/>
              <w:t xml:space="preserve">Мурманска, УМВД России по </w:t>
            </w:r>
            <w:proofErr w:type="gramStart"/>
            <w:r w:rsidRPr="00DD3CC1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DD3CC1">
              <w:rPr>
                <w:rFonts w:ascii="Times New Roman" w:eastAsia="Calibri" w:hAnsi="Times New Roman" w:cs="Times New Roman"/>
              </w:rPr>
              <w:t>. Мурманску</w:t>
            </w:r>
          </w:p>
        </w:tc>
      </w:tr>
      <w:tr w:rsidR="00DD3CC1" w:rsidRPr="00DD3CC1" w:rsidTr="003733B1"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81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Основное мероприятие: Развитие систем АПК «Профилактика преступлений и правонарушений»</w:t>
            </w:r>
          </w:p>
        </w:tc>
        <w:tc>
          <w:tcPr>
            <w:tcW w:w="43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2016 - 2019 г.г.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Всего, в т.ч.: МБ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68144,0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17036,0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17036,0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17036,0</w:t>
            </w:r>
          </w:p>
        </w:tc>
        <w:tc>
          <w:tcPr>
            <w:tcW w:w="2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17036,0</w:t>
            </w:r>
          </w:p>
        </w:tc>
        <w:tc>
          <w:tcPr>
            <w:tcW w:w="5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Количество подключенных узлов, ед.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FD3B0F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FD3B0F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FD3B0F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 xml:space="preserve">Администрация города Мурманска, УМВД России по </w:t>
            </w:r>
            <w:proofErr w:type="gramStart"/>
            <w:r w:rsidRPr="00DD3CC1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DD3CC1">
              <w:rPr>
                <w:rFonts w:ascii="Times New Roman" w:eastAsia="Calibri" w:hAnsi="Times New Roman" w:cs="Times New Roman"/>
              </w:rPr>
              <w:t>. Мурманску</w:t>
            </w:r>
          </w:p>
        </w:tc>
      </w:tr>
      <w:tr w:rsidR="00DD3CC1" w:rsidRPr="00DD3CC1" w:rsidTr="003733B1"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81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</w:rPr>
            </w:pPr>
            <w:r w:rsidRPr="00DD3CC1">
              <w:rPr>
                <w:rFonts w:ascii="Times New Roman" w:eastAsia="Calibri" w:hAnsi="Times New Roman" w:cs="Times New Roman"/>
                <w:spacing w:val="-4"/>
              </w:rPr>
              <w:t>Мероприятия по развитию систем аппаратно-программного комплекса «Профилактика преступлений и правонарушений»</w:t>
            </w:r>
          </w:p>
        </w:tc>
        <w:tc>
          <w:tcPr>
            <w:tcW w:w="43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2016 - 2019 г.г.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68144,0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17036,0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17036,0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EC4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17036,0</w:t>
            </w:r>
          </w:p>
        </w:tc>
        <w:tc>
          <w:tcPr>
            <w:tcW w:w="2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17036,0</w:t>
            </w:r>
          </w:p>
        </w:tc>
        <w:tc>
          <w:tcPr>
            <w:tcW w:w="5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Количество подключенных узлов, ед.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FD3B0F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FD3B0F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FD3B0F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 xml:space="preserve">Администрация города Мурманска, УМВД России по </w:t>
            </w:r>
            <w:proofErr w:type="gramStart"/>
            <w:r w:rsidRPr="00DD3CC1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DD3CC1">
              <w:rPr>
                <w:rFonts w:ascii="Times New Roman" w:eastAsia="Calibri" w:hAnsi="Times New Roman" w:cs="Times New Roman"/>
              </w:rPr>
              <w:t>. Мурманску</w:t>
            </w:r>
          </w:p>
        </w:tc>
      </w:tr>
      <w:tr w:rsidR="00DD3CC1" w:rsidRPr="00DD3CC1" w:rsidTr="003733B1"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81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Проведение мероприятий по профилактике правонарушений</w:t>
            </w:r>
          </w:p>
        </w:tc>
        <w:tc>
          <w:tcPr>
            <w:tcW w:w="43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2016 - 2019 г.г.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2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5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Количество мероприятий, ед.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140</w:t>
            </w: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4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 xml:space="preserve">Администрация города Мурманска, УМВД России по </w:t>
            </w:r>
            <w:proofErr w:type="gramStart"/>
            <w:r w:rsidRPr="00DD3CC1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DD3CC1">
              <w:rPr>
                <w:rFonts w:ascii="Times New Roman" w:eastAsia="Calibri" w:hAnsi="Times New Roman" w:cs="Times New Roman"/>
              </w:rPr>
              <w:t>. Мурманску</w:t>
            </w:r>
          </w:p>
        </w:tc>
      </w:tr>
      <w:tr w:rsidR="00DD3CC1" w:rsidRPr="00DD3CC1" w:rsidTr="003733B1">
        <w:tc>
          <w:tcPr>
            <w:tcW w:w="16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43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2016 - 2019 г.г.</w:t>
            </w:r>
          </w:p>
        </w:tc>
        <w:tc>
          <w:tcPr>
            <w:tcW w:w="38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D3CC1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3733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71531,0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3733B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DD3CC1" w:rsidRPr="00DD3CC1">
              <w:rPr>
                <w:rFonts w:ascii="Times New Roman" w:eastAsia="Calibri" w:hAnsi="Times New Roman" w:cs="Times New Roman"/>
              </w:rPr>
              <w:t>401,0</w:t>
            </w:r>
          </w:p>
        </w:tc>
        <w:tc>
          <w:tcPr>
            <w:tcW w:w="27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526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17710,0</w:t>
            </w:r>
          </w:p>
        </w:tc>
        <w:tc>
          <w:tcPr>
            <w:tcW w:w="27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526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17710,0</w:t>
            </w:r>
          </w:p>
        </w:tc>
        <w:tc>
          <w:tcPr>
            <w:tcW w:w="29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5266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17710,0</w:t>
            </w:r>
          </w:p>
        </w:tc>
        <w:tc>
          <w:tcPr>
            <w:tcW w:w="5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Детализация направлений расходов на 2016 – 2019 годы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73"/>
        <w:gridCol w:w="8685"/>
        <w:gridCol w:w="1136"/>
        <w:gridCol w:w="965"/>
        <w:gridCol w:w="968"/>
        <w:gridCol w:w="968"/>
        <w:gridCol w:w="968"/>
        <w:gridCol w:w="962"/>
      </w:tblGrid>
      <w:tr w:rsidR="00DD3CC1" w:rsidRPr="00DD3CC1" w:rsidTr="00DD3CC1">
        <w:trPr>
          <w:tblHeader/>
          <w:jc w:val="center"/>
        </w:trPr>
        <w:tc>
          <w:tcPr>
            <w:tcW w:w="188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52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</w:t>
            </w:r>
          </w:p>
        </w:tc>
        <w:tc>
          <w:tcPr>
            <w:tcW w:w="373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87" w:type="pct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DD3CC1" w:rsidRPr="00DD3CC1" w:rsidTr="00DD3CC1">
        <w:trPr>
          <w:trHeight w:val="268"/>
          <w:tblHeader/>
          <w:jc w:val="center"/>
        </w:trPr>
        <w:tc>
          <w:tcPr>
            <w:tcW w:w="188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3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 год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 год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 год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 год</w:t>
            </w:r>
          </w:p>
        </w:tc>
      </w:tr>
      <w:tr w:rsidR="00DD3CC1" w:rsidRPr="00DD3CC1" w:rsidTr="00DD3CC1">
        <w:trPr>
          <w:trHeight w:val="28"/>
          <w:tblHeader/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DD3CC1" w:rsidRPr="00DD3CC1" w:rsidTr="00DD3CC1">
        <w:trPr>
          <w:trHeight w:val="467"/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Основное мероприятие: профилактика правонарушений и обеспечение общественной безопасности и правопорядка в городе Мурманске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526683" w:rsidP="0037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3387,0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3733B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D3CC1"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365,0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526683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674,0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674,0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674,0</w:t>
            </w:r>
          </w:p>
        </w:tc>
      </w:tr>
      <w:tr w:rsidR="00DD3CC1" w:rsidRPr="00DD3CC1" w:rsidTr="00DD3CC1">
        <w:trPr>
          <w:trHeight w:val="463"/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Мероприятия по обеспечению общественной безопасности и профилактике правонарушений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526683" w:rsidP="0037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3387,0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3733B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r w:rsidR="00DD3CC1"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365,0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526683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674,0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526683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674,0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526683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674,0</w:t>
            </w:r>
          </w:p>
        </w:tc>
      </w:tr>
      <w:tr w:rsidR="00DD3CC1" w:rsidRPr="00DD3CC1" w:rsidTr="00DD3CC1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совместной со средствами массовой информации ежегодной PR-акции «Прощай, оружие», направленной на стимулирование добровольной сдачи оружия и боеприпасов, незаконно хранящихся у населения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228,0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57,0</w:t>
            </w:r>
          </w:p>
        </w:tc>
      </w:tr>
      <w:tr w:rsidR="00DD3CC1" w:rsidRPr="00DD3CC1" w:rsidTr="00DD3CC1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1.1.2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Поощрение наиболее отличившихся сотрудников полиции, победителей конкурсов по итогам года «Лучший участковый уполномоченный полиции», «Лучший инспектор по делам несовершеннолетних», а также граждан, принимавших активное участие в охране общественного порядка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2468,0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617,0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617,0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617,0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617,0</w:t>
            </w:r>
          </w:p>
        </w:tc>
      </w:tr>
      <w:tr w:rsidR="00DD3CC1" w:rsidRPr="00DD3CC1" w:rsidTr="00DD3CC1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1.1.3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 печатной продукции (информационных плакатов, листовок) по профилактике противоправных деяний, связанных с использованием мобильной и телефонной связи, хищением личного имущества граждан, о необходимости добровольной сдачи населением оружия и боеприпасов, профилактике терроризма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300,0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DD3CC1" w:rsidRPr="00DD3CC1" w:rsidTr="00DD3CC1">
        <w:trPr>
          <w:trHeight w:val="1021"/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1.1.4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Мероприятия, направленные на финансирование добровольных объединений правоохранительной направленности и народных дружин (закупка форменного обмундирования или иной отличительной символики, проездных билетов, страхование народных дружинников)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391,0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391,0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0,0</w:t>
            </w:r>
          </w:p>
        </w:tc>
      </w:tr>
      <w:tr w:rsidR="00DD3CC1" w:rsidRPr="00DD3CC1" w:rsidTr="00DD3CC1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Мероприятия по развитию систем аппаратно-программного комплекса «Профилактика преступлений и правонарушений»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68144,0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17036,0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17036,0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17036,0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17036,0</w:t>
            </w:r>
          </w:p>
        </w:tc>
      </w:tr>
      <w:tr w:rsidR="00DD3CC1" w:rsidRPr="00DD3CC1" w:rsidTr="00DD3CC1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Мероприятия по развитию систем аппаратно-программного комплекса «Профилактика преступлений и правонарушений»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68144,0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17036,0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17036,0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17036,0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17036,0</w:t>
            </w:r>
          </w:p>
        </w:tc>
      </w:tr>
      <w:tr w:rsidR="00DD3CC1" w:rsidRPr="00DD3CC1" w:rsidTr="00DD3CC1">
        <w:trPr>
          <w:jc w:val="center"/>
        </w:trPr>
        <w:tc>
          <w:tcPr>
            <w:tcW w:w="18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5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</w:t>
            </w:r>
          </w:p>
        </w:tc>
        <w:tc>
          <w:tcPr>
            <w:tcW w:w="3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МБ</w:t>
            </w:r>
          </w:p>
        </w:tc>
        <w:tc>
          <w:tcPr>
            <w:tcW w:w="31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37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71531,0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3733B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  <w:r w:rsidR="00DD3CC1"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401,0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17710,0</w:t>
            </w:r>
          </w:p>
        </w:tc>
        <w:tc>
          <w:tcPr>
            <w:tcW w:w="31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D3CC1" w:rsidRPr="00DD3CC1" w:rsidRDefault="00EC41EB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17710,0</w:t>
            </w:r>
          </w:p>
        </w:tc>
        <w:tc>
          <w:tcPr>
            <w:tcW w:w="316" w:type="pct"/>
            <w:tcMar>
              <w:left w:w="28" w:type="dxa"/>
              <w:right w:w="28" w:type="dxa"/>
            </w:tcMar>
            <w:vAlign w:val="center"/>
          </w:tcPr>
          <w:p w:rsidR="00DD3CC1" w:rsidRPr="00DD3CC1" w:rsidRDefault="00EC41EB" w:rsidP="00526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17710,0</w:t>
            </w:r>
          </w:p>
        </w:tc>
      </w:tr>
    </w:tbl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  <w:sectPr w:rsidR="00DD3CC1" w:rsidRPr="00DD3CC1" w:rsidSect="00DD3CC1">
          <w:pgSz w:w="16838" w:h="11906" w:orient="landscape" w:code="9"/>
          <w:pgMar w:top="1134" w:right="851" w:bottom="1134" w:left="851" w:header="0" w:footer="0" w:gutter="0"/>
          <w:cols w:space="720"/>
          <w:docGrid w:linePitch="299"/>
        </w:sect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Обоснование ресурсного обеспечения ВЦП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288"/>
        <w:gridCol w:w="1048"/>
        <w:gridCol w:w="1034"/>
        <w:gridCol w:w="1035"/>
        <w:gridCol w:w="1034"/>
        <w:gridCol w:w="1035"/>
        <w:gridCol w:w="1034"/>
        <w:gridCol w:w="1035"/>
      </w:tblGrid>
      <w:tr w:rsidR="00DD3CC1" w:rsidRPr="00DD3CC1" w:rsidTr="00DD3CC1">
        <w:trPr>
          <w:jc w:val="center"/>
        </w:trPr>
        <w:tc>
          <w:tcPr>
            <w:tcW w:w="3288" w:type="dxa"/>
            <w:vMerge w:val="restart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048" w:type="dxa"/>
            <w:vMerge w:val="restart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Всего, тыс. руб.</w:t>
            </w:r>
          </w:p>
        </w:tc>
        <w:tc>
          <w:tcPr>
            <w:tcW w:w="6207" w:type="dxa"/>
            <w:gridSpan w:val="6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по годам реализации, тыс. руб.</w:t>
            </w:r>
          </w:p>
        </w:tc>
      </w:tr>
      <w:tr w:rsidR="00DD3CC1" w:rsidRPr="00DD3CC1" w:rsidTr="00DD3CC1">
        <w:trPr>
          <w:jc w:val="center"/>
        </w:trPr>
        <w:tc>
          <w:tcPr>
            <w:tcW w:w="3288" w:type="dxa"/>
            <w:vMerge/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8" w:type="dxa"/>
            <w:vMerge/>
          </w:tcPr>
          <w:p w:rsidR="00DD3CC1" w:rsidRPr="00DD3CC1" w:rsidRDefault="00DD3CC1" w:rsidP="00DD3C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2014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2015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</w:t>
            </w:r>
          </w:p>
        </w:tc>
      </w:tr>
      <w:tr w:rsidR="00DD3CC1" w:rsidRPr="00DD3CC1" w:rsidTr="00DD3CC1">
        <w:trPr>
          <w:jc w:val="center"/>
        </w:trPr>
        <w:tc>
          <w:tcPr>
            <w:tcW w:w="3288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048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</w:tr>
      <w:tr w:rsidR="00DD3CC1" w:rsidRPr="00DD3CC1" w:rsidTr="00DD3CC1">
        <w:trPr>
          <w:jc w:val="center"/>
        </w:trPr>
        <w:tc>
          <w:tcPr>
            <w:tcW w:w="3288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Всего по ВЦП</w:t>
            </w:r>
          </w:p>
        </w:tc>
        <w:tc>
          <w:tcPr>
            <w:tcW w:w="1048" w:type="dxa"/>
            <w:vAlign w:val="center"/>
          </w:tcPr>
          <w:p w:rsidR="00DD3CC1" w:rsidRPr="00DD3CC1" w:rsidRDefault="00EC41EB" w:rsidP="0037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105957,6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15716,6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18710,0</w:t>
            </w:r>
          </w:p>
        </w:tc>
        <w:tc>
          <w:tcPr>
            <w:tcW w:w="1034" w:type="dxa"/>
            <w:vAlign w:val="center"/>
          </w:tcPr>
          <w:p w:rsidR="00DD3CC1" w:rsidRPr="00DD3CC1" w:rsidRDefault="003733B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  <w:r w:rsidR="00DD3CC1"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401,0</w:t>
            </w:r>
          </w:p>
        </w:tc>
        <w:tc>
          <w:tcPr>
            <w:tcW w:w="1035" w:type="dxa"/>
            <w:vAlign w:val="center"/>
          </w:tcPr>
          <w:p w:rsidR="00DD3CC1" w:rsidRPr="00DD3CC1" w:rsidRDefault="00EC41EB" w:rsidP="00526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17710,0</w:t>
            </w:r>
          </w:p>
        </w:tc>
        <w:tc>
          <w:tcPr>
            <w:tcW w:w="1034" w:type="dxa"/>
            <w:vAlign w:val="center"/>
          </w:tcPr>
          <w:p w:rsidR="00DD3CC1" w:rsidRPr="00DD3CC1" w:rsidRDefault="00EC41EB" w:rsidP="00526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17710,0</w:t>
            </w:r>
          </w:p>
        </w:tc>
        <w:tc>
          <w:tcPr>
            <w:tcW w:w="1035" w:type="dxa"/>
            <w:vAlign w:val="center"/>
          </w:tcPr>
          <w:p w:rsidR="00DD3CC1" w:rsidRPr="00DD3CC1" w:rsidRDefault="00EC41EB" w:rsidP="00526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17710,0</w:t>
            </w:r>
          </w:p>
        </w:tc>
      </w:tr>
      <w:tr w:rsidR="00DD3CC1" w:rsidRPr="00DD3CC1" w:rsidTr="00DD3CC1">
        <w:trPr>
          <w:jc w:val="center"/>
        </w:trPr>
        <w:tc>
          <w:tcPr>
            <w:tcW w:w="3288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за счет</w:t>
            </w:r>
          </w:p>
        </w:tc>
        <w:tc>
          <w:tcPr>
            <w:tcW w:w="1048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D3CC1" w:rsidRPr="00DD3CC1" w:rsidTr="00DD3CC1">
        <w:trPr>
          <w:jc w:val="center"/>
        </w:trPr>
        <w:tc>
          <w:tcPr>
            <w:tcW w:w="3288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1048" w:type="dxa"/>
            <w:vAlign w:val="center"/>
          </w:tcPr>
          <w:p w:rsidR="00DD3CC1" w:rsidRPr="00DD3CC1" w:rsidRDefault="00EC41EB" w:rsidP="0037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105957,6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15716,0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18710,0</w:t>
            </w:r>
          </w:p>
        </w:tc>
        <w:tc>
          <w:tcPr>
            <w:tcW w:w="1034" w:type="dxa"/>
            <w:vAlign w:val="center"/>
          </w:tcPr>
          <w:p w:rsidR="00DD3CC1" w:rsidRPr="00DD3CC1" w:rsidRDefault="003733B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  <w:r w:rsidR="00DD3CC1"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401,0</w:t>
            </w:r>
          </w:p>
        </w:tc>
        <w:tc>
          <w:tcPr>
            <w:tcW w:w="1035" w:type="dxa"/>
            <w:vAlign w:val="center"/>
          </w:tcPr>
          <w:p w:rsidR="00DD3CC1" w:rsidRPr="00DD3CC1" w:rsidRDefault="00EC41EB" w:rsidP="00526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17710,0</w:t>
            </w:r>
          </w:p>
        </w:tc>
        <w:tc>
          <w:tcPr>
            <w:tcW w:w="1034" w:type="dxa"/>
            <w:vAlign w:val="center"/>
          </w:tcPr>
          <w:p w:rsidR="00DD3CC1" w:rsidRPr="00DD3CC1" w:rsidRDefault="00EC41EB" w:rsidP="00526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17710,0</w:t>
            </w:r>
          </w:p>
        </w:tc>
        <w:tc>
          <w:tcPr>
            <w:tcW w:w="1035" w:type="dxa"/>
            <w:vAlign w:val="center"/>
          </w:tcPr>
          <w:p w:rsidR="00DD3CC1" w:rsidRPr="00DD3CC1" w:rsidRDefault="00EC41EB" w:rsidP="00526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Cs w:val="20"/>
                <w:lang w:eastAsia="ru-RU"/>
              </w:rPr>
              <w:t>17710,0</w:t>
            </w:r>
          </w:p>
        </w:tc>
      </w:tr>
      <w:tr w:rsidR="00DD3CC1" w:rsidRPr="00DD3CC1" w:rsidTr="00DD3CC1">
        <w:trPr>
          <w:jc w:val="center"/>
        </w:trPr>
        <w:tc>
          <w:tcPr>
            <w:tcW w:w="3288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 областного бюджета</w:t>
            </w:r>
          </w:p>
        </w:tc>
        <w:tc>
          <w:tcPr>
            <w:tcW w:w="1048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D3CC1" w:rsidRPr="00DD3CC1" w:rsidTr="00DD3CC1">
        <w:trPr>
          <w:jc w:val="center"/>
        </w:trPr>
        <w:tc>
          <w:tcPr>
            <w:tcW w:w="3288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средств федерального бюджета</w:t>
            </w:r>
          </w:p>
        </w:tc>
        <w:tc>
          <w:tcPr>
            <w:tcW w:w="1048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DD3CC1" w:rsidRPr="00DD3CC1" w:rsidTr="00DD3CC1">
        <w:trPr>
          <w:jc w:val="center"/>
        </w:trPr>
        <w:tc>
          <w:tcPr>
            <w:tcW w:w="3288" w:type="dxa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внебюджетных средств</w:t>
            </w:r>
          </w:p>
        </w:tc>
        <w:tc>
          <w:tcPr>
            <w:tcW w:w="1048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4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DD3CC1" w:rsidRPr="00DD3CC1" w:rsidRDefault="00DD3CC1" w:rsidP="00DD3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эффективности ВЦП, рисков ее реализации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ВЦП направлена </w:t>
      </w:r>
      <w:proofErr w:type="gramStart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Мурманска;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образования.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мероприятий ВЦП ожидаются следующие результаты: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общего количества зарегистрированных на территории муниципального образования город Мурманск преступлений;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раскрываемости преступлений, совершенных в общественных местах и на улицах города;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непрерывного мониторинга обстановки с использованием возможностей АПК «Профилактика преступлений и правонарушений» в местах массового скопления людей с целью своевременного реагирования органов внутренних дел на возникающие угрозы общественной безопасности, в том числе террористического и экстремистского характера.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ВЦП положительно отразятся на состоянии </w:t>
      </w:r>
      <w:proofErr w:type="gramStart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 обстановки</w:t>
      </w:r>
      <w:proofErr w:type="gramEnd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 Мурманск, позволят создать более комфортную обстановку для жителей и гостей областного центра, повысят уровень защищенности населения и инфраструктуры города от террористических, экстремистских и иных противоправных проявлений.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рисков реализации ВЦП рассматриваются внешние и внутренние риски.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риски реализации ВЦП - 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образованиями.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Внутренние риски реализации ВЦП - риск неисполнения условий муниципального контракта.</w:t>
      </w:r>
    </w:p>
    <w:p w:rsidR="00DD3CC1" w:rsidRPr="00DD3CC1" w:rsidRDefault="00DD3CC1" w:rsidP="00DD3C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вероятности неблагоприятного воздействия рисков планируется своевременное внесение изменений в ВЦП, </w:t>
      </w:r>
      <w:proofErr w:type="gramStart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исполнения муниципального контракта.</w:t>
      </w:r>
    </w:p>
    <w:p w:rsidR="00DD3CC1" w:rsidRPr="00DD3CC1" w:rsidRDefault="00DD3CC1" w:rsidP="00DD3CC1">
      <w:pPr>
        <w:rPr>
          <w:rFonts w:ascii="Calibri" w:eastAsia="Calibri" w:hAnsi="Calibri" w:cs="Times New Roman"/>
        </w:rPr>
      </w:pPr>
      <w:bookmarkStart w:id="5" w:name="P2373"/>
      <w:bookmarkEnd w:id="5"/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B3E" w:rsidRDefault="00C3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lastRenderedPageBreak/>
        <w:t>V. Ведомственная целевая программа «Сокращение</w:t>
      </w: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численности безнадзорных животных в городе Мурманске»</w:t>
      </w: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 2014 - 201</w:t>
      </w:r>
      <w:r w:rsidR="0002532A">
        <w:rPr>
          <w:rFonts w:ascii="Times New Roman" w:hAnsi="Times New Roman" w:cs="Times New Roman"/>
          <w:sz w:val="28"/>
          <w:szCs w:val="28"/>
        </w:rPr>
        <w:t>9</w:t>
      </w:r>
      <w:r w:rsidRPr="00235C4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D3810" w:rsidRPr="00235C42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Паспорт ведомственной целевой программы</w:t>
      </w:r>
    </w:p>
    <w:p w:rsidR="000D3810" w:rsidRPr="00235C42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746"/>
      </w:tblGrid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муниципальной программы, в которую входит ВЦП</w:t>
            </w:r>
          </w:p>
        </w:tc>
        <w:tc>
          <w:tcPr>
            <w:tcW w:w="6746" w:type="dxa"/>
          </w:tcPr>
          <w:p w:rsidR="000D3810" w:rsidRPr="00105B6B" w:rsidRDefault="000D3810" w:rsidP="0002532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Муниципальная программа города Мурманска «Обеспечение безопасности проживания и охрана окружающей среды» на 2014 - 201</w:t>
            </w:r>
            <w:r w:rsidR="0002532A"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 ВЦП</w:t>
            </w:r>
          </w:p>
        </w:tc>
        <w:tc>
          <w:tcPr>
            <w:tcW w:w="6746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Задачи ВЦП (при наличии)</w:t>
            </w:r>
          </w:p>
        </w:tc>
        <w:tc>
          <w:tcPr>
            <w:tcW w:w="6746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Важнейшие целевые показатели (индикаторы) реализации ВЦП</w:t>
            </w:r>
          </w:p>
        </w:tc>
        <w:tc>
          <w:tcPr>
            <w:tcW w:w="6746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заявок от граждан, учреждений, предприятий на отлов безнадзорных животных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 ВЦП</w:t>
            </w:r>
          </w:p>
        </w:tc>
        <w:tc>
          <w:tcPr>
            <w:tcW w:w="6746" w:type="dxa"/>
            <w:vAlign w:val="bottom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развитию городского хозяйства администрации города Мурманска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Сроки и этапы реализации ВЦП</w:t>
            </w:r>
          </w:p>
        </w:tc>
        <w:tc>
          <w:tcPr>
            <w:tcW w:w="6746" w:type="dxa"/>
          </w:tcPr>
          <w:p w:rsidR="000D3810" w:rsidRPr="00105B6B" w:rsidRDefault="000D3810" w:rsidP="0002532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</w:t>
            </w:r>
            <w:r w:rsidR="0002532A"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D3810" w:rsidRPr="00105B6B" w:rsidTr="0002532A">
        <w:tblPrEx>
          <w:tblBorders>
            <w:insideH w:val="nil"/>
          </w:tblBorders>
        </w:tblPrEx>
        <w:trPr>
          <w:jc w:val="center"/>
        </w:trPr>
        <w:tc>
          <w:tcPr>
            <w:tcW w:w="2891" w:type="dxa"/>
            <w:tcBorders>
              <w:bottom w:val="nil"/>
            </w:tcBorders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Финансовое обеспечение ВЦП</w:t>
            </w:r>
          </w:p>
        </w:tc>
        <w:tc>
          <w:tcPr>
            <w:tcW w:w="6746" w:type="dxa"/>
            <w:tcBorders>
              <w:bottom w:val="nil"/>
            </w:tcBorders>
          </w:tcPr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Всего по ВЦП: </w:t>
            </w:r>
            <w:r w:rsidR="00F51115">
              <w:rPr>
                <w:rFonts w:ascii="Times New Roman" w:hAnsi="Times New Roman" w:cs="Times New Roman"/>
              </w:rPr>
              <w:t>98 535,1</w:t>
            </w:r>
            <w:r w:rsidRPr="00105B6B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МБ: 22222,8 тыс. руб., из них:</w:t>
            </w:r>
          </w:p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2014 год </w:t>
            </w:r>
            <w:r w:rsidR="0002532A"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13000,0 тыс. руб.;</w:t>
            </w:r>
          </w:p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2015 год </w:t>
            </w:r>
            <w:r w:rsidR="0002532A"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6761,6 тыс. руб.;</w:t>
            </w:r>
          </w:p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2016 год </w:t>
            </w:r>
            <w:r w:rsidR="0002532A"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2461,2 тыс. руб.,</w:t>
            </w:r>
          </w:p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ОБ: </w:t>
            </w:r>
            <w:r w:rsidR="00F51115">
              <w:rPr>
                <w:rFonts w:ascii="Times New Roman" w:hAnsi="Times New Roman" w:cs="Times New Roman"/>
              </w:rPr>
              <w:t>76 312,3</w:t>
            </w:r>
            <w:r w:rsidRPr="00105B6B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2015 год </w:t>
            </w:r>
            <w:r w:rsidR="0002532A"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8674,3 тыс. руб.;</w:t>
            </w:r>
          </w:p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2016 год </w:t>
            </w:r>
            <w:r w:rsidR="0002532A"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9138,9 тыс. руб.;</w:t>
            </w:r>
          </w:p>
          <w:p w:rsidR="000D3810" w:rsidRPr="00105B6B" w:rsidRDefault="000D38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2017 год </w:t>
            </w:r>
            <w:r w:rsidR="0002532A">
              <w:rPr>
                <w:rFonts w:ascii="Times New Roman" w:hAnsi="Times New Roman" w:cs="Times New Roman"/>
              </w:rPr>
              <w:t>–</w:t>
            </w:r>
            <w:r w:rsidR="00E43BA2">
              <w:rPr>
                <w:rFonts w:ascii="Times New Roman" w:hAnsi="Times New Roman" w:cs="Times New Roman"/>
              </w:rPr>
              <w:t>18214,0</w:t>
            </w:r>
            <w:r w:rsidRPr="00105B6B">
              <w:rPr>
                <w:rFonts w:ascii="Times New Roman" w:hAnsi="Times New Roman" w:cs="Times New Roman"/>
              </w:rPr>
              <w:t xml:space="preserve"> тыс. руб.;</w:t>
            </w:r>
          </w:p>
          <w:p w:rsidR="000D3810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2018 год </w:t>
            </w:r>
            <w:r w:rsidR="0002532A">
              <w:rPr>
                <w:rFonts w:ascii="Times New Roman" w:hAnsi="Times New Roman" w:cs="Times New Roman"/>
              </w:rPr>
              <w:t>–</w:t>
            </w:r>
            <w:r w:rsidR="00E43BA2">
              <w:rPr>
                <w:rFonts w:ascii="Times New Roman" w:hAnsi="Times New Roman" w:cs="Times New Roman"/>
              </w:rPr>
              <w:t>19470,8</w:t>
            </w:r>
            <w:r w:rsidRPr="00105B6B">
              <w:rPr>
                <w:rFonts w:ascii="Times New Roman" w:hAnsi="Times New Roman" w:cs="Times New Roman"/>
              </w:rPr>
              <w:t xml:space="preserve"> тыс. руб.</w:t>
            </w:r>
            <w:r w:rsidR="0002532A">
              <w:rPr>
                <w:rFonts w:ascii="Times New Roman" w:hAnsi="Times New Roman" w:cs="Times New Roman"/>
              </w:rPr>
              <w:t>;</w:t>
            </w:r>
          </w:p>
          <w:p w:rsidR="0002532A" w:rsidRPr="00105B6B" w:rsidRDefault="0002532A" w:rsidP="00E43B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– </w:t>
            </w:r>
            <w:r w:rsidR="00E43BA2">
              <w:rPr>
                <w:rFonts w:ascii="Times New Roman" w:hAnsi="Times New Roman" w:cs="Times New Roman"/>
              </w:rPr>
              <w:t>20814,3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0D3810" w:rsidRPr="00105B6B" w:rsidTr="0002532A">
        <w:trPr>
          <w:jc w:val="center"/>
        </w:trPr>
        <w:tc>
          <w:tcPr>
            <w:tcW w:w="289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  <w:tc>
          <w:tcPr>
            <w:tcW w:w="6746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уменьшение количества заявок от граждан, учреждений, предприятий на отлов безнадзорных животных к концу 2014 года на 4,1 % по отношению к уровню 2012 года, к концу 201</w:t>
            </w:r>
            <w:r w:rsidR="0002532A"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года - на 6 % по отношению к уровню 2012 года, что будет свидетельствовать об уменьшении общего количества безнадзорных животных на улицах города;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уменьшение социальной напряженности, конфликтов и жалоб со стороны населения на агрессию безнадзорных животных по отношению к людям и домашним животным, на жестокое обращение в отношении безнадзорных животных, шум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1. Характеристика проблемы,</w:t>
      </w: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35C42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35C42">
        <w:rPr>
          <w:rFonts w:ascii="Times New Roman" w:hAnsi="Times New Roman" w:cs="Times New Roman"/>
          <w:sz w:val="28"/>
          <w:szCs w:val="28"/>
        </w:rPr>
        <w:t xml:space="preserve"> которой направлена ВЦП</w:t>
      </w:r>
    </w:p>
    <w:p w:rsidR="000D3810" w:rsidRPr="00235C42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В настоящее время большое количество безнадзорных животных на территории города стало острой социальной проблемой для общества, затрагивающей безопасность, здоровье, благополучие, духовное воспитание, </w:t>
      </w:r>
      <w:r w:rsidRPr="00235C42">
        <w:rPr>
          <w:rFonts w:ascii="Times New Roman" w:hAnsi="Times New Roman" w:cs="Times New Roman"/>
          <w:sz w:val="28"/>
          <w:szCs w:val="28"/>
        </w:rPr>
        <w:lastRenderedPageBreak/>
        <w:t xml:space="preserve">условия жизни, работы и отдыха людей. При резком увеличении объемов коммерческого разведения домашних животных и процветании индустрии </w:t>
      </w:r>
      <w:proofErr w:type="spellStart"/>
      <w:r w:rsidRPr="00235C42">
        <w:rPr>
          <w:rFonts w:ascii="Times New Roman" w:hAnsi="Times New Roman" w:cs="Times New Roman"/>
          <w:sz w:val="28"/>
          <w:szCs w:val="28"/>
        </w:rPr>
        <w:t>зообизнеса</w:t>
      </w:r>
      <w:proofErr w:type="spellEnd"/>
      <w:r w:rsidRPr="00235C42">
        <w:rPr>
          <w:rFonts w:ascii="Times New Roman" w:hAnsi="Times New Roman" w:cs="Times New Roman"/>
          <w:sz w:val="28"/>
          <w:szCs w:val="28"/>
        </w:rPr>
        <w:t xml:space="preserve"> отсутствует государственное регулирование механизма выравнивания спроса и предложения на домашних животных. В то же время в нашем обществе не сформирована культура содержания животных. В результате на улицы городов попадает большое количество невостребованных животных.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Наличие безнадзорных животных на территории города Мурманска создает комплекс проблем, от решения которых зависит повышение уровня благоустройства городских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К числу основных проблем, связанных с наличием безнадзорных животных на территории города Мурманска, относятся: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1. Социальная напряженность.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 xml:space="preserve">2. Негативное влияние на </w:t>
      </w:r>
      <w:proofErr w:type="spellStart"/>
      <w:r w:rsidRPr="00235C42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Pr="00235C42">
        <w:rPr>
          <w:rFonts w:ascii="Times New Roman" w:hAnsi="Times New Roman" w:cs="Times New Roman"/>
          <w:sz w:val="28"/>
          <w:szCs w:val="28"/>
        </w:rPr>
        <w:t xml:space="preserve"> благополучие населения и нравственное воспитание молодежи.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Значительное количество неразрешимых конфликтных ситуаций, наблюдение страданий животных, неспособность или невозможность им помочь вызывают нравственные страдания граждан.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- стерилизацией. Целью стерилизации является снижение численности безнадзорных животных, а также улучшение эпизоотической и эпидемиологической обстановки в городе вследствие проведения вакцинации и дегельминтизации животных.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программно-целевой подход.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По итогам 2012 года наблюдается снижение количества заявок от граждан, учреждений, предприятий на отлов безнадзорных животных по сравнению с 2011 годом. В 2012 году поступило 1011 заявок на отлов безнадзорных животных, отловлено 3032 головы животных, стерилизовано 402 головы животных. Снижение количества поступивших заявок на отлов животных в 2012 году по сравнению с 2011 годом составило 5,2 %.</w:t>
      </w:r>
    </w:p>
    <w:p w:rsidR="000D3810" w:rsidRPr="00235C42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направить усилия для комплексного и системного решения поставленной цели, установить конечные результаты финансирования мероприятий ВЦП в измеримых качественных и количественных показателях.</w:t>
      </w:r>
    </w:p>
    <w:p w:rsidR="00AE1C37" w:rsidRDefault="00AE1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lastRenderedPageBreak/>
        <w:t>2. Основные цели и задачи ВЦП, целевые показатели</w:t>
      </w:r>
    </w:p>
    <w:p w:rsidR="000D3810" w:rsidRPr="00235C42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5C42">
        <w:rPr>
          <w:rFonts w:ascii="Times New Roman" w:hAnsi="Times New Roman" w:cs="Times New Roman"/>
          <w:sz w:val="28"/>
          <w:szCs w:val="28"/>
        </w:rPr>
        <w:t>(индикаторы) реализации ВЦП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20"/>
        <w:gridCol w:w="844"/>
        <w:gridCol w:w="1245"/>
        <w:gridCol w:w="1148"/>
        <w:gridCol w:w="773"/>
        <w:gridCol w:w="773"/>
        <w:gridCol w:w="773"/>
        <w:gridCol w:w="773"/>
        <w:gridCol w:w="774"/>
        <w:gridCol w:w="966"/>
      </w:tblGrid>
      <w:tr w:rsidR="0002532A" w:rsidRPr="00105B6B" w:rsidTr="0002532A">
        <w:trPr>
          <w:jc w:val="center"/>
        </w:trPr>
        <w:tc>
          <w:tcPr>
            <w:tcW w:w="454" w:type="dxa"/>
            <w:vMerge w:val="restar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05B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6B">
              <w:rPr>
                <w:rFonts w:ascii="Times New Roman" w:hAnsi="Times New Roman" w:cs="Times New Roman"/>
              </w:rPr>
              <w:t>/</w:t>
            </w:r>
            <w:proofErr w:type="spellStart"/>
            <w:r w:rsidRPr="00105B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0" w:type="dxa"/>
            <w:vMerge w:val="restar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 и показатели (индикаторы)</w:t>
            </w:r>
          </w:p>
        </w:tc>
        <w:tc>
          <w:tcPr>
            <w:tcW w:w="844" w:type="dxa"/>
            <w:vMerge w:val="restar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25" w:type="dxa"/>
            <w:gridSpan w:val="8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02532A" w:rsidRPr="00105B6B" w:rsidTr="0002532A">
        <w:trPr>
          <w:jc w:val="center"/>
        </w:trPr>
        <w:tc>
          <w:tcPr>
            <w:tcW w:w="454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148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4832" w:type="dxa"/>
            <w:gridSpan w:val="6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Годы реализации ВЦП</w:t>
            </w:r>
          </w:p>
        </w:tc>
      </w:tr>
      <w:tr w:rsidR="0002532A" w:rsidRPr="00105B6B" w:rsidTr="0002532A">
        <w:trPr>
          <w:jc w:val="center"/>
        </w:trPr>
        <w:tc>
          <w:tcPr>
            <w:tcW w:w="454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148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7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02532A" w:rsidRPr="00105B6B" w:rsidTr="0002532A">
        <w:trPr>
          <w:jc w:val="center"/>
        </w:trPr>
        <w:tc>
          <w:tcPr>
            <w:tcW w:w="45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0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5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6" w:type="dxa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2532A" w:rsidRPr="00105B6B" w:rsidTr="0002532A">
        <w:trPr>
          <w:jc w:val="center"/>
        </w:trPr>
        <w:tc>
          <w:tcPr>
            <w:tcW w:w="10343" w:type="dxa"/>
            <w:gridSpan w:val="11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02532A" w:rsidRPr="00105B6B" w:rsidTr="0002532A">
        <w:trPr>
          <w:jc w:val="center"/>
        </w:trPr>
        <w:tc>
          <w:tcPr>
            <w:tcW w:w="454" w:type="dxa"/>
          </w:tcPr>
          <w:p w:rsidR="0002532A" w:rsidRPr="00105B6B" w:rsidRDefault="000253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:rsidR="0002532A" w:rsidRPr="00105B6B" w:rsidRDefault="0002532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заявок от граждан, учреждений, предприятий на отлов безнадзорных животных</w:t>
            </w:r>
          </w:p>
        </w:tc>
        <w:tc>
          <w:tcPr>
            <w:tcW w:w="84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5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148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73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74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966" w:type="dxa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AE1C37" w:rsidRDefault="00AE1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C37" w:rsidRDefault="00AE1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C37" w:rsidRDefault="00AE1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C37" w:rsidRDefault="00AE1C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E1C37" w:rsidSect="00F40BD8"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:rsidR="000D3810" w:rsidRPr="00EC0C66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lastRenderedPageBreak/>
        <w:t>3. Перечень основных мероприятий ВЦП</w:t>
      </w:r>
    </w:p>
    <w:p w:rsidR="000D3810" w:rsidRPr="00EC0C66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3.1. Перечень основных мероприятий ВЦП на 2014 - 2015 годы</w:t>
      </w:r>
    </w:p>
    <w:p w:rsidR="00EC0C66" w:rsidRPr="00EC0C66" w:rsidRDefault="00EC0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1531"/>
        <w:gridCol w:w="1474"/>
        <w:gridCol w:w="1077"/>
        <w:gridCol w:w="1077"/>
        <w:gridCol w:w="1020"/>
        <w:gridCol w:w="2467"/>
        <w:gridCol w:w="737"/>
        <w:gridCol w:w="737"/>
        <w:gridCol w:w="1503"/>
      </w:tblGrid>
      <w:tr w:rsidR="000D3810" w:rsidRPr="00105B6B" w:rsidTr="00D44438">
        <w:trPr>
          <w:tblHeader/>
        </w:trPr>
        <w:tc>
          <w:tcPr>
            <w:tcW w:w="510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05B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6B">
              <w:rPr>
                <w:rFonts w:ascii="Times New Roman" w:hAnsi="Times New Roman" w:cs="Times New Roman"/>
              </w:rPr>
              <w:t>/</w:t>
            </w:r>
            <w:proofErr w:type="spellStart"/>
            <w:r w:rsidRPr="00105B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5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 выполнения (квартал, год)</w:t>
            </w:r>
          </w:p>
        </w:tc>
        <w:tc>
          <w:tcPr>
            <w:tcW w:w="1474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174" w:type="dxa"/>
            <w:gridSpan w:val="3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3941" w:type="dxa"/>
            <w:gridSpan w:val="3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03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D3810" w:rsidRPr="00105B6B" w:rsidTr="00D44438">
        <w:trPr>
          <w:tblHeader/>
        </w:trPr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46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Наименование, ед.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D44438">
        <w:trPr>
          <w:tblHeader/>
        </w:trPr>
        <w:tc>
          <w:tcPr>
            <w:tcW w:w="51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3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</w:t>
            </w:r>
          </w:p>
        </w:tc>
      </w:tr>
      <w:tr w:rsidR="000D3810" w:rsidRPr="00105B6B" w:rsidTr="00EC0C66">
        <w:tc>
          <w:tcPr>
            <w:tcW w:w="14884" w:type="dxa"/>
            <w:gridSpan w:val="11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0D3810" w:rsidRPr="00105B6B" w:rsidTr="00EC0C66">
        <w:tc>
          <w:tcPr>
            <w:tcW w:w="510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Отлов, транспортировка, временное содержание безнадзорных животных</w:t>
            </w:r>
          </w:p>
        </w:tc>
        <w:tc>
          <w:tcPr>
            <w:tcW w:w="153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18426,4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8424,0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10002,4</w:t>
            </w:r>
          </w:p>
        </w:tc>
        <w:tc>
          <w:tcPr>
            <w:tcW w:w="246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отловленных безнадзорных животных, голов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2292</w:t>
            </w:r>
          </w:p>
        </w:tc>
        <w:tc>
          <w:tcPr>
            <w:tcW w:w="1503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Конкурсный отбор</w:t>
            </w: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12805,5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8424,0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4381,5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5620,9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5620,9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Стерилизация, клеймение, учет стерилизованных животных</w:t>
            </w:r>
          </w:p>
        </w:tc>
        <w:tc>
          <w:tcPr>
            <w:tcW w:w="153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2929,0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1590,0</w:t>
            </w:r>
          </w:p>
        </w:tc>
        <w:tc>
          <w:tcPr>
            <w:tcW w:w="246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операций по стерилизации безнадзорных животных, голов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2035,5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696,5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893,5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893,5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Умерщвление животных и захоронение (утилизация) </w:t>
            </w:r>
            <w:r w:rsidRPr="00EC0C66">
              <w:rPr>
                <w:rFonts w:ascii="Times New Roman" w:hAnsi="Times New Roman" w:cs="Times New Roman"/>
              </w:rPr>
              <w:t xml:space="preserve">трупов животных в соответствии со </w:t>
            </w:r>
            <w:hyperlink r:id="rId29" w:history="1">
              <w:r w:rsidRPr="00EC0C66">
                <w:rPr>
                  <w:rFonts w:ascii="Times New Roman" w:hAnsi="Times New Roman" w:cs="Times New Roman"/>
                </w:rPr>
                <w:t>ст. 11</w:t>
              </w:r>
            </w:hyperlink>
            <w:r w:rsidRPr="00EC0C66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Pr="00EC0C66">
                <w:rPr>
                  <w:rFonts w:ascii="Times New Roman" w:hAnsi="Times New Roman" w:cs="Times New Roman"/>
                </w:rPr>
                <w:t>12</w:t>
              </w:r>
            </w:hyperlink>
            <w:r w:rsidRPr="00EC0C66">
              <w:rPr>
                <w:rFonts w:ascii="Times New Roman" w:hAnsi="Times New Roman" w:cs="Times New Roman"/>
              </w:rPr>
              <w:t xml:space="preserve"> Закона Мурманской </w:t>
            </w:r>
            <w:r w:rsidRPr="00105B6B">
              <w:rPr>
                <w:rFonts w:ascii="Times New Roman" w:hAnsi="Times New Roman" w:cs="Times New Roman"/>
              </w:rPr>
              <w:t>области от 13.11.2003 N 432-01-ЗМО «О содержании животных», уборка и транспортировка трупов животных с территории города</w:t>
            </w:r>
          </w:p>
        </w:tc>
        <w:tc>
          <w:tcPr>
            <w:tcW w:w="153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т.ч.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7080,5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3843,5</w:t>
            </w:r>
          </w:p>
        </w:tc>
        <w:tc>
          <w:tcPr>
            <w:tcW w:w="246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умерщвленных и захороненных (утилизированных) животных, голов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737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503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Конкурсный отбор</w:t>
            </w: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4920,6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1683,6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2159,9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2159,9</w:t>
            </w:r>
          </w:p>
        </w:tc>
        <w:tc>
          <w:tcPr>
            <w:tcW w:w="246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ВЦП</w:t>
            </w:r>
          </w:p>
        </w:tc>
        <w:tc>
          <w:tcPr>
            <w:tcW w:w="1531" w:type="dxa"/>
            <w:vMerge w:val="restart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28435,9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15435,9</w:t>
            </w:r>
          </w:p>
        </w:tc>
        <w:tc>
          <w:tcPr>
            <w:tcW w:w="246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19761,6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6761,6</w:t>
            </w:r>
          </w:p>
        </w:tc>
        <w:tc>
          <w:tcPr>
            <w:tcW w:w="246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EC0C66">
        <w:tc>
          <w:tcPr>
            <w:tcW w:w="510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8674,3</w:t>
            </w:r>
          </w:p>
        </w:tc>
        <w:tc>
          <w:tcPr>
            <w:tcW w:w="1077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8674,3</w:t>
            </w:r>
          </w:p>
        </w:tc>
        <w:tc>
          <w:tcPr>
            <w:tcW w:w="246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0D3810" w:rsidRPr="00EC0C66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3.2. Перечень основных мероприятий ВЦП</w:t>
      </w:r>
    </w:p>
    <w:p w:rsidR="000D3810" w:rsidRPr="00EC0C66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на 2016 - 201</w:t>
      </w:r>
      <w:r w:rsidR="0002532A">
        <w:rPr>
          <w:rFonts w:ascii="Times New Roman" w:hAnsi="Times New Roman" w:cs="Times New Roman"/>
          <w:sz w:val="28"/>
          <w:szCs w:val="28"/>
        </w:rPr>
        <w:t>9</w:t>
      </w:r>
      <w:r w:rsidRPr="00EC0C6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C0C66" w:rsidRPr="00EC0C66" w:rsidRDefault="00EC0C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"/>
        <w:gridCol w:w="1854"/>
        <w:gridCol w:w="1266"/>
        <w:gridCol w:w="1691"/>
        <w:gridCol w:w="839"/>
        <w:gridCol w:w="839"/>
        <w:gridCol w:w="839"/>
        <w:gridCol w:w="839"/>
        <w:gridCol w:w="839"/>
        <w:gridCol w:w="1646"/>
        <w:gridCol w:w="564"/>
        <w:gridCol w:w="564"/>
        <w:gridCol w:w="564"/>
        <w:gridCol w:w="564"/>
        <w:gridCol w:w="1581"/>
      </w:tblGrid>
      <w:tr w:rsidR="00290E6E" w:rsidRPr="00105B6B" w:rsidTr="00D44438">
        <w:trPr>
          <w:tblHeader/>
        </w:trPr>
        <w:tc>
          <w:tcPr>
            <w:tcW w:w="142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05B6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05B6B">
              <w:rPr>
                <w:rFonts w:ascii="Times New Roman" w:hAnsi="Times New Roman" w:cs="Times New Roman"/>
              </w:rPr>
              <w:t>/</w:t>
            </w:r>
            <w:proofErr w:type="spellStart"/>
            <w:r w:rsidRPr="00105B6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5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427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 выполнения (квартал, год)</w:t>
            </w:r>
          </w:p>
        </w:tc>
        <w:tc>
          <w:tcPr>
            <w:tcW w:w="570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386" w:type="pct"/>
            <w:gridSpan w:val="5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Объемы финансирования (тыс. руб.)</w:t>
            </w:r>
          </w:p>
        </w:tc>
        <w:tc>
          <w:tcPr>
            <w:tcW w:w="1316" w:type="pct"/>
            <w:gridSpan w:val="5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533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2532A" w:rsidRPr="00105B6B" w:rsidTr="00D44438">
        <w:trPr>
          <w:tblHeader/>
        </w:trPr>
        <w:tc>
          <w:tcPr>
            <w:tcW w:w="142" w:type="pct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46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46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64" w:type="pct"/>
            <w:vAlign w:val="center"/>
          </w:tcPr>
          <w:p w:rsidR="0002532A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55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Наименование, ед. </w:t>
            </w:r>
            <w:proofErr w:type="spellStart"/>
            <w:r w:rsidRPr="00105B6B">
              <w:rPr>
                <w:rFonts w:ascii="Times New Roman" w:hAnsi="Times New Roman" w:cs="Times New Roman"/>
              </w:rPr>
              <w:t>изм</w:t>
            </w:r>
            <w:proofErr w:type="spellEnd"/>
            <w:r w:rsidRPr="00105B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" w:type="pct"/>
            <w:vAlign w:val="center"/>
          </w:tcPr>
          <w:p w:rsidR="00290E6E" w:rsidRDefault="00290E6E" w:rsidP="00290E6E">
            <w:pPr>
              <w:jc w:val="center"/>
              <w:rPr>
                <w:rFonts w:ascii="Times New Roman" w:hAnsi="Times New Roman" w:cs="Times New Roman"/>
              </w:rPr>
            </w:pPr>
          </w:p>
          <w:p w:rsidR="0002532A" w:rsidRPr="00290E6E" w:rsidRDefault="0002532A" w:rsidP="00290E6E">
            <w:pPr>
              <w:jc w:val="center"/>
              <w:rPr>
                <w:rFonts w:ascii="Times New Roman" w:hAnsi="Times New Roman" w:cs="Times New Roman"/>
              </w:rPr>
            </w:pPr>
            <w:r w:rsidRPr="00290E6E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90" w:type="pct"/>
            <w:vAlign w:val="center"/>
          </w:tcPr>
          <w:p w:rsidR="00290E6E" w:rsidRDefault="00290E6E" w:rsidP="00290E6E">
            <w:pPr>
              <w:jc w:val="center"/>
              <w:rPr>
                <w:rFonts w:ascii="Times New Roman" w:hAnsi="Times New Roman" w:cs="Times New Roman"/>
              </w:rPr>
            </w:pPr>
          </w:p>
          <w:p w:rsidR="0002532A" w:rsidRPr="00290E6E" w:rsidRDefault="0002532A" w:rsidP="00290E6E">
            <w:pPr>
              <w:jc w:val="center"/>
              <w:rPr>
                <w:rFonts w:ascii="Times New Roman" w:hAnsi="Times New Roman" w:cs="Times New Roman"/>
              </w:rPr>
            </w:pPr>
            <w:r w:rsidRPr="00290E6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0" w:type="pct"/>
            <w:vAlign w:val="center"/>
          </w:tcPr>
          <w:p w:rsidR="00290E6E" w:rsidRDefault="00290E6E" w:rsidP="00290E6E">
            <w:pPr>
              <w:jc w:val="center"/>
              <w:rPr>
                <w:rFonts w:ascii="Times New Roman" w:hAnsi="Times New Roman" w:cs="Times New Roman"/>
              </w:rPr>
            </w:pPr>
          </w:p>
          <w:p w:rsidR="0002532A" w:rsidRPr="00290E6E" w:rsidRDefault="0002532A" w:rsidP="00290E6E">
            <w:pPr>
              <w:jc w:val="center"/>
              <w:rPr>
                <w:rFonts w:ascii="Times New Roman" w:hAnsi="Times New Roman" w:cs="Times New Roman"/>
              </w:rPr>
            </w:pPr>
            <w:r w:rsidRPr="00290E6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0" w:type="pct"/>
            <w:vAlign w:val="center"/>
          </w:tcPr>
          <w:p w:rsidR="00290E6E" w:rsidRDefault="00290E6E" w:rsidP="00290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2532A" w:rsidRPr="00290E6E" w:rsidRDefault="00290E6E" w:rsidP="00290E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33" w:type="pct"/>
            <w:vMerge/>
          </w:tcPr>
          <w:p w:rsidR="0002532A" w:rsidRPr="00105B6B" w:rsidRDefault="0002532A">
            <w:pPr>
              <w:rPr>
                <w:rFonts w:ascii="Times New Roman" w:hAnsi="Times New Roman" w:cs="Times New Roman"/>
              </w:rPr>
            </w:pPr>
          </w:p>
        </w:tc>
      </w:tr>
      <w:tr w:rsidR="0002532A" w:rsidRPr="00105B6B" w:rsidTr="00D44438">
        <w:trPr>
          <w:tblHeader/>
        </w:trPr>
        <w:tc>
          <w:tcPr>
            <w:tcW w:w="142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" w:type="pct"/>
          </w:tcPr>
          <w:p w:rsidR="0002532A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5" w:type="pct"/>
            <w:vAlign w:val="center"/>
          </w:tcPr>
          <w:p w:rsidR="0002532A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" w:type="pct"/>
            <w:vAlign w:val="center"/>
          </w:tcPr>
          <w:p w:rsidR="0002532A" w:rsidRPr="00105B6B" w:rsidRDefault="0002532A" w:rsidP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  <w:r w:rsidR="00290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" w:type="pct"/>
            <w:vAlign w:val="center"/>
          </w:tcPr>
          <w:p w:rsidR="0002532A" w:rsidRPr="00105B6B" w:rsidRDefault="0002532A" w:rsidP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  <w:r w:rsidR="00290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" w:type="pct"/>
            <w:vAlign w:val="center"/>
          </w:tcPr>
          <w:p w:rsidR="0002532A" w:rsidRPr="00105B6B" w:rsidRDefault="0002532A" w:rsidP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  <w:r w:rsidR="00290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" w:type="pct"/>
          </w:tcPr>
          <w:p w:rsidR="0002532A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3" w:type="pct"/>
            <w:vAlign w:val="center"/>
          </w:tcPr>
          <w:p w:rsidR="0002532A" w:rsidRPr="00105B6B" w:rsidRDefault="0002532A" w:rsidP="00482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  <w:r w:rsidR="00482625">
              <w:rPr>
                <w:rFonts w:ascii="Times New Roman" w:hAnsi="Times New Roman" w:cs="Times New Roman"/>
              </w:rPr>
              <w:t>5</w:t>
            </w:r>
          </w:p>
        </w:tc>
      </w:tr>
      <w:tr w:rsidR="00290E6E" w:rsidRPr="00105B6B" w:rsidTr="00FA44CD">
        <w:tc>
          <w:tcPr>
            <w:tcW w:w="5000" w:type="pct"/>
            <w:gridSpan w:val="15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Цель: сокращение численности безнадзорных животных на территории муниципального образования город Мурманск</w:t>
            </w:r>
          </w:p>
        </w:tc>
      </w:tr>
      <w:tr w:rsidR="00290E6E" w:rsidRPr="00105B6B" w:rsidTr="00FA44CD">
        <w:tc>
          <w:tcPr>
            <w:tcW w:w="142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Основное мероприятие: регулирование </w:t>
            </w:r>
            <w:r w:rsidRPr="00105B6B">
              <w:rPr>
                <w:rFonts w:ascii="Times New Roman" w:hAnsi="Times New Roman" w:cs="Times New Roman"/>
              </w:rPr>
              <w:lastRenderedPageBreak/>
              <w:t>численности безнадзорных животных в городе Мурманске</w:t>
            </w:r>
          </w:p>
        </w:tc>
        <w:tc>
          <w:tcPr>
            <w:tcW w:w="427" w:type="pct"/>
            <w:vMerge w:val="restart"/>
            <w:vAlign w:val="center"/>
          </w:tcPr>
          <w:p w:rsidR="00290E6E" w:rsidRPr="00105B6B" w:rsidRDefault="00290E6E" w:rsidP="00412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2016 - 201</w:t>
            </w:r>
            <w:r w:rsidR="00412D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347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70099,2</w:t>
            </w:r>
          </w:p>
        </w:tc>
        <w:tc>
          <w:tcPr>
            <w:tcW w:w="283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11600,1</w:t>
            </w:r>
          </w:p>
        </w:tc>
        <w:tc>
          <w:tcPr>
            <w:tcW w:w="246" w:type="pct"/>
            <w:vAlign w:val="center"/>
          </w:tcPr>
          <w:p w:rsidR="00290E6E" w:rsidRPr="00105B6B" w:rsidRDefault="00E43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246" w:type="pct"/>
            <w:vAlign w:val="center"/>
          </w:tcPr>
          <w:p w:rsidR="00290E6E" w:rsidRPr="00105B6B" w:rsidRDefault="00E43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264" w:type="pct"/>
            <w:vAlign w:val="center"/>
          </w:tcPr>
          <w:p w:rsidR="00290E6E" w:rsidRPr="00105B6B" w:rsidRDefault="00E43B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  <w:tc>
          <w:tcPr>
            <w:tcW w:w="555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Выполнение работ по регулированию </w:t>
            </w:r>
            <w:r w:rsidRPr="00105B6B">
              <w:rPr>
                <w:rFonts w:ascii="Times New Roman" w:hAnsi="Times New Roman" w:cs="Times New Roman"/>
              </w:rPr>
              <w:lastRenderedPageBreak/>
              <w:t>численности безнадзорных животных, да - 1/нет - 0</w:t>
            </w:r>
          </w:p>
        </w:tc>
        <w:tc>
          <w:tcPr>
            <w:tcW w:w="190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0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Комитет по развитию городского </w:t>
            </w:r>
            <w:r w:rsidRPr="00105B6B">
              <w:rPr>
                <w:rFonts w:ascii="Times New Roman" w:hAnsi="Times New Roman" w:cs="Times New Roman"/>
              </w:rPr>
              <w:lastRenderedPageBreak/>
              <w:t>хозяйства администрации города Мурманска, конкурсный отбор</w:t>
            </w:r>
          </w:p>
        </w:tc>
      </w:tr>
      <w:tr w:rsidR="00290E6E" w:rsidRPr="00105B6B" w:rsidTr="00FA44CD">
        <w:tc>
          <w:tcPr>
            <w:tcW w:w="142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47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2461,2</w:t>
            </w:r>
          </w:p>
        </w:tc>
        <w:tc>
          <w:tcPr>
            <w:tcW w:w="283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2461,2</w:t>
            </w:r>
          </w:p>
        </w:tc>
        <w:tc>
          <w:tcPr>
            <w:tcW w:w="246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" w:type="pct"/>
            <w:vAlign w:val="center"/>
          </w:tcPr>
          <w:p w:rsidR="00290E6E" w:rsidRPr="00105B6B" w:rsidRDefault="00290E6E" w:rsidP="002B0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</w:tr>
      <w:tr w:rsidR="00290E6E" w:rsidRPr="00105B6B" w:rsidTr="00FA44CD">
        <w:tc>
          <w:tcPr>
            <w:tcW w:w="142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47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67638,0</w:t>
            </w:r>
          </w:p>
        </w:tc>
        <w:tc>
          <w:tcPr>
            <w:tcW w:w="283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9138,9</w:t>
            </w:r>
          </w:p>
        </w:tc>
        <w:tc>
          <w:tcPr>
            <w:tcW w:w="246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246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264" w:type="pct"/>
            <w:vAlign w:val="center"/>
          </w:tcPr>
          <w:p w:rsidR="00290E6E" w:rsidRPr="00105B6B" w:rsidRDefault="00831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  <w:tc>
          <w:tcPr>
            <w:tcW w:w="555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</w:tr>
      <w:tr w:rsidR="0002532A" w:rsidRPr="00105B6B" w:rsidTr="00FA44CD">
        <w:tc>
          <w:tcPr>
            <w:tcW w:w="142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625" w:type="pct"/>
            <w:vAlign w:val="center"/>
          </w:tcPr>
          <w:p w:rsidR="0002532A" w:rsidRPr="00105B6B" w:rsidRDefault="0002532A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Определение конкурентным способом поставщика (подрядчика, исполнителя) на выполнение работ по регулированию численности безнадзорных животных</w:t>
            </w:r>
          </w:p>
        </w:tc>
        <w:tc>
          <w:tcPr>
            <w:tcW w:w="427" w:type="pct"/>
            <w:vAlign w:val="center"/>
          </w:tcPr>
          <w:p w:rsidR="0002532A" w:rsidRPr="00105B6B" w:rsidRDefault="0002532A" w:rsidP="00412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2016 - 201</w:t>
            </w:r>
            <w:r w:rsidR="00412D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2" w:type="pct"/>
            <w:gridSpan w:val="5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Финансирование не требуется</w:t>
            </w:r>
          </w:p>
        </w:tc>
        <w:tc>
          <w:tcPr>
            <w:tcW w:w="264" w:type="pct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Количество заключенных муниципальных контрактов, шт.</w:t>
            </w:r>
          </w:p>
        </w:tc>
        <w:tc>
          <w:tcPr>
            <w:tcW w:w="190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" w:type="pct"/>
            <w:vAlign w:val="center"/>
          </w:tcPr>
          <w:p w:rsidR="0002532A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pct"/>
            <w:vAlign w:val="center"/>
          </w:tcPr>
          <w:p w:rsidR="0002532A" w:rsidRPr="00105B6B" w:rsidRDefault="000253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развитию городского хозяйства администрации города Мурманска</w:t>
            </w:r>
          </w:p>
        </w:tc>
      </w:tr>
      <w:tr w:rsidR="00290E6E" w:rsidRPr="00105B6B" w:rsidTr="00FA44CD">
        <w:tc>
          <w:tcPr>
            <w:tcW w:w="142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25" w:type="pc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Субвенция на осуществление деятельности по отлову и содержанию безнадзорных животных</w:t>
            </w:r>
          </w:p>
        </w:tc>
        <w:tc>
          <w:tcPr>
            <w:tcW w:w="427" w:type="pct"/>
            <w:vAlign w:val="center"/>
          </w:tcPr>
          <w:p w:rsidR="00290E6E" w:rsidRPr="00105B6B" w:rsidRDefault="00290E6E" w:rsidP="00412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2016 - 201</w:t>
            </w:r>
            <w:r w:rsidR="00412D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0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47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36555,6</w:t>
            </w:r>
          </w:p>
        </w:tc>
        <w:tc>
          <w:tcPr>
            <w:tcW w:w="283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9138,9</w:t>
            </w:r>
          </w:p>
        </w:tc>
        <w:tc>
          <w:tcPr>
            <w:tcW w:w="246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246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264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  <w:tc>
          <w:tcPr>
            <w:tcW w:w="555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Количество безнадзорных животных, в отношении которых проведено мероприятие, </w:t>
            </w:r>
            <w:r w:rsidRPr="00105B6B">
              <w:rPr>
                <w:rFonts w:ascii="Times New Roman" w:hAnsi="Times New Roman" w:cs="Times New Roman"/>
              </w:rPr>
              <w:lastRenderedPageBreak/>
              <w:t>голов</w:t>
            </w:r>
          </w:p>
        </w:tc>
        <w:tc>
          <w:tcPr>
            <w:tcW w:w="190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2800</w:t>
            </w:r>
          </w:p>
        </w:tc>
        <w:tc>
          <w:tcPr>
            <w:tcW w:w="190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90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90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533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Конкурсный отбор</w:t>
            </w:r>
          </w:p>
        </w:tc>
      </w:tr>
      <w:tr w:rsidR="00290E6E" w:rsidRPr="00105B6B" w:rsidTr="00FA44CD">
        <w:tc>
          <w:tcPr>
            <w:tcW w:w="142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625" w:type="pc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Мероприятия, связанные с отловом, транспортировкой и временным содержанием безнадзорных животных</w:t>
            </w:r>
          </w:p>
        </w:tc>
        <w:tc>
          <w:tcPr>
            <w:tcW w:w="427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70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47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2461,2</w:t>
            </w:r>
          </w:p>
        </w:tc>
        <w:tc>
          <w:tcPr>
            <w:tcW w:w="283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2461,2</w:t>
            </w:r>
          </w:p>
        </w:tc>
        <w:tc>
          <w:tcPr>
            <w:tcW w:w="246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" w:type="pct"/>
            <w:vAlign w:val="center"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</w:tr>
      <w:tr w:rsidR="00290E6E" w:rsidRPr="00105B6B" w:rsidTr="00FA44CD">
        <w:tc>
          <w:tcPr>
            <w:tcW w:w="142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ВЦП</w:t>
            </w:r>
          </w:p>
        </w:tc>
        <w:tc>
          <w:tcPr>
            <w:tcW w:w="427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в т.ч.</w:t>
            </w:r>
          </w:p>
        </w:tc>
        <w:tc>
          <w:tcPr>
            <w:tcW w:w="347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70099,2</w:t>
            </w:r>
          </w:p>
        </w:tc>
        <w:tc>
          <w:tcPr>
            <w:tcW w:w="283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11600,1</w:t>
            </w:r>
          </w:p>
        </w:tc>
        <w:tc>
          <w:tcPr>
            <w:tcW w:w="246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246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264" w:type="pct"/>
            <w:vAlign w:val="center"/>
          </w:tcPr>
          <w:p w:rsidR="00290E6E" w:rsidRPr="00105B6B" w:rsidRDefault="00831FF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  <w:tc>
          <w:tcPr>
            <w:tcW w:w="555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 w:val="restart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 w:val="restart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0E6E" w:rsidRPr="00105B6B" w:rsidTr="00FA44CD">
        <w:tc>
          <w:tcPr>
            <w:tcW w:w="142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47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2461,2</w:t>
            </w:r>
          </w:p>
        </w:tc>
        <w:tc>
          <w:tcPr>
            <w:tcW w:w="283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2461,2</w:t>
            </w:r>
          </w:p>
        </w:tc>
        <w:tc>
          <w:tcPr>
            <w:tcW w:w="246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" w:type="pct"/>
            <w:vAlign w:val="center"/>
          </w:tcPr>
          <w:p w:rsidR="00290E6E" w:rsidRPr="00105B6B" w:rsidRDefault="002B0DE9" w:rsidP="002B0DE9">
            <w:pPr>
              <w:jc w:val="center"/>
              <w:rPr>
                <w:rFonts w:ascii="Times New Roman" w:hAnsi="Times New Roman" w:cs="Times New Roman"/>
              </w:rPr>
            </w:pPr>
            <w:r w:rsidRPr="002B0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5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</w:tr>
      <w:tr w:rsidR="00290E6E" w:rsidRPr="00105B6B" w:rsidTr="00FA44CD">
        <w:tc>
          <w:tcPr>
            <w:tcW w:w="142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347" w:type="pct"/>
            <w:vAlign w:val="center"/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67638,0</w:t>
            </w:r>
          </w:p>
        </w:tc>
        <w:tc>
          <w:tcPr>
            <w:tcW w:w="283" w:type="pc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9138,9</w:t>
            </w:r>
          </w:p>
        </w:tc>
        <w:tc>
          <w:tcPr>
            <w:tcW w:w="246" w:type="pct"/>
            <w:vAlign w:val="center"/>
          </w:tcPr>
          <w:p w:rsidR="00290E6E" w:rsidRPr="00105B6B" w:rsidRDefault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246" w:type="pct"/>
            <w:vAlign w:val="center"/>
          </w:tcPr>
          <w:p w:rsidR="00290E6E" w:rsidRPr="00105B6B" w:rsidRDefault="00831FFE" w:rsidP="00831F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264" w:type="pct"/>
            <w:vAlign w:val="center"/>
          </w:tcPr>
          <w:p w:rsidR="00290E6E" w:rsidRPr="00105B6B" w:rsidRDefault="00831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  <w:tc>
          <w:tcPr>
            <w:tcW w:w="555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</w:tr>
    </w:tbl>
    <w:p w:rsidR="00F40BD8" w:rsidRDefault="00F40B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40BD8" w:rsidSect="00482625">
          <w:pgSz w:w="16838" w:h="11906" w:orient="landscape" w:code="9"/>
          <w:pgMar w:top="1134" w:right="1134" w:bottom="709" w:left="1134" w:header="0" w:footer="0" w:gutter="0"/>
          <w:cols w:space="720"/>
        </w:sectPr>
      </w:pPr>
    </w:p>
    <w:p w:rsidR="000D3810" w:rsidRPr="00EC0C66" w:rsidRDefault="000D3810" w:rsidP="00F40BD8">
      <w:pPr>
        <w:pStyle w:val="ConsPlusNormal"/>
        <w:tabs>
          <w:tab w:val="center" w:pos="7286"/>
          <w:tab w:val="left" w:pos="104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ВЦП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135"/>
        <w:gridCol w:w="1125"/>
        <w:gridCol w:w="1127"/>
        <w:gridCol w:w="1127"/>
        <w:gridCol w:w="1127"/>
        <w:gridCol w:w="1125"/>
        <w:gridCol w:w="1253"/>
      </w:tblGrid>
      <w:tr w:rsidR="00290E6E" w:rsidRPr="00105B6B" w:rsidTr="00DD3CC1">
        <w:trPr>
          <w:jc w:val="center"/>
        </w:trPr>
        <w:tc>
          <w:tcPr>
            <w:tcW w:w="2608" w:type="dxa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5" w:type="dxa"/>
            <w:vMerge w:val="restart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6884" w:type="dxa"/>
            <w:gridSpan w:val="6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290E6E" w:rsidRPr="00105B6B" w:rsidTr="00290E6E">
        <w:trPr>
          <w:jc w:val="center"/>
        </w:trPr>
        <w:tc>
          <w:tcPr>
            <w:tcW w:w="2608" w:type="dxa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290E6E" w:rsidRPr="00105B6B" w:rsidRDefault="00290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53" w:type="dxa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290E6E" w:rsidRPr="00105B6B" w:rsidTr="00290E6E">
        <w:tblPrEx>
          <w:tblBorders>
            <w:insideH w:val="nil"/>
          </w:tblBorders>
        </w:tblPrEx>
        <w:trPr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Всего по ВЦП: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98535,1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15435,9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11600,1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1253" w:type="dxa"/>
            <w:tcBorders>
              <w:bottom w:val="nil"/>
            </w:tcBorders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</w:tr>
      <w:tr w:rsidR="00290E6E" w:rsidRPr="00105B6B" w:rsidTr="00290E6E">
        <w:trPr>
          <w:jc w:val="center"/>
        </w:trPr>
        <w:tc>
          <w:tcPr>
            <w:tcW w:w="2608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 том числе за счет:</w:t>
            </w:r>
          </w:p>
        </w:tc>
        <w:tc>
          <w:tcPr>
            <w:tcW w:w="1135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0E6E" w:rsidRPr="00105B6B" w:rsidTr="00915BE6">
        <w:tblPrEx>
          <w:tblBorders>
            <w:insideH w:val="nil"/>
          </w:tblBorders>
        </w:tblPrEx>
        <w:trPr>
          <w:jc w:val="center"/>
        </w:trPr>
        <w:tc>
          <w:tcPr>
            <w:tcW w:w="2608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22222,8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13000,0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6761,6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2461,2</w:t>
            </w:r>
          </w:p>
        </w:tc>
        <w:tc>
          <w:tcPr>
            <w:tcW w:w="1127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bottom w:val="nil"/>
            </w:tcBorders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290E6E" w:rsidRPr="00105B6B" w:rsidRDefault="0091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0E6E" w:rsidRPr="00105B6B" w:rsidTr="00915BE6">
        <w:trPr>
          <w:jc w:val="center"/>
        </w:trPr>
        <w:tc>
          <w:tcPr>
            <w:tcW w:w="2608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135" w:type="dxa"/>
            <w:vAlign w:val="center"/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76312,3</w:t>
            </w: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8674,3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9138,9</w:t>
            </w:r>
          </w:p>
        </w:tc>
        <w:tc>
          <w:tcPr>
            <w:tcW w:w="1127" w:type="dxa"/>
            <w:vAlign w:val="center"/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18214,0</w:t>
            </w:r>
          </w:p>
        </w:tc>
        <w:tc>
          <w:tcPr>
            <w:tcW w:w="1125" w:type="dxa"/>
            <w:vAlign w:val="center"/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19470,8</w:t>
            </w:r>
          </w:p>
        </w:tc>
        <w:tc>
          <w:tcPr>
            <w:tcW w:w="1253" w:type="dxa"/>
            <w:vAlign w:val="center"/>
          </w:tcPr>
          <w:p w:rsidR="00290E6E" w:rsidRPr="00105B6B" w:rsidRDefault="00B56E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20814,3</w:t>
            </w:r>
          </w:p>
        </w:tc>
      </w:tr>
      <w:tr w:rsidR="00290E6E" w:rsidRPr="00105B6B" w:rsidTr="00915BE6">
        <w:trPr>
          <w:jc w:val="center"/>
        </w:trPr>
        <w:tc>
          <w:tcPr>
            <w:tcW w:w="2608" w:type="dxa"/>
            <w:vAlign w:val="center"/>
          </w:tcPr>
          <w:p w:rsidR="00290E6E" w:rsidRPr="00105B6B" w:rsidRDefault="00290E6E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13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vAlign w:val="center"/>
          </w:tcPr>
          <w:p w:rsidR="00290E6E" w:rsidRPr="00105B6B" w:rsidRDefault="0091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0E6E" w:rsidRPr="00105B6B" w:rsidTr="00915BE6">
        <w:trPr>
          <w:jc w:val="center"/>
        </w:trPr>
        <w:tc>
          <w:tcPr>
            <w:tcW w:w="2608" w:type="dxa"/>
          </w:tcPr>
          <w:p w:rsidR="00290E6E" w:rsidRPr="00105B6B" w:rsidRDefault="00290E6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13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vAlign w:val="center"/>
          </w:tcPr>
          <w:p w:rsidR="00290E6E" w:rsidRPr="00105B6B" w:rsidRDefault="00290E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  <w:vAlign w:val="center"/>
          </w:tcPr>
          <w:p w:rsidR="00290E6E" w:rsidRPr="00105B6B" w:rsidRDefault="0091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0D3810" w:rsidRPr="00EC0C66" w:rsidRDefault="00915B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3810" w:rsidRPr="00EC0C66">
        <w:rPr>
          <w:rFonts w:ascii="Times New Roman" w:hAnsi="Times New Roman" w:cs="Times New Roman"/>
          <w:sz w:val="28"/>
          <w:szCs w:val="28"/>
        </w:rPr>
        <w:t>. Оценка эффективности ВЦП, рисков ее реализации</w:t>
      </w:r>
    </w:p>
    <w:p w:rsidR="000D3810" w:rsidRPr="00EC0C66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Реализация ВЦП будет способствовать: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1. Уменьшению количества заявок от граждан, учреждений, предприятий на отлов безнадзорных животных к концу: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- 2014 года - на 4,1 % по отношению к уровню 2012 года;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- 201</w:t>
      </w:r>
      <w:r w:rsidR="00915BE6">
        <w:rPr>
          <w:rFonts w:ascii="Times New Roman" w:hAnsi="Times New Roman" w:cs="Times New Roman"/>
          <w:sz w:val="28"/>
          <w:szCs w:val="28"/>
        </w:rPr>
        <w:t>9</w:t>
      </w:r>
      <w:r w:rsidRPr="00EC0C66">
        <w:rPr>
          <w:rFonts w:ascii="Times New Roman" w:hAnsi="Times New Roman" w:cs="Times New Roman"/>
          <w:sz w:val="28"/>
          <w:szCs w:val="28"/>
        </w:rPr>
        <w:t xml:space="preserve"> года - на 6,0 % по отношению к уровню 2012 года, что будет свидетельствовать об уменьшении общего количества безнадзорных животных на улицах города.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2. Уменьшению социальной напряженности, конфликтов и жалоб со стороны населения на агрессию безнадзорных животных по отношению к людям и домашним животным, на жестокое обращение в отношении безнадзорных животных, шум.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Ведомственная целевая программа предусматривает мероприятия, способные активно воздействовать на индивидуальное и массовое сознание людей с целью формирования у них ответственного отношения к вопросам регулирования численности безнадзорных животных как жизненно важным и индивидуально значимым.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Преимущества ВЦП: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выпущенные на свободу животные, обследованные ветеринарными специалистами, будут привиты, здоровы;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животные, выпущенные на свободу, будут охранять свои места проживания от бродячих, нестерилизованных животных данного вида;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исключается или минимизируется перенос болезней и паразитов на других животных;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- общее количество безнадзорных животных в течение нескольких лет будет сокращаться.</w:t>
      </w:r>
    </w:p>
    <w:p w:rsidR="000D3810" w:rsidRPr="00EC0C66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lastRenderedPageBreak/>
        <w:t>В результате массовой прививки собак от бешенства будет внесен значительный вклад в обеспечение безопасности граждан.</w:t>
      </w:r>
    </w:p>
    <w:p w:rsidR="00DD3CC1" w:rsidRDefault="00DD3C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EC0C66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0C66">
        <w:rPr>
          <w:rFonts w:ascii="Times New Roman" w:hAnsi="Times New Roman" w:cs="Times New Roman"/>
          <w:sz w:val="28"/>
          <w:szCs w:val="28"/>
        </w:rPr>
        <w:t>Оценка рисков и мероприятия по их снижению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721"/>
        <w:gridCol w:w="4961"/>
      </w:tblGrid>
      <w:tr w:rsidR="000D3810" w:rsidRPr="00105B6B" w:rsidTr="00EC0C66">
        <w:trPr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Вид рисков</w:t>
            </w:r>
          </w:p>
        </w:tc>
        <w:tc>
          <w:tcPr>
            <w:tcW w:w="272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496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Механизм минимизации рисков</w:t>
            </w:r>
          </w:p>
        </w:tc>
      </w:tr>
      <w:tr w:rsidR="000D3810" w:rsidRPr="00105B6B" w:rsidTr="00EC0C66">
        <w:trPr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3</w:t>
            </w:r>
          </w:p>
        </w:tc>
      </w:tr>
      <w:tr w:rsidR="000D3810" w:rsidRPr="00105B6B" w:rsidTr="00EC0C66">
        <w:trPr>
          <w:jc w:val="center"/>
        </w:trPr>
        <w:tc>
          <w:tcPr>
            <w:tcW w:w="1871" w:type="dxa"/>
            <w:vMerge w:val="restart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Внешние риски</w:t>
            </w:r>
          </w:p>
        </w:tc>
        <w:tc>
          <w:tcPr>
            <w:tcW w:w="272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496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Мониторинг федерального и регионального законодательства, своевременное внесение изменений в ВЦП</w:t>
            </w:r>
          </w:p>
        </w:tc>
      </w:tr>
      <w:tr w:rsidR="000D3810" w:rsidRPr="00105B6B" w:rsidTr="00482625">
        <w:trPr>
          <w:jc w:val="center"/>
        </w:trPr>
        <w:tc>
          <w:tcPr>
            <w:tcW w:w="1871" w:type="dxa"/>
            <w:vMerge/>
          </w:tcPr>
          <w:p w:rsidR="000D3810" w:rsidRPr="00105B6B" w:rsidRDefault="000D3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Достижение меньшего социального эффекта, чем было запланировано ВЦП</w:t>
            </w:r>
          </w:p>
        </w:tc>
        <w:tc>
          <w:tcPr>
            <w:tcW w:w="496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осуществления контроля и постоянного мониторинга хода реализации ВЦП;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использование при размещении муниципального заказа на реализацию мероприятий ВЦП правила: поэтапная оплата за фактически выполненные работы после подписания акта сдачи-приемки выполненных работ;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своевременное внесение изменений в случае значительного изменения социальной действительности и морального устаревания мероприятий ВЦП</w:t>
            </w:r>
          </w:p>
        </w:tc>
      </w:tr>
      <w:tr w:rsidR="000D3810" w:rsidRPr="00105B6B" w:rsidTr="00F13CE3">
        <w:trPr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Внутренние риски</w:t>
            </w:r>
          </w:p>
        </w:tc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Затягивание сроков реализации мероприятий ВЦП в связи с отсутствием заявок при размещении муниципального заказа</w:t>
            </w:r>
          </w:p>
        </w:tc>
        <w:tc>
          <w:tcPr>
            <w:tcW w:w="4961" w:type="dxa"/>
            <w:vAlign w:val="center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Своевременное размещение информации о проведении запросов котировок (конкурсов, аукционов) на портале государственных закупок РФ, предварительная подготовка пакета документов на повторное проведение запроса котировок (конкурса, аукциона) в случае отсутствия заявок или представления одной заявки либо получение разрешения на размещение муниципального заказа у единственного поставщика муниципальных работ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780"/>
      <w:bookmarkEnd w:id="6"/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30B3E" w:rsidRDefault="00C30B3E" w:rsidP="0048262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AA73B9" w:rsidRPr="00AA73B9" w:rsidRDefault="00AA73B9" w:rsidP="00AA73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lastRenderedPageBreak/>
        <w:t xml:space="preserve">VI. Ведомственная целевая программа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Реализация</w:t>
      </w:r>
    </w:p>
    <w:p w:rsidR="00AA73B9" w:rsidRPr="00AA73B9" w:rsidRDefault="00AA73B9" w:rsidP="00AA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государственной политики в области гражданской обороны,</w:t>
      </w:r>
    </w:p>
    <w:p w:rsidR="00AA73B9" w:rsidRPr="00AA73B9" w:rsidRDefault="00AA73B9" w:rsidP="00AA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защиты населения и территорий от чрезвычайных ситуаций</w:t>
      </w:r>
    </w:p>
    <w:p w:rsidR="00AA73B9" w:rsidRPr="00AA73B9" w:rsidRDefault="00AA73B9" w:rsidP="00AA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 xml:space="preserve"> на 2014 - 2019 годы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3B9" w:rsidRP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Паспорт ведомственной целевой программы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6917"/>
      </w:tblGrid>
      <w:tr w:rsidR="00AA73B9" w:rsidRPr="00AA73B9" w:rsidTr="00AA73B9">
        <w:tc>
          <w:tcPr>
            <w:tcW w:w="2665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Наименование муниципальной программы, в которую входит ВЦП</w:t>
            </w:r>
          </w:p>
        </w:tc>
        <w:tc>
          <w:tcPr>
            <w:tcW w:w="6917" w:type="dxa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Муниципальная программа города Мурманска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Обеспечение безопасности проживания и охрана окружающей среды</w:t>
            </w:r>
            <w:r w:rsidR="00482625">
              <w:rPr>
                <w:rFonts w:ascii="Times New Roman" w:hAnsi="Times New Roman" w:cs="Times New Roman"/>
              </w:rPr>
              <w:t>»</w:t>
            </w:r>
            <w:r w:rsidRPr="00AA73B9">
              <w:rPr>
                <w:rFonts w:ascii="Times New Roman" w:hAnsi="Times New Roman" w:cs="Times New Roman"/>
              </w:rPr>
              <w:t xml:space="preserve"> на 2014 - 2019 годы</w:t>
            </w:r>
          </w:p>
        </w:tc>
      </w:tr>
      <w:tr w:rsidR="00AA73B9" w:rsidRPr="00AA73B9" w:rsidTr="00AA73B9">
        <w:tc>
          <w:tcPr>
            <w:tcW w:w="2665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Цель ВЦП</w:t>
            </w:r>
          </w:p>
        </w:tc>
        <w:tc>
          <w:tcPr>
            <w:tcW w:w="6917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AA73B9" w:rsidRPr="00AA73B9" w:rsidTr="00AA73B9">
        <w:tc>
          <w:tcPr>
            <w:tcW w:w="2665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Важнейшие целевые показатели (индикаторы) реализации ВЦП</w:t>
            </w:r>
          </w:p>
        </w:tc>
        <w:tc>
          <w:tcPr>
            <w:tcW w:w="6917" w:type="dxa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Доля подразделений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  <w:r w:rsidRPr="00AA73B9">
              <w:rPr>
                <w:rFonts w:ascii="Times New Roman" w:hAnsi="Times New Roman" w:cs="Times New Roman"/>
              </w:rPr>
              <w:t>, готовых к немедленному реагированию при угрозе возникновения и (или) возникновении чрезвычайных ситуаций</w:t>
            </w:r>
          </w:p>
        </w:tc>
      </w:tr>
      <w:tr w:rsidR="00AA73B9" w:rsidRPr="00AA73B9" w:rsidTr="00AA73B9">
        <w:tc>
          <w:tcPr>
            <w:tcW w:w="2665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Заказчик ВЦП</w:t>
            </w:r>
          </w:p>
        </w:tc>
        <w:tc>
          <w:tcPr>
            <w:tcW w:w="6917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Администрация города Мурманска</w:t>
            </w:r>
          </w:p>
        </w:tc>
      </w:tr>
      <w:tr w:rsidR="00AA73B9" w:rsidRPr="00AA73B9" w:rsidTr="00AA73B9">
        <w:tc>
          <w:tcPr>
            <w:tcW w:w="2665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Сроки и этапы реализации ВЦП</w:t>
            </w:r>
          </w:p>
        </w:tc>
        <w:tc>
          <w:tcPr>
            <w:tcW w:w="6917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2014 - 2019 годы</w:t>
            </w:r>
          </w:p>
        </w:tc>
      </w:tr>
      <w:tr w:rsidR="00AA73B9" w:rsidRPr="00AA73B9" w:rsidTr="00AA73B9">
        <w:tc>
          <w:tcPr>
            <w:tcW w:w="2665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Финансовое обеспечение ВЦП</w:t>
            </w:r>
          </w:p>
        </w:tc>
        <w:tc>
          <w:tcPr>
            <w:tcW w:w="6917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Всего по ВЦП: </w:t>
            </w:r>
            <w:r w:rsidR="002C0AB0">
              <w:rPr>
                <w:rFonts w:ascii="Times New Roman" w:hAnsi="Times New Roman" w:cs="Times New Roman"/>
              </w:rPr>
              <w:t>207 920,1</w:t>
            </w:r>
            <w:r w:rsidRPr="00AA73B9">
              <w:rPr>
                <w:rFonts w:ascii="Times New Roman" w:hAnsi="Times New Roman" w:cs="Times New Roman"/>
              </w:rPr>
              <w:t xml:space="preserve"> тыс. руб., в т. ч.:</w:t>
            </w:r>
          </w:p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МБ: </w:t>
            </w:r>
            <w:r w:rsidR="002C0AB0">
              <w:rPr>
                <w:rFonts w:ascii="Times New Roman" w:hAnsi="Times New Roman" w:cs="Times New Roman"/>
              </w:rPr>
              <w:t>207 920,1</w:t>
            </w:r>
            <w:r w:rsidRPr="00AA73B9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2014 год </w:t>
            </w:r>
            <w:r w:rsidR="00412DFA">
              <w:rPr>
                <w:rFonts w:ascii="Times New Roman" w:hAnsi="Times New Roman" w:cs="Times New Roman"/>
              </w:rPr>
              <w:t>–</w:t>
            </w:r>
            <w:r w:rsidRPr="00AA73B9">
              <w:rPr>
                <w:rFonts w:ascii="Times New Roman" w:hAnsi="Times New Roman" w:cs="Times New Roman"/>
              </w:rPr>
              <w:t xml:space="preserve"> 31102,8 тыс. руб.;</w:t>
            </w:r>
          </w:p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2015 год </w:t>
            </w:r>
            <w:r w:rsidR="00412DFA">
              <w:rPr>
                <w:rFonts w:ascii="Times New Roman" w:hAnsi="Times New Roman" w:cs="Times New Roman"/>
              </w:rPr>
              <w:t>–</w:t>
            </w:r>
            <w:r w:rsidRPr="00AA73B9">
              <w:rPr>
                <w:rFonts w:ascii="Times New Roman" w:hAnsi="Times New Roman" w:cs="Times New Roman"/>
              </w:rPr>
              <w:t xml:space="preserve"> 33769,8 тыс. руб.;</w:t>
            </w:r>
          </w:p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2016 год </w:t>
            </w:r>
            <w:r w:rsidR="00412DFA">
              <w:rPr>
                <w:rFonts w:ascii="Times New Roman" w:hAnsi="Times New Roman" w:cs="Times New Roman"/>
              </w:rPr>
              <w:t>–</w:t>
            </w:r>
            <w:r w:rsidRPr="00AA73B9">
              <w:rPr>
                <w:rFonts w:ascii="Times New Roman" w:hAnsi="Times New Roman" w:cs="Times New Roman"/>
              </w:rPr>
              <w:t xml:space="preserve"> 34559,2 тыс. руб.;</w:t>
            </w:r>
          </w:p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2017 год – </w:t>
            </w:r>
            <w:r w:rsidR="002C0AB0">
              <w:rPr>
                <w:rFonts w:ascii="Times New Roman" w:hAnsi="Times New Roman" w:cs="Times New Roman"/>
              </w:rPr>
              <w:t>36 201,3</w:t>
            </w:r>
            <w:r w:rsidRPr="00AA73B9">
              <w:rPr>
                <w:rFonts w:ascii="Times New Roman" w:hAnsi="Times New Roman" w:cs="Times New Roman"/>
              </w:rPr>
              <w:t xml:space="preserve"> тыс. руб.;</w:t>
            </w:r>
          </w:p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2018 год </w:t>
            </w:r>
            <w:r w:rsidR="00412DFA">
              <w:rPr>
                <w:rFonts w:ascii="Times New Roman" w:hAnsi="Times New Roman" w:cs="Times New Roman"/>
              </w:rPr>
              <w:t>–</w:t>
            </w:r>
            <w:r w:rsidR="002C0AB0">
              <w:rPr>
                <w:rFonts w:ascii="Times New Roman" w:hAnsi="Times New Roman" w:cs="Times New Roman"/>
              </w:rPr>
              <w:t>36 143,5</w:t>
            </w:r>
            <w:r w:rsidRPr="00AA73B9">
              <w:rPr>
                <w:rFonts w:ascii="Times New Roman" w:hAnsi="Times New Roman" w:cs="Times New Roman"/>
              </w:rPr>
              <w:t xml:space="preserve"> тыс. руб.;</w:t>
            </w:r>
          </w:p>
          <w:p w:rsidR="00AA73B9" w:rsidRPr="00AA73B9" w:rsidRDefault="00AA73B9" w:rsidP="002C0AB0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2019 год – </w:t>
            </w:r>
            <w:r w:rsidR="002C0AB0">
              <w:rPr>
                <w:rFonts w:ascii="Times New Roman" w:hAnsi="Times New Roman" w:cs="Times New Roman"/>
              </w:rPr>
              <w:t>36 143,5</w:t>
            </w:r>
            <w:r w:rsidRPr="00AA73B9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AA73B9" w:rsidRPr="00AA73B9" w:rsidTr="00AA73B9">
        <w:tc>
          <w:tcPr>
            <w:tcW w:w="2665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  <w:tc>
          <w:tcPr>
            <w:tcW w:w="6917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1. Сокращение сроков реагирования администрации и взаимодействующих служб города Мурманска на угрозы возникновения чрезвычайных ситуаций.</w:t>
            </w:r>
          </w:p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2. Повышение эффективности и качества подготовки предприятий и организаций по вопросам гражданской обороны, действий при угрозе или возникновении чрезвычайных ситуаций.</w:t>
            </w:r>
          </w:p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3. Обеспечение требуемого </w:t>
            </w:r>
            <w:proofErr w:type="gramStart"/>
            <w:r w:rsidRPr="00AA73B9">
              <w:rPr>
                <w:rFonts w:ascii="Times New Roman" w:hAnsi="Times New Roman" w:cs="Times New Roman"/>
              </w:rPr>
              <w:t>уровня защиты жителей города Мурманска</w:t>
            </w:r>
            <w:proofErr w:type="gramEnd"/>
            <w:r w:rsidRPr="00AA73B9">
              <w:rPr>
                <w:rFonts w:ascii="Times New Roman" w:hAnsi="Times New Roman" w:cs="Times New Roman"/>
              </w:rPr>
              <w:t xml:space="preserve"> от чрезвычайных ситуаций, а также в области гражданской обороны и пожарной безопасности</w:t>
            </w:r>
          </w:p>
        </w:tc>
      </w:tr>
    </w:tbl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p w:rsidR="00AA73B9" w:rsidRP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1. Характеристика проблемы,</w:t>
      </w:r>
    </w:p>
    <w:p w:rsidR="00AA73B9" w:rsidRPr="00AA73B9" w:rsidRDefault="00AA73B9" w:rsidP="00AA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A73B9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AA73B9">
        <w:rPr>
          <w:rFonts w:ascii="Times New Roman" w:hAnsi="Times New Roman" w:cs="Times New Roman"/>
          <w:sz w:val="28"/>
          <w:szCs w:val="28"/>
        </w:rPr>
        <w:t xml:space="preserve"> которой направлена ВЦП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В границах города Мурманска расположено 2</w:t>
      </w:r>
      <w:r w:rsidR="00FD3B0F">
        <w:rPr>
          <w:rFonts w:ascii="Times New Roman" w:hAnsi="Times New Roman" w:cs="Times New Roman"/>
          <w:sz w:val="28"/>
          <w:szCs w:val="28"/>
        </w:rPr>
        <w:t>9</w:t>
      </w:r>
      <w:r w:rsidRPr="00AA73B9">
        <w:rPr>
          <w:rFonts w:ascii="Times New Roman" w:hAnsi="Times New Roman" w:cs="Times New Roman"/>
          <w:sz w:val="28"/>
          <w:szCs w:val="28"/>
        </w:rPr>
        <w:t xml:space="preserve"> потенциально опасных объектов, представляющих наибольшую опасность для здоровья и жизни населения, а также окружающей природной среды.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0AAD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 xml:space="preserve">за 2014 год проведено </w:t>
      </w:r>
      <w:r w:rsidRPr="00F90AAD">
        <w:rPr>
          <w:rFonts w:ascii="Times New Roman" w:hAnsi="Times New Roman" w:cs="Times New Roman"/>
          <w:sz w:val="28"/>
          <w:szCs w:val="28"/>
        </w:rPr>
        <w:t>887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90AAD">
        <w:rPr>
          <w:rFonts w:ascii="Times New Roman" w:hAnsi="Times New Roman" w:cs="Times New Roman"/>
          <w:sz w:val="28"/>
          <w:szCs w:val="28"/>
        </w:rPr>
        <w:t>варийно-спасательны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90AAD">
        <w:rPr>
          <w:rFonts w:ascii="Times New Roman" w:hAnsi="Times New Roman" w:cs="Times New Roman"/>
          <w:sz w:val="28"/>
          <w:szCs w:val="28"/>
        </w:rPr>
        <w:t xml:space="preserve"> работ (АСР)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0AAD">
        <w:rPr>
          <w:rFonts w:ascii="Times New Roman" w:hAnsi="Times New Roman" w:cs="Times New Roman"/>
          <w:sz w:val="28"/>
          <w:szCs w:val="28"/>
        </w:rPr>
        <w:t>из них: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>- природного характера – 10;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>- техногенного характера – 184;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>- ДТП – 127;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lastRenderedPageBreak/>
        <w:t>- бытовых работ –590;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>- ложных выездов – 109.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>Всего пострадало граждан – 616 чел.;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 xml:space="preserve">- </w:t>
      </w:r>
      <w:r w:rsidR="00482625">
        <w:rPr>
          <w:rFonts w:ascii="Times New Roman" w:hAnsi="Times New Roman" w:cs="Times New Roman"/>
          <w:sz w:val="28"/>
          <w:szCs w:val="28"/>
        </w:rPr>
        <w:t>о</w:t>
      </w:r>
      <w:r w:rsidRPr="00F90AAD">
        <w:rPr>
          <w:rFonts w:ascii="Times New Roman" w:hAnsi="Times New Roman" w:cs="Times New Roman"/>
          <w:sz w:val="28"/>
          <w:szCs w:val="28"/>
        </w:rPr>
        <w:t>казана помощь (спасено)– 573 чел.;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 xml:space="preserve">- </w:t>
      </w:r>
      <w:r w:rsidR="00482625">
        <w:rPr>
          <w:rFonts w:ascii="Times New Roman" w:hAnsi="Times New Roman" w:cs="Times New Roman"/>
          <w:sz w:val="28"/>
          <w:szCs w:val="28"/>
        </w:rPr>
        <w:t>п</w:t>
      </w:r>
      <w:r w:rsidRPr="00F90AAD">
        <w:rPr>
          <w:rFonts w:ascii="Times New Roman" w:hAnsi="Times New Roman" w:cs="Times New Roman"/>
          <w:sz w:val="28"/>
          <w:szCs w:val="28"/>
        </w:rPr>
        <w:t>огибло – 41 чел.</w:t>
      </w:r>
    </w:p>
    <w:p w:rsidR="00F90AAD" w:rsidRPr="00F90AAD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>Обслужено (обеспечена безопасность, проведены беседы и занятия) –2175 человек.</w:t>
      </w:r>
    </w:p>
    <w:p w:rsidR="000D32AE" w:rsidRDefault="00F90AAD" w:rsidP="00F90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AD">
        <w:rPr>
          <w:rFonts w:ascii="Times New Roman" w:hAnsi="Times New Roman" w:cs="Times New Roman"/>
          <w:sz w:val="28"/>
          <w:szCs w:val="28"/>
        </w:rPr>
        <w:t>Были проведены 28 профилактических работ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город Мурманск</w:t>
      </w:r>
      <w:r w:rsidR="000D32AE" w:rsidRPr="000D32AE">
        <w:rPr>
          <w:rFonts w:ascii="Times New Roman" w:hAnsi="Times New Roman" w:cs="Times New Roman"/>
          <w:sz w:val="28"/>
          <w:szCs w:val="28"/>
        </w:rPr>
        <w:t>.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В 2015 году на территории города Мурманска чрезвычайных ситуаций не зарегистрировано, произошло 117 дорожно-транспортных происшествий (далее - ДТП), принято 657712 обращений граждан, проведено аварийно-спасательных работ - 1055, в том числе в следующих ситуациях: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1) природного характера (поисково-спасательные работы) - 10;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2) техногенного характера (аварийно-спасательные работы) - 156;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3) бытового характера – 730;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4) ложных выездов – 161.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120">
        <w:rPr>
          <w:rFonts w:ascii="Times New Roman" w:hAnsi="Times New Roman" w:cs="Times New Roman"/>
          <w:sz w:val="28"/>
          <w:szCs w:val="28"/>
        </w:rPr>
        <w:t>Количество пострадавших - 488 человек, спасенных - 410 человек, погибших - 77 человек, пропавших без вести - 1 человек.</w:t>
      </w:r>
      <w:proofErr w:type="gramEnd"/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Обслужено граждан по обращениям 730 человек.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Обеспечена безопасность, проведены беседы и занятия с 2715 человек.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За 9 месяцев 2016 года на территории города Мурманска проведено 745 аварийно-спасательных работ (далее АСР), из них: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- природного характера – 12;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- техногенного характера – 82;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- ДТП – 71;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- бытовых работ – 572;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- ложных выездов – 78.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Всего пострадало граждан – 380 человек: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Из них: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 xml:space="preserve">- </w:t>
      </w:r>
      <w:r w:rsidR="00482625">
        <w:rPr>
          <w:rFonts w:ascii="Times New Roman" w:hAnsi="Times New Roman" w:cs="Times New Roman"/>
          <w:sz w:val="28"/>
          <w:szCs w:val="28"/>
        </w:rPr>
        <w:t>о</w:t>
      </w:r>
      <w:r w:rsidRPr="001A7120">
        <w:rPr>
          <w:rFonts w:ascii="Times New Roman" w:hAnsi="Times New Roman" w:cs="Times New Roman"/>
          <w:sz w:val="28"/>
          <w:szCs w:val="28"/>
        </w:rPr>
        <w:t>казана помощь (спасено) – 322 чел.;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 xml:space="preserve">- </w:t>
      </w:r>
      <w:r w:rsidR="00482625">
        <w:rPr>
          <w:rFonts w:ascii="Times New Roman" w:hAnsi="Times New Roman" w:cs="Times New Roman"/>
          <w:sz w:val="28"/>
          <w:szCs w:val="28"/>
        </w:rPr>
        <w:t>п</w:t>
      </w:r>
      <w:r w:rsidRPr="001A7120">
        <w:rPr>
          <w:rFonts w:ascii="Times New Roman" w:hAnsi="Times New Roman" w:cs="Times New Roman"/>
          <w:sz w:val="28"/>
          <w:szCs w:val="28"/>
        </w:rPr>
        <w:t>огибло – 60 чел.;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 xml:space="preserve">- </w:t>
      </w:r>
      <w:r w:rsidR="00482625">
        <w:rPr>
          <w:rFonts w:ascii="Times New Roman" w:hAnsi="Times New Roman" w:cs="Times New Roman"/>
          <w:sz w:val="28"/>
          <w:szCs w:val="28"/>
        </w:rPr>
        <w:t>п</w:t>
      </w:r>
      <w:r w:rsidRPr="001A7120">
        <w:rPr>
          <w:rFonts w:ascii="Times New Roman" w:hAnsi="Times New Roman" w:cs="Times New Roman"/>
          <w:sz w:val="28"/>
          <w:szCs w:val="28"/>
        </w:rPr>
        <w:t>ропало без вести – 0 чел.</w:t>
      </w:r>
    </w:p>
    <w:p w:rsidR="001A7120" w:rsidRP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120">
        <w:rPr>
          <w:rFonts w:ascii="Times New Roman" w:hAnsi="Times New Roman" w:cs="Times New Roman"/>
          <w:sz w:val="28"/>
          <w:szCs w:val="28"/>
        </w:rPr>
        <w:t>Обеспечена безопасность проведены</w:t>
      </w:r>
      <w:proofErr w:type="gramEnd"/>
      <w:r w:rsidRPr="001A7120">
        <w:rPr>
          <w:rFonts w:ascii="Times New Roman" w:hAnsi="Times New Roman" w:cs="Times New Roman"/>
          <w:sz w:val="28"/>
          <w:szCs w:val="28"/>
        </w:rPr>
        <w:t xml:space="preserve"> беседы и занятия – 1078 человек. </w:t>
      </w:r>
    </w:p>
    <w:p w:rsidR="001A7120" w:rsidRDefault="001A7120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120">
        <w:rPr>
          <w:rFonts w:ascii="Times New Roman" w:hAnsi="Times New Roman" w:cs="Times New Roman"/>
          <w:sz w:val="28"/>
          <w:szCs w:val="28"/>
        </w:rPr>
        <w:t>Было проведено 14 профилактических работ на территории муниципального образования город Мурманск.</w:t>
      </w:r>
    </w:p>
    <w:p w:rsidR="00AA73B9" w:rsidRPr="00AA73B9" w:rsidRDefault="00AA73B9" w:rsidP="001A7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Основными профилактическими мероприятиями являлись: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1. Совместные тактико-специальные учения по плану ГУ МЧС России по Мурманской области, в том числе тактико-специальные учения по ликвидации чрезвычайных ситуаций при поисково-спасательных работах в условиях Заполярья, ликвидация последствий чрезвычайных ситуаций техногенного характера.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A73B9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AA73B9">
        <w:rPr>
          <w:rFonts w:ascii="Times New Roman" w:hAnsi="Times New Roman" w:cs="Times New Roman"/>
          <w:sz w:val="28"/>
          <w:szCs w:val="28"/>
        </w:rPr>
        <w:t xml:space="preserve"> на первенство ГУ МЧС по ликвидации последствий чрезвычайных ситуаций при ДТП.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lastRenderedPageBreak/>
        <w:t>3. Тактико-специальные учения совместно с аварийными и спецслужбами по ликвидации последствий техногенной чрезвычайной ситуации на газовом накопительном резервуаре.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4. Тактико-специальные учения совместно с аварийными службами по ликвидации последствий техногенной чрезвычайной ситуации на акватории Кольского залива.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5. Мероприятия по обеспечению безопасности людей на водных объектах при проведении массовых мероприятий: Крещение Господне, Зимнее плавание на оз. </w:t>
      </w:r>
      <w:proofErr w:type="gramStart"/>
      <w:r w:rsidRPr="00AA73B9">
        <w:rPr>
          <w:rFonts w:ascii="Times New Roman" w:hAnsi="Times New Roman" w:cs="Times New Roman"/>
          <w:sz w:val="28"/>
          <w:szCs w:val="28"/>
        </w:rPr>
        <w:t>Семеновском</w:t>
      </w:r>
      <w:proofErr w:type="gramEnd"/>
      <w:r w:rsidRPr="00AA73B9">
        <w:rPr>
          <w:rFonts w:ascii="Times New Roman" w:hAnsi="Times New Roman" w:cs="Times New Roman"/>
          <w:sz w:val="28"/>
          <w:szCs w:val="28"/>
        </w:rPr>
        <w:t xml:space="preserve">,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Мурманская миля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 xml:space="preserve"> на акватории Кольского залива.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6. Патрулирование: объезд водоемов города, </w:t>
      </w:r>
      <w:proofErr w:type="spellStart"/>
      <w:r w:rsidRPr="00AA73B9">
        <w:rPr>
          <w:rFonts w:ascii="Times New Roman" w:hAnsi="Times New Roman" w:cs="Times New Roman"/>
          <w:sz w:val="28"/>
          <w:szCs w:val="28"/>
        </w:rPr>
        <w:t>противопаводковые</w:t>
      </w:r>
      <w:proofErr w:type="spellEnd"/>
      <w:r w:rsidRPr="00AA73B9"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proofErr w:type="gramStart"/>
      <w:r w:rsidRPr="00AA73B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A73B9">
        <w:rPr>
          <w:rFonts w:ascii="Times New Roman" w:hAnsi="Times New Roman" w:cs="Times New Roman"/>
          <w:sz w:val="28"/>
          <w:szCs w:val="28"/>
        </w:rPr>
        <w:t xml:space="preserve"> состоянием водопропускных сооружений города. Установка предупреждающих знаков в весенне-осенний период на водоемах, расположенных в границах муниципального образования город Мурманск.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7. Мероприятия по обеспечению безопасности людей во время проведения массовых праздников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День города-героя Мурманска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 xml:space="preserve">,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Олимпийский огонь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>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8. Оказание помощи в организации и проведении различного рода соревнований школьников: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Школа безопасности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 xml:space="preserve">,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Юный спасатель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 xml:space="preserve">,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Первая помощь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>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Количество обучаемых человек по реализации образовательных программ согласно плану подготовки, переподготовки, повышения квалификации составило 176 человек по программе </w:t>
      </w:r>
      <w:r w:rsidR="00482625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Обучение должностных лиц и специалистов ГО Мурманского городского звена по предупреждению и ликвидации ЧС и его объектовых звеньев</w:t>
      </w:r>
      <w:r w:rsidR="00482625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>.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3B9" w:rsidRPr="00AA73B9" w:rsidRDefault="00AA73B9" w:rsidP="00AA73B9">
      <w:pPr>
        <w:rPr>
          <w:rFonts w:ascii="Times New Roman" w:hAnsi="Times New Roman" w:cs="Times New Roman"/>
          <w:sz w:val="28"/>
          <w:szCs w:val="28"/>
        </w:rPr>
        <w:sectPr w:rsidR="00AA73B9" w:rsidRPr="00AA73B9" w:rsidSect="00915BE6">
          <w:type w:val="continuous"/>
          <w:pgSz w:w="11905" w:h="16838"/>
          <w:pgMar w:top="1134" w:right="850" w:bottom="1134" w:left="993" w:header="0" w:footer="0" w:gutter="0"/>
          <w:cols w:space="720"/>
        </w:sectPr>
      </w:pPr>
    </w:p>
    <w:p w:rsidR="00AA73B9" w:rsidRP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lastRenderedPageBreak/>
        <w:t>2. Основные цели и задачи ВЦП, целевые показатели</w:t>
      </w:r>
    </w:p>
    <w:p w:rsidR="00AA73B9" w:rsidRPr="00AA73B9" w:rsidRDefault="00AA73B9" w:rsidP="00AA73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(индикаторы) реализации ВЦП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9"/>
        <w:gridCol w:w="2714"/>
        <w:gridCol w:w="1146"/>
        <w:gridCol w:w="1655"/>
        <w:gridCol w:w="1513"/>
        <w:gridCol w:w="1128"/>
        <w:gridCol w:w="1258"/>
        <w:gridCol w:w="1128"/>
        <w:gridCol w:w="1131"/>
        <w:gridCol w:w="1134"/>
        <w:gridCol w:w="1128"/>
      </w:tblGrid>
      <w:tr w:rsidR="00AA73B9" w:rsidRPr="00AA73B9" w:rsidTr="00E33F64">
        <w:trPr>
          <w:trHeight w:val="367"/>
        </w:trPr>
        <w:tc>
          <w:tcPr>
            <w:tcW w:w="258" w:type="pct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N </w:t>
            </w:r>
          </w:p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73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3B9">
              <w:rPr>
                <w:rFonts w:ascii="Times New Roman" w:hAnsi="Times New Roman" w:cs="Times New Roman"/>
              </w:rPr>
              <w:t>/</w:t>
            </w:r>
            <w:proofErr w:type="spellStart"/>
            <w:r w:rsidRPr="00AA73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3" w:type="pct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Цель, задачи и показатели (индикаторы)</w:t>
            </w:r>
          </w:p>
        </w:tc>
        <w:tc>
          <w:tcPr>
            <w:tcW w:w="390" w:type="pct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AA73B9">
              <w:rPr>
                <w:rFonts w:ascii="Times New Roman" w:hAnsi="Times New Roman" w:cs="Times New Roman"/>
              </w:rPr>
              <w:t>изм</w:t>
            </w:r>
            <w:proofErr w:type="spellEnd"/>
            <w:r w:rsidRPr="00AA73B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9" w:type="pct"/>
            <w:gridSpan w:val="8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Значение показателя (индикатора)</w:t>
            </w:r>
          </w:p>
        </w:tc>
      </w:tr>
      <w:tr w:rsidR="00AA73B9" w:rsidRPr="00AA73B9" w:rsidTr="00E33F64">
        <w:trPr>
          <w:trHeight w:val="388"/>
        </w:trPr>
        <w:tc>
          <w:tcPr>
            <w:tcW w:w="258" w:type="pct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15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2352" w:type="pct"/>
            <w:gridSpan w:val="6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Годы реализации ВЦП</w:t>
            </w:r>
          </w:p>
        </w:tc>
      </w:tr>
      <w:tr w:rsidR="00AA73B9" w:rsidRPr="00AA73B9" w:rsidTr="00E33F64">
        <w:trPr>
          <w:trHeight w:val="354"/>
        </w:trPr>
        <w:tc>
          <w:tcPr>
            <w:tcW w:w="258" w:type="pct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pct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515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84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8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84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85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6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85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2019</w:t>
            </w:r>
          </w:p>
        </w:tc>
      </w:tr>
      <w:tr w:rsidR="00AA73B9" w:rsidRPr="00AA73B9" w:rsidTr="00E33F64">
        <w:trPr>
          <w:trHeight w:val="220"/>
        </w:trPr>
        <w:tc>
          <w:tcPr>
            <w:tcW w:w="258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5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" w:type="pc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11</w:t>
            </w:r>
          </w:p>
        </w:tc>
      </w:tr>
      <w:tr w:rsidR="00AA73B9" w:rsidRPr="00AA73B9" w:rsidTr="00E33F64">
        <w:trPr>
          <w:trHeight w:val="524"/>
        </w:trPr>
        <w:tc>
          <w:tcPr>
            <w:tcW w:w="4615" w:type="pct"/>
            <w:gridSpan w:val="10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  <w:tc>
          <w:tcPr>
            <w:tcW w:w="385" w:type="pct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73B9" w:rsidRPr="00AA73B9" w:rsidTr="00E33F64">
        <w:trPr>
          <w:trHeight w:val="1741"/>
        </w:trPr>
        <w:tc>
          <w:tcPr>
            <w:tcW w:w="258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pct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Доля подразделений ММБУ "ЕДДС", готовых к немедленному реагированию при угрозе возникновения и (или) возникновении чрезвычайных ситуаций</w:t>
            </w:r>
          </w:p>
        </w:tc>
        <w:tc>
          <w:tcPr>
            <w:tcW w:w="390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3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5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4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8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4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5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6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5" w:type="pc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p w:rsidR="00AA73B9" w:rsidRP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73B9">
        <w:rPr>
          <w:rFonts w:ascii="Times New Roman" w:hAnsi="Times New Roman" w:cs="Times New Roman"/>
          <w:sz w:val="28"/>
          <w:szCs w:val="28"/>
        </w:rPr>
        <w:t>еречень основных мероприятий ВЦП на 2014 - 201</w:t>
      </w:r>
      <w:r w:rsidR="005165B0">
        <w:rPr>
          <w:rFonts w:ascii="Times New Roman" w:hAnsi="Times New Roman" w:cs="Times New Roman"/>
          <w:sz w:val="28"/>
          <w:szCs w:val="28"/>
        </w:rPr>
        <w:t>5</w:t>
      </w:r>
      <w:r w:rsidRPr="00AA73B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3B9" w:rsidRPr="00AA73B9" w:rsidRDefault="00AA73B9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3.1. Перечень основных мероприятий ВЦП на 2014 - 2015 годы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778"/>
        <w:gridCol w:w="1559"/>
        <w:gridCol w:w="1276"/>
        <w:gridCol w:w="1134"/>
        <w:gridCol w:w="992"/>
        <w:gridCol w:w="992"/>
        <w:gridCol w:w="1985"/>
        <w:gridCol w:w="1151"/>
        <w:gridCol w:w="1015"/>
        <w:gridCol w:w="1814"/>
      </w:tblGrid>
      <w:tr w:rsidR="00AA73B9" w:rsidRPr="00AA73B9" w:rsidTr="00D44438">
        <w:trPr>
          <w:tblHeader/>
        </w:trPr>
        <w:tc>
          <w:tcPr>
            <w:tcW w:w="425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A73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3B9">
              <w:rPr>
                <w:rFonts w:ascii="Times New Roman" w:hAnsi="Times New Roman" w:cs="Times New Roman"/>
              </w:rPr>
              <w:t>/</w:t>
            </w:r>
            <w:proofErr w:type="spellStart"/>
            <w:r w:rsidRPr="00AA73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8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Срок выполнения (квартал, год)</w:t>
            </w:r>
          </w:p>
        </w:tc>
        <w:tc>
          <w:tcPr>
            <w:tcW w:w="1276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118" w:type="dxa"/>
            <w:gridSpan w:val="3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4151" w:type="dxa"/>
            <w:gridSpan w:val="3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14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AA73B9" w:rsidRPr="00AA73B9" w:rsidTr="00D44438">
        <w:trPr>
          <w:tblHeader/>
        </w:trPr>
        <w:tc>
          <w:tcPr>
            <w:tcW w:w="425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98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Наименование показателя, ед. измерения</w:t>
            </w:r>
          </w:p>
        </w:tc>
        <w:tc>
          <w:tcPr>
            <w:tcW w:w="1151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01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814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</w:tr>
      <w:tr w:rsidR="00AA73B9" w:rsidRPr="00AA73B9" w:rsidTr="00D44438">
        <w:trPr>
          <w:tblHeader/>
        </w:trPr>
        <w:tc>
          <w:tcPr>
            <w:tcW w:w="42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11</w:t>
            </w:r>
          </w:p>
        </w:tc>
      </w:tr>
      <w:tr w:rsidR="00AA73B9" w:rsidRPr="00AA73B9" w:rsidTr="00AA73B9">
        <w:tc>
          <w:tcPr>
            <w:tcW w:w="15121" w:type="dxa"/>
            <w:gridSpan w:val="11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AA73B9" w:rsidRPr="00AA73B9" w:rsidTr="00AA73B9">
        <w:tc>
          <w:tcPr>
            <w:tcW w:w="42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78" w:type="dxa"/>
            <w:vAlign w:val="bottom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Участие в качестве органа повседневного управления в составе Мурманского городского звена по предупреждению и ликвидации чрезвычайных ситуаций</w:t>
            </w:r>
          </w:p>
        </w:tc>
        <w:tc>
          <w:tcPr>
            <w:tcW w:w="155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29129,0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14230,2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14898,8</w:t>
            </w:r>
          </w:p>
        </w:tc>
        <w:tc>
          <w:tcPr>
            <w:tcW w:w="198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Доля информации по фактам угроз и (или) возникновения чрезвычайных ситуаций, по которым проведена работа, %</w:t>
            </w:r>
          </w:p>
        </w:tc>
        <w:tc>
          <w:tcPr>
            <w:tcW w:w="1151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01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814" w:type="dxa"/>
            <w:vAlign w:val="center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Администрация города Мурманска,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</w:p>
        </w:tc>
      </w:tr>
      <w:tr w:rsidR="00AA73B9" w:rsidRPr="00AA73B9" w:rsidTr="00AA73B9">
        <w:tc>
          <w:tcPr>
            <w:tcW w:w="42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vAlign w:val="bottom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Реализация образовательных программ подготовки, переподготовки; повышение квалификации руководителей, специалистов, рабочих предприятий, организаций, учащихся и студентов учебных заведений города и населения, не занятого в сфере производства и обслуживания в области гражданской обороны, защиты от ЧС природного и техногенного характера</w:t>
            </w:r>
          </w:p>
        </w:tc>
        <w:tc>
          <w:tcPr>
            <w:tcW w:w="155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6354,4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3385,2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2969,2</w:t>
            </w:r>
          </w:p>
        </w:tc>
        <w:tc>
          <w:tcPr>
            <w:tcW w:w="198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Количество подготовленных специалистов, чел.</w:t>
            </w:r>
          </w:p>
        </w:tc>
        <w:tc>
          <w:tcPr>
            <w:tcW w:w="1151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01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814" w:type="dxa"/>
            <w:vAlign w:val="center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Администрация города Мурманска,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</w:p>
        </w:tc>
      </w:tr>
      <w:tr w:rsidR="00AA73B9" w:rsidRPr="00AA73B9" w:rsidTr="00AA73B9">
        <w:tc>
          <w:tcPr>
            <w:tcW w:w="42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vAlign w:val="bottom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Поисковые и аварийно-спасательные работы в чрезвычайных ситуациях по спасению людей, </w:t>
            </w:r>
            <w:r w:rsidRPr="00AA73B9">
              <w:rPr>
                <w:rFonts w:ascii="Times New Roman" w:hAnsi="Times New Roman" w:cs="Times New Roman"/>
              </w:rPr>
              <w:lastRenderedPageBreak/>
              <w:t>материальных и культурных ценностей, защите природной среды в зоне чрезвычайных ситуаций и подавлению или доведению до минимально возможного уровня воздействия характерных для них опасных факторов</w:t>
            </w:r>
          </w:p>
        </w:tc>
        <w:tc>
          <w:tcPr>
            <w:tcW w:w="155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lastRenderedPageBreak/>
              <w:t>2014 - 2015 гг.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29041,6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13139,8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15901,8</w:t>
            </w:r>
          </w:p>
        </w:tc>
        <w:tc>
          <w:tcPr>
            <w:tcW w:w="198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Уровень готовности АСО к немедленному реагированию при </w:t>
            </w:r>
            <w:r w:rsidRPr="00AA73B9">
              <w:rPr>
                <w:rFonts w:ascii="Times New Roman" w:hAnsi="Times New Roman" w:cs="Times New Roman"/>
              </w:rPr>
              <w:lastRenderedPageBreak/>
              <w:t>угрозе возникновения чрезвычайных ситуаций, %</w:t>
            </w:r>
          </w:p>
        </w:tc>
        <w:tc>
          <w:tcPr>
            <w:tcW w:w="1151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101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14" w:type="dxa"/>
            <w:vAlign w:val="center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Администрация города Мурманска,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</w:p>
        </w:tc>
      </w:tr>
      <w:tr w:rsidR="00AA73B9" w:rsidRPr="00AA73B9" w:rsidTr="00AA73B9">
        <w:tc>
          <w:tcPr>
            <w:tcW w:w="42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778" w:type="dxa"/>
            <w:vAlign w:val="bottom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Денежное вознаграждение спасателей аварийно-спасательного отряда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Единая дежурно-диспетчерская служба</w:t>
            </w:r>
            <w:r w:rsidR="00482625">
              <w:rPr>
                <w:rFonts w:ascii="Times New Roman" w:hAnsi="Times New Roman" w:cs="Times New Roman"/>
              </w:rPr>
              <w:t>»</w:t>
            </w:r>
            <w:r w:rsidRPr="00AA73B9">
              <w:rPr>
                <w:rFonts w:ascii="Times New Roman" w:hAnsi="Times New Roman" w:cs="Times New Roman"/>
              </w:rPr>
              <w:t xml:space="preserve"> за работу по резке льда и подготовке</w:t>
            </w:r>
            <w:r w:rsidR="00482625">
              <w:rPr>
                <w:rFonts w:ascii="Times New Roman" w:hAnsi="Times New Roman" w:cs="Times New Roman"/>
              </w:rPr>
              <w:t xml:space="preserve"> майны</w:t>
            </w:r>
          </w:p>
        </w:tc>
        <w:tc>
          <w:tcPr>
            <w:tcW w:w="155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2014 - 2015 гг.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347,6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347,6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Количество сотрудников, получивших вознаграждение за работы по резке льда и подготовке майны, чел.</w:t>
            </w:r>
          </w:p>
        </w:tc>
        <w:tc>
          <w:tcPr>
            <w:tcW w:w="1151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4" w:type="dxa"/>
            <w:vAlign w:val="center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Администрация города Мурманска,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</w:p>
        </w:tc>
      </w:tr>
      <w:tr w:rsidR="00AA73B9" w:rsidRPr="00AA73B9" w:rsidTr="00AA73B9">
        <w:tc>
          <w:tcPr>
            <w:tcW w:w="425" w:type="dxa"/>
            <w:vAlign w:val="bottom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2014 - 2015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64872,6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31102,8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33769,8</w:t>
            </w:r>
          </w:p>
        </w:tc>
        <w:tc>
          <w:tcPr>
            <w:tcW w:w="198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bottom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p w:rsidR="00D44438" w:rsidRDefault="00D44438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D44438" w:rsidRDefault="00D44438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A73B9" w:rsidRPr="00AA73B9" w:rsidRDefault="00AA73B9" w:rsidP="00AA73B9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lastRenderedPageBreak/>
        <w:t>3.2. Перечень основных мероприятий ВЦП на 2016 - 2019 годы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9"/>
        <w:gridCol w:w="1548"/>
        <w:gridCol w:w="707"/>
        <w:gridCol w:w="709"/>
        <w:gridCol w:w="1277"/>
        <w:gridCol w:w="992"/>
        <w:gridCol w:w="1134"/>
        <w:gridCol w:w="1134"/>
        <w:gridCol w:w="14"/>
        <w:gridCol w:w="978"/>
        <w:gridCol w:w="1843"/>
        <w:gridCol w:w="709"/>
        <w:gridCol w:w="709"/>
        <w:gridCol w:w="708"/>
        <w:gridCol w:w="806"/>
        <w:gridCol w:w="45"/>
        <w:gridCol w:w="1479"/>
      </w:tblGrid>
      <w:tr w:rsidR="00AA73B9" w:rsidRPr="00AA73B9" w:rsidTr="00D44438">
        <w:trPr>
          <w:tblHeader/>
        </w:trPr>
        <w:tc>
          <w:tcPr>
            <w:tcW w:w="579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A73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3B9">
              <w:rPr>
                <w:rFonts w:ascii="Times New Roman" w:hAnsi="Times New Roman" w:cs="Times New Roman"/>
              </w:rPr>
              <w:t>/</w:t>
            </w:r>
            <w:proofErr w:type="spellStart"/>
            <w:r w:rsidRPr="00AA73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707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Срок выполнения (квартал, год)</w:t>
            </w:r>
          </w:p>
        </w:tc>
        <w:tc>
          <w:tcPr>
            <w:tcW w:w="709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4775" w:type="dxa"/>
            <w:gridSpan w:val="5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24" w:type="dxa"/>
            <w:gridSpan w:val="2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AA73B9" w:rsidRPr="00AA73B9" w:rsidTr="00D44438">
        <w:trPr>
          <w:tblHeader/>
        </w:trPr>
        <w:tc>
          <w:tcPr>
            <w:tcW w:w="579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48" w:type="dxa"/>
            <w:gridSpan w:val="2"/>
            <w:vAlign w:val="center"/>
          </w:tcPr>
          <w:p w:rsidR="00AA73B9" w:rsidRPr="00AA73B9" w:rsidRDefault="00AA73B9" w:rsidP="00AA73B9">
            <w:pPr>
              <w:pStyle w:val="ConsPlusNormal"/>
              <w:tabs>
                <w:tab w:val="left" w:pos="222"/>
              </w:tabs>
              <w:ind w:left="363" w:hanging="960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            2018 год</w:t>
            </w:r>
          </w:p>
        </w:tc>
        <w:tc>
          <w:tcPr>
            <w:tcW w:w="978" w:type="dxa"/>
            <w:vAlign w:val="center"/>
          </w:tcPr>
          <w:p w:rsidR="00AA73B9" w:rsidRPr="00AA73B9" w:rsidRDefault="00AA73B9" w:rsidP="00AA73B9">
            <w:pPr>
              <w:pStyle w:val="ConsPlusNormal"/>
              <w:ind w:left="647" w:hanging="1102"/>
              <w:jc w:val="right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3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Наименование показателя, ед. измерения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0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24" w:type="dxa"/>
            <w:gridSpan w:val="2"/>
            <w:vMerge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73B9" w:rsidRPr="00AA73B9" w:rsidTr="00D44438">
        <w:trPr>
          <w:tblHeader/>
        </w:trPr>
        <w:tc>
          <w:tcPr>
            <w:tcW w:w="57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4" w:type="dxa"/>
            <w:gridSpan w:val="2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15</w:t>
            </w:r>
          </w:p>
        </w:tc>
      </w:tr>
      <w:tr w:rsidR="00AA73B9" w:rsidRPr="00AA73B9" w:rsidTr="00AA73B9">
        <w:tc>
          <w:tcPr>
            <w:tcW w:w="15371" w:type="dxa"/>
            <w:gridSpan w:val="17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Цель: повышение уровня защищенности граждан от чрезвычайных ситуаций природного и техногенного характера</w:t>
            </w:r>
          </w:p>
        </w:tc>
      </w:tr>
      <w:tr w:rsidR="00AA73B9" w:rsidRPr="00AA73B9" w:rsidTr="00AA73B9">
        <w:tc>
          <w:tcPr>
            <w:tcW w:w="579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8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707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2016 - 2019 гг.</w:t>
            </w:r>
          </w:p>
        </w:tc>
        <w:tc>
          <w:tcPr>
            <w:tcW w:w="709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Всего, в т.ч.: МБ</w:t>
            </w:r>
          </w:p>
        </w:tc>
        <w:tc>
          <w:tcPr>
            <w:tcW w:w="1277" w:type="dxa"/>
            <w:vMerge w:val="restart"/>
            <w:vAlign w:val="center"/>
          </w:tcPr>
          <w:p w:rsidR="00AA73B9" w:rsidRPr="00AA73B9" w:rsidRDefault="001D5AEA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143047,5</w:t>
            </w:r>
          </w:p>
        </w:tc>
        <w:tc>
          <w:tcPr>
            <w:tcW w:w="992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34559,2</w:t>
            </w:r>
          </w:p>
        </w:tc>
        <w:tc>
          <w:tcPr>
            <w:tcW w:w="1134" w:type="dxa"/>
            <w:vMerge w:val="restart"/>
            <w:vAlign w:val="center"/>
          </w:tcPr>
          <w:p w:rsidR="00AA73B9" w:rsidRPr="00AA73B9" w:rsidRDefault="001D5AEA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36201,3</w:t>
            </w:r>
          </w:p>
        </w:tc>
        <w:tc>
          <w:tcPr>
            <w:tcW w:w="1134" w:type="dxa"/>
            <w:vMerge w:val="restart"/>
            <w:vAlign w:val="center"/>
          </w:tcPr>
          <w:p w:rsidR="00AA73B9" w:rsidRPr="00AA73B9" w:rsidRDefault="001D5AEA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A73B9" w:rsidRPr="00AA73B9" w:rsidRDefault="001D5AEA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1843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Доведение задач, поставленных вышестоящими органами Российской единой системы предупреждения и ликвидации чрезвычайных ситуаций, до дежурно-диспетчерских служб и подчиненных сил постоянной готовности, контроль их выполнения и организация взаимодействия. Информирование дежурно-диспетчерских служб, привлекаемых к ликвидации </w:t>
            </w:r>
            <w:r w:rsidRPr="00AA73B9">
              <w:rPr>
                <w:rFonts w:ascii="Times New Roman" w:hAnsi="Times New Roman" w:cs="Times New Roman"/>
              </w:rPr>
              <w:lastRenderedPageBreak/>
              <w:t>чрезвычайных ситуаций (далее - ЧС), подчиненных сил постоянной готовности об обстановке, принятых и рекомендуемых мерах, %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0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851" w:type="dxa"/>
            <w:gridSpan w:val="2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9" w:type="dxa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Администрация города Мурманска,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</w:p>
        </w:tc>
      </w:tr>
      <w:tr w:rsidR="00AA73B9" w:rsidRPr="00AA73B9" w:rsidTr="00AA73B9">
        <w:tc>
          <w:tcPr>
            <w:tcW w:w="579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Выполнение в полном объеме и надлежащим образом программ подготовки, переподготовки; повышение квалификации руководителей, специалистов, рабочих, учащихся и студентов, чел.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70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80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524" w:type="dxa"/>
            <w:gridSpan w:val="2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Администрация города Мурманска,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</w:p>
        </w:tc>
      </w:tr>
      <w:tr w:rsidR="00AA73B9" w:rsidRPr="00AA73B9" w:rsidTr="00AA73B9">
        <w:tc>
          <w:tcPr>
            <w:tcW w:w="579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Выполнение в полном объеме и надлежащим образом заданий </w:t>
            </w:r>
            <w:r w:rsidRPr="00AA73B9">
              <w:rPr>
                <w:rFonts w:ascii="Times New Roman" w:hAnsi="Times New Roman" w:cs="Times New Roman"/>
              </w:rPr>
              <w:lastRenderedPageBreak/>
              <w:t>по гражданской обороне и защите населения, предупреждение и ликвидация ЧС, обеспечение постоянной готовности к выдвижению в зоны ЧС, %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0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80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gridSpan w:val="2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Администрация города Мурманска, ММБУ </w:t>
            </w:r>
            <w:r w:rsidR="00482625">
              <w:rPr>
                <w:rFonts w:ascii="Times New Roman" w:hAnsi="Times New Roman" w:cs="Times New Roman"/>
              </w:rPr>
              <w:lastRenderedPageBreak/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</w:p>
        </w:tc>
      </w:tr>
      <w:tr w:rsidR="00AA73B9" w:rsidRPr="00AA73B9" w:rsidTr="00AA73B9">
        <w:tc>
          <w:tcPr>
            <w:tcW w:w="579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548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7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2016 - 2019 гг.</w:t>
            </w:r>
          </w:p>
        </w:tc>
        <w:tc>
          <w:tcPr>
            <w:tcW w:w="709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Всего, в т.ч.: МБ</w:t>
            </w:r>
          </w:p>
        </w:tc>
        <w:tc>
          <w:tcPr>
            <w:tcW w:w="1277" w:type="dxa"/>
            <w:vMerge w:val="restart"/>
            <w:vAlign w:val="center"/>
          </w:tcPr>
          <w:p w:rsidR="00AA73B9" w:rsidRPr="00AA73B9" w:rsidRDefault="001D5AEA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143047,5</w:t>
            </w:r>
          </w:p>
        </w:tc>
        <w:tc>
          <w:tcPr>
            <w:tcW w:w="992" w:type="dxa"/>
            <w:vMerge w:val="restart"/>
            <w:vAlign w:val="center"/>
          </w:tcPr>
          <w:p w:rsidR="00AA73B9" w:rsidRPr="00AA73B9" w:rsidRDefault="001D5AEA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34559,2</w:t>
            </w:r>
          </w:p>
        </w:tc>
        <w:tc>
          <w:tcPr>
            <w:tcW w:w="1134" w:type="dxa"/>
            <w:vMerge w:val="restart"/>
            <w:vAlign w:val="center"/>
          </w:tcPr>
          <w:p w:rsidR="00AA73B9" w:rsidRPr="00AA73B9" w:rsidRDefault="001D5AEA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36201,3</w:t>
            </w:r>
          </w:p>
        </w:tc>
        <w:tc>
          <w:tcPr>
            <w:tcW w:w="1134" w:type="dxa"/>
            <w:vMerge w:val="restart"/>
            <w:vAlign w:val="center"/>
          </w:tcPr>
          <w:p w:rsidR="00AA73B9" w:rsidRPr="00AA73B9" w:rsidRDefault="002C0AB0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AA73B9" w:rsidRPr="00AA73B9" w:rsidRDefault="001D5AEA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1843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Обеспечение повседневной оперативной деятельности, %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0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80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gridSpan w:val="2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Администрация города Мурманска,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</w:p>
        </w:tc>
      </w:tr>
      <w:tr w:rsidR="00AA73B9" w:rsidRPr="00AA73B9" w:rsidTr="00AA73B9">
        <w:tc>
          <w:tcPr>
            <w:tcW w:w="579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Поисковые и аварийно-спасательные работы (за исключением работ на водных объектах), %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70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80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4" w:type="dxa"/>
            <w:gridSpan w:val="2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Администрация города Мурманска,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</w:p>
        </w:tc>
      </w:tr>
      <w:tr w:rsidR="00AA73B9" w:rsidRPr="00AA73B9" w:rsidTr="00AA73B9">
        <w:tc>
          <w:tcPr>
            <w:tcW w:w="57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4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Работы по обеспечению </w:t>
            </w:r>
            <w:r w:rsidRPr="00AA73B9">
              <w:rPr>
                <w:rFonts w:ascii="Times New Roman" w:hAnsi="Times New Roman" w:cs="Times New Roman"/>
              </w:rPr>
              <w:lastRenderedPageBreak/>
              <w:t>повседневной оперативной деятельности</w:t>
            </w:r>
          </w:p>
        </w:tc>
        <w:tc>
          <w:tcPr>
            <w:tcW w:w="707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lastRenderedPageBreak/>
              <w:t xml:space="preserve">2016 - 2019 </w:t>
            </w:r>
            <w:r w:rsidRPr="00AA73B9">
              <w:rPr>
                <w:rFonts w:ascii="Times New Roman" w:hAnsi="Times New Roman" w:cs="Times New Roman"/>
              </w:rPr>
              <w:lastRenderedPageBreak/>
              <w:t>гг.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1277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bottom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Администрация города </w:t>
            </w:r>
            <w:r w:rsidRPr="00AA73B9">
              <w:rPr>
                <w:rFonts w:ascii="Times New Roman" w:hAnsi="Times New Roman" w:cs="Times New Roman"/>
              </w:rPr>
              <w:lastRenderedPageBreak/>
              <w:t xml:space="preserve">Мурманска,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</w:p>
        </w:tc>
      </w:tr>
      <w:tr w:rsidR="00AA73B9" w:rsidRPr="00AA73B9" w:rsidTr="00AA73B9">
        <w:tc>
          <w:tcPr>
            <w:tcW w:w="57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54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Подготовка и обучение населения в области гражданской обороны</w:t>
            </w:r>
          </w:p>
        </w:tc>
        <w:tc>
          <w:tcPr>
            <w:tcW w:w="707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2016 - 2019 гг.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7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Администрация города Мурманска,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</w:p>
        </w:tc>
      </w:tr>
      <w:tr w:rsidR="00AA73B9" w:rsidRPr="00AA73B9" w:rsidTr="00AA73B9">
        <w:tc>
          <w:tcPr>
            <w:tcW w:w="57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4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Поисковые и аварийно-спасательные работы (за исключением работ на водных объектах)</w:t>
            </w:r>
          </w:p>
        </w:tc>
        <w:tc>
          <w:tcPr>
            <w:tcW w:w="707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2016 - 2019 гг.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7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</w:tcPr>
          <w:p w:rsidR="00AA73B9" w:rsidRPr="00AA73B9" w:rsidRDefault="00AA73B9" w:rsidP="00482625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Администрация города Мурманска, ММБУ </w:t>
            </w:r>
            <w:r w:rsidR="00482625">
              <w:rPr>
                <w:rFonts w:ascii="Times New Roman" w:hAnsi="Times New Roman" w:cs="Times New Roman"/>
              </w:rPr>
              <w:t>«</w:t>
            </w:r>
            <w:r w:rsidRPr="00AA73B9">
              <w:rPr>
                <w:rFonts w:ascii="Times New Roman" w:hAnsi="Times New Roman" w:cs="Times New Roman"/>
              </w:rPr>
              <w:t>ЕДДС</w:t>
            </w:r>
            <w:r w:rsidR="00482625">
              <w:rPr>
                <w:rFonts w:ascii="Times New Roman" w:hAnsi="Times New Roman" w:cs="Times New Roman"/>
              </w:rPr>
              <w:t>»</w:t>
            </w:r>
          </w:p>
        </w:tc>
      </w:tr>
      <w:tr w:rsidR="00AA73B9" w:rsidRPr="00AA73B9" w:rsidTr="00AA73B9">
        <w:tc>
          <w:tcPr>
            <w:tcW w:w="579" w:type="dxa"/>
            <w:vAlign w:val="bottom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Align w:val="bottom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7" w:type="dxa"/>
            <w:vAlign w:val="bottom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2016 - 2019 гг.</w:t>
            </w: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7" w:type="dxa"/>
            <w:vAlign w:val="bottom"/>
          </w:tcPr>
          <w:p w:rsidR="00AA73B9" w:rsidRPr="00AA73B9" w:rsidRDefault="00C41321" w:rsidP="00AA73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143047,5</w:t>
            </w:r>
          </w:p>
        </w:tc>
        <w:tc>
          <w:tcPr>
            <w:tcW w:w="992" w:type="dxa"/>
            <w:vAlign w:val="bottom"/>
          </w:tcPr>
          <w:p w:rsidR="00AA73B9" w:rsidRPr="00AA73B9" w:rsidRDefault="00AA73B9" w:rsidP="00AA73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34559,2</w:t>
            </w:r>
          </w:p>
        </w:tc>
        <w:tc>
          <w:tcPr>
            <w:tcW w:w="1134" w:type="dxa"/>
            <w:vAlign w:val="bottom"/>
          </w:tcPr>
          <w:p w:rsidR="00AA73B9" w:rsidRPr="00AA73B9" w:rsidRDefault="00C41321" w:rsidP="00AA73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36201,3</w:t>
            </w:r>
          </w:p>
        </w:tc>
        <w:tc>
          <w:tcPr>
            <w:tcW w:w="1134" w:type="dxa"/>
            <w:vAlign w:val="bottom"/>
          </w:tcPr>
          <w:p w:rsidR="00AA73B9" w:rsidRPr="00AA73B9" w:rsidRDefault="00C41321" w:rsidP="00AA73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992" w:type="dxa"/>
            <w:gridSpan w:val="2"/>
            <w:vAlign w:val="bottom"/>
          </w:tcPr>
          <w:p w:rsidR="00AA73B9" w:rsidRPr="00AA73B9" w:rsidRDefault="00C41321" w:rsidP="00AA73B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1843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p w:rsidR="00AA73B9" w:rsidRDefault="00AA73B9" w:rsidP="00AA73B9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AA73B9" w:rsidRDefault="00AA73B9" w:rsidP="00AA73B9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AA73B9" w:rsidRDefault="00AA73B9" w:rsidP="00AA73B9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AA73B9" w:rsidRDefault="00AA73B9" w:rsidP="00AA73B9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AA73B9" w:rsidRDefault="00AA73B9" w:rsidP="00AA73B9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AA73B9" w:rsidRDefault="00AA73B9" w:rsidP="00AA73B9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  <w:sectPr w:rsidR="00AA73B9" w:rsidSect="00AA73B9">
          <w:pgSz w:w="16838" w:h="11905" w:orient="landscape"/>
          <w:pgMar w:top="1135" w:right="1134" w:bottom="426" w:left="1134" w:header="0" w:footer="0" w:gutter="0"/>
          <w:cols w:space="720"/>
        </w:sectPr>
      </w:pPr>
    </w:p>
    <w:p w:rsidR="00AA73B9" w:rsidRPr="00AA73B9" w:rsidRDefault="00AA73B9" w:rsidP="00AA73B9">
      <w:pPr>
        <w:pStyle w:val="ConsPlusNormal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lastRenderedPageBreak/>
        <w:t>Детализация направлений расходов на 2016 - 2019 годы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18"/>
        <w:gridCol w:w="1276"/>
        <w:gridCol w:w="1048"/>
        <w:gridCol w:w="992"/>
        <w:gridCol w:w="992"/>
        <w:gridCol w:w="992"/>
        <w:gridCol w:w="993"/>
      </w:tblGrid>
      <w:tr w:rsidR="00AA73B9" w:rsidRPr="00AA73B9" w:rsidTr="00AA73B9">
        <w:tc>
          <w:tcPr>
            <w:tcW w:w="568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A73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A73B9">
              <w:rPr>
                <w:rFonts w:ascii="Times New Roman" w:hAnsi="Times New Roman" w:cs="Times New Roman"/>
              </w:rPr>
              <w:t>/</w:t>
            </w:r>
            <w:proofErr w:type="spellStart"/>
            <w:r w:rsidRPr="00AA73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017" w:type="dxa"/>
            <w:gridSpan w:val="5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</w:tr>
      <w:tr w:rsidR="00AA73B9" w:rsidRPr="00AA73B9" w:rsidTr="00AA73B9">
        <w:tc>
          <w:tcPr>
            <w:tcW w:w="568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2019 год</w:t>
            </w:r>
          </w:p>
        </w:tc>
      </w:tr>
      <w:tr w:rsidR="00AA73B9" w:rsidRPr="00AA73B9" w:rsidTr="00AA73B9">
        <w:tc>
          <w:tcPr>
            <w:tcW w:w="56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8</w:t>
            </w:r>
          </w:p>
        </w:tc>
      </w:tr>
      <w:tr w:rsidR="00AA73B9" w:rsidRPr="00AA73B9" w:rsidTr="00AA73B9">
        <w:tc>
          <w:tcPr>
            <w:tcW w:w="56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Основное мероприятие: 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48" w:type="dxa"/>
            <w:vAlign w:val="center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143047,5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34559,2</w:t>
            </w:r>
          </w:p>
        </w:tc>
        <w:tc>
          <w:tcPr>
            <w:tcW w:w="992" w:type="dxa"/>
            <w:vAlign w:val="center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36201,3</w:t>
            </w:r>
          </w:p>
        </w:tc>
        <w:tc>
          <w:tcPr>
            <w:tcW w:w="992" w:type="dxa"/>
            <w:vAlign w:val="center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993" w:type="dxa"/>
            <w:vAlign w:val="center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</w:tr>
      <w:tr w:rsidR="00AA73B9" w:rsidRPr="00AA73B9" w:rsidTr="00AA73B9">
        <w:tc>
          <w:tcPr>
            <w:tcW w:w="56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8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48" w:type="dxa"/>
            <w:vAlign w:val="center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143047,5</w:t>
            </w:r>
          </w:p>
        </w:tc>
        <w:tc>
          <w:tcPr>
            <w:tcW w:w="992" w:type="dxa"/>
            <w:vAlign w:val="center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34559,2</w:t>
            </w:r>
          </w:p>
        </w:tc>
        <w:tc>
          <w:tcPr>
            <w:tcW w:w="992" w:type="dxa"/>
            <w:vAlign w:val="center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36201,3</w:t>
            </w:r>
          </w:p>
        </w:tc>
        <w:tc>
          <w:tcPr>
            <w:tcW w:w="992" w:type="dxa"/>
            <w:vAlign w:val="center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993" w:type="dxa"/>
            <w:vAlign w:val="center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</w:tr>
      <w:tr w:rsidR="00AA73B9" w:rsidRPr="00AA73B9" w:rsidTr="00AA73B9">
        <w:tc>
          <w:tcPr>
            <w:tcW w:w="56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118" w:type="dxa"/>
            <w:vAlign w:val="bottom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(обеспечение повседневной оперативной деятельности)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4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60766,3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15135,5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15214,0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15208,4</w:t>
            </w:r>
          </w:p>
        </w:tc>
        <w:tc>
          <w:tcPr>
            <w:tcW w:w="993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15208,4</w:t>
            </w:r>
          </w:p>
        </w:tc>
      </w:tr>
      <w:tr w:rsidR="00AA73B9" w:rsidRPr="00AA73B9" w:rsidTr="00AA73B9">
        <w:tc>
          <w:tcPr>
            <w:tcW w:w="568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118" w:type="dxa"/>
            <w:vAlign w:val="bottom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Мероприятия в сфере гражданской обороны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4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12113,0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3063,3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3017,3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3016,2</w:t>
            </w:r>
          </w:p>
        </w:tc>
        <w:tc>
          <w:tcPr>
            <w:tcW w:w="993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3016,2</w:t>
            </w:r>
          </w:p>
        </w:tc>
      </w:tr>
      <w:tr w:rsidR="00AA73B9" w:rsidRPr="00AA73B9" w:rsidTr="00AA73B9">
        <w:tc>
          <w:tcPr>
            <w:tcW w:w="568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118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 (поисковые и аварийно-спасательные работы за исключением работ на водных объектах)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48" w:type="dxa"/>
            <w:vAlign w:val="center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64654,5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16360,4</w:t>
            </w:r>
          </w:p>
        </w:tc>
        <w:tc>
          <w:tcPr>
            <w:tcW w:w="992" w:type="dxa"/>
            <w:vAlign w:val="center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16132,1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16081,0</w:t>
            </w:r>
          </w:p>
        </w:tc>
        <w:tc>
          <w:tcPr>
            <w:tcW w:w="993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16081,0</w:t>
            </w:r>
          </w:p>
        </w:tc>
      </w:tr>
      <w:tr w:rsidR="00C41321" w:rsidRPr="00AA73B9" w:rsidTr="00AA73B9">
        <w:tc>
          <w:tcPr>
            <w:tcW w:w="568" w:type="dxa"/>
            <w:vAlign w:val="center"/>
          </w:tcPr>
          <w:p w:rsidR="00C41321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118" w:type="dxa"/>
          </w:tcPr>
          <w:p w:rsidR="00C41321" w:rsidRPr="00AA73B9" w:rsidRDefault="00C41321" w:rsidP="00AA73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населения на водных объектах</w:t>
            </w:r>
          </w:p>
        </w:tc>
        <w:tc>
          <w:tcPr>
            <w:tcW w:w="1276" w:type="dxa"/>
            <w:vAlign w:val="center"/>
          </w:tcPr>
          <w:p w:rsidR="00C41321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48" w:type="dxa"/>
            <w:vAlign w:val="center"/>
          </w:tcPr>
          <w:p w:rsidR="00C41321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5513,7</w:t>
            </w:r>
          </w:p>
        </w:tc>
        <w:tc>
          <w:tcPr>
            <w:tcW w:w="992" w:type="dxa"/>
            <w:vAlign w:val="center"/>
          </w:tcPr>
          <w:p w:rsidR="00C41321" w:rsidRPr="00AA73B9" w:rsidRDefault="00482625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41321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1837,9</w:t>
            </w:r>
          </w:p>
        </w:tc>
        <w:tc>
          <w:tcPr>
            <w:tcW w:w="992" w:type="dxa"/>
            <w:vAlign w:val="center"/>
          </w:tcPr>
          <w:p w:rsidR="00C41321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1837,9</w:t>
            </w:r>
          </w:p>
        </w:tc>
        <w:tc>
          <w:tcPr>
            <w:tcW w:w="993" w:type="dxa"/>
            <w:vAlign w:val="center"/>
          </w:tcPr>
          <w:p w:rsidR="00C41321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1837,9</w:t>
            </w:r>
          </w:p>
        </w:tc>
      </w:tr>
      <w:tr w:rsidR="00AA73B9" w:rsidRPr="00AA73B9" w:rsidTr="00AA73B9">
        <w:tc>
          <w:tcPr>
            <w:tcW w:w="568" w:type="dxa"/>
            <w:vAlign w:val="center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048" w:type="dxa"/>
            <w:vAlign w:val="center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143047,5</w:t>
            </w:r>
          </w:p>
        </w:tc>
        <w:tc>
          <w:tcPr>
            <w:tcW w:w="992" w:type="dxa"/>
            <w:vAlign w:val="center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34559,2</w:t>
            </w:r>
          </w:p>
        </w:tc>
        <w:tc>
          <w:tcPr>
            <w:tcW w:w="992" w:type="dxa"/>
            <w:vAlign w:val="center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36201,3</w:t>
            </w:r>
          </w:p>
        </w:tc>
        <w:tc>
          <w:tcPr>
            <w:tcW w:w="992" w:type="dxa"/>
            <w:vAlign w:val="center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993" w:type="dxa"/>
            <w:vAlign w:val="center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</w:tr>
    </w:tbl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p w:rsid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  <w:sectPr w:rsidR="00AA73B9" w:rsidSect="00AA73B9">
          <w:pgSz w:w="11905" w:h="16838"/>
          <w:pgMar w:top="1134" w:right="426" w:bottom="1134" w:left="1135" w:header="0" w:footer="0" w:gutter="0"/>
          <w:cols w:space="720"/>
          <w:docGrid w:linePitch="299"/>
        </w:sectPr>
      </w:pPr>
    </w:p>
    <w:p w:rsidR="00AA73B9" w:rsidRP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ВЦП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1320"/>
        <w:gridCol w:w="1125"/>
        <w:gridCol w:w="1104"/>
        <w:gridCol w:w="1104"/>
        <w:gridCol w:w="1104"/>
        <w:gridCol w:w="1048"/>
        <w:gridCol w:w="992"/>
      </w:tblGrid>
      <w:tr w:rsidR="00AA73B9" w:rsidRPr="00AA73B9" w:rsidTr="00AA73B9">
        <w:tc>
          <w:tcPr>
            <w:tcW w:w="2551" w:type="dxa"/>
            <w:vMerge w:val="restar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320" w:type="dxa"/>
            <w:vMerge w:val="restart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Всего, тыс. руб.</w:t>
            </w:r>
          </w:p>
        </w:tc>
        <w:tc>
          <w:tcPr>
            <w:tcW w:w="6477" w:type="dxa"/>
            <w:gridSpan w:val="6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AA73B9" w:rsidRPr="00AA73B9" w:rsidTr="00AA73B9">
        <w:tc>
          <w:tcPr>
            <w:tcW w:w="2551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AA73B9" w:rsidRPr="00AA73B9" w:rsidRDefault="00AA73B9" w:rsidP="00AA7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48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2019 год</w:t>
            </w:r>
          </w:p>
        </w:tc>
      </w:tr>
      <w:tr w:rsidR="00AA73B9" w:rsidRPr="00AA73B9" w:rsidTr="00AA73B9">
        <w:tc>
          <w:tcPr>
            <w:tcW w:w="2551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Всего по ВЦП:</w:t>
            </w:r>
          </w:p>
        </w:tc>
        <w:tc>
          <w:tcPr>
            <w:tcW w:w="1320" w:type="dxa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207920,1</w:t>
            </w:r>
          </w:p>
        </w:tc>
        <w:tc>
          <w:tcPr>
            <w:tcW w:w="1125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31102,8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33769,8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34559,2</w:t>
            </w:r>
          </w:p>
        </w:tc>
        <w:tc>
          <w:tcPr>
            <w:tcW w:w="1104" w:type="dxa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36201,3</w:t>
            </w:r>
          </w:p>
        </w:tc>
        <w:tc>
          <w:tcPr>
            <w:tcW w:w="1048" w:type="dxa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992" w:type="dxa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</w:tr>
      <w:tr w:rsidR="00AA73B9" w:rsidRPr="00AA73B9" w:rsidTr="00AA73B9">
        <w:tc>
          <w:tcPr>
            <w:tcW w:w="2551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 том числе за счет</w:t>
            </w:r>
          </w:p>
        </w:tc>
        <w:tc>
          <w:tcPr>
            <w:tcW w:w="1320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A73B9" w:rsidRPr="00AA73B9" w:rsidTr="00AA73B9">
        <w:tc>
          <w:tcPr>
            <w:tcW w:w="2551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средств бюджета муниципального образования город Мурманск</w:t>
            </w:r>
          </w:p>
        </w:tc>
        <w:tc>
          <w:tcPr>
            <w:tcW w:w="1320" w:type="dxa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207920,1</w:t>
            </w:r>
          </w:p>
        </w:tc>
        <w:tc>
          <w:tcPr>
            <w:tcW w:w="1125" w:type="dxa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31102,8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33769,8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34559,2</w:t>
            </w:r>
          </w:p>
        </w:tc>
        <w:tc>
          <w:tcPr>
            <w:tcW w:w="1104" w:type="dxa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36201,3</w:t>
            </w:r>
          </w:p>
        </w:tc>
        <w:tc>
          <w:tcPr>
            <w:tcW w:w="1048" w:type="dxa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  <w:tc>
          <w:tcPr>
            <w:tcW w:w="992" w:type="dxa"/>
          </w:tcPr>
          <w:p w:rsidR="00AA73B9" w:rsidRPr="00AA73B9" w:rsidRDefault="00C41321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36143,5</w:t>
            </w:r>
          </w:p>
        </w:tc>
      </w:tr>
      <w:tr w:rsidR="00AA73B9" w:rsidRPr="00AA73B9" w:rsidTr="00AA73B9">
        <w:tc>
          <w:tcPr>
            <w:tcW w:w="2551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средств областного бюджета</w:t>
            </w:r>
          </w:p>
        </w:tc>
        <w:tc>
          <w:tcPr>
            <w:tcW w:w="1320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3B9" w:rsidRPr="00AA73B9" w:rsidTr="00AA73B9">
        <w:tc>
          <w:tcPr>
            <w:tcW w:w="2551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средств федерального бюджета</w:t>
            </w:r>
          </w:p>
        </w:tc>
        <w:tc>
          <w:tcPr>
            <w:tcW w:w="1320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3B9" w:rsidRPr="00AA73B9" w:rsidTr="00AA73B9">
        <w:tc>
          <w:tcPr>
            <w:tcW w:w="2551" w:type="dxa"/>
          </w:tcPr>
          <w:p w:rsidR="00AA73B9" w:rsidRPr="00AA73B9" w:rsidRDefault="00AA73B9" w:rsidP="00AA73B9">
            <w:pPr>
              <w:pStyle w:val="ConsPlusNormal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внебюджетных средств</w:t>
            </w:r>
          </w:p>
        </w:tc>
        <w:tc>
          <w:tcPr>
            <w:tcW w:w="1320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3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3B9" w:rsidRPr="00AA73B9" w:rsidRDefault="00AA73B9" w:rsidP="00AA73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</w:rPr>
      </w:pPr>
    </w:p>
    <w:p w:rsidR="00AA73B9" w:rsidRPr="00AA73B9" w:rsidRDefault="00AA73B9" w:rsidP="00AA73B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5. Оценка эффективности ВЦП, рисков ее реализации</w:t>
      </w:r>
    </w:p>
    <w:p w:rsidR="00AA73B9" w:rsidRPr="00AA73B9" w:rsidRDefault="00AA73B9" w:rsidP="00AA73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В обеспечении устойчивого социально-экономического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Оснащение оперативно-дежурной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ситуаций,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AA73B9">
        <w:rPr>
          <w:rFonts w:ascii="Times New Roman" w:hAnsi="Times New Roman" w:cs="Times New Roman"/>
          <w:sz w:val="28"/>
          <w:szCs w:val="28"/>
        </w:rPr>
        <w:t>уровня защищенности граждан города Мурманска</w:t>
      </w:r>
      <w:proofErr w:type="gramEnd"/>
      <w:r w:rsidRPr="00AA73B9">
        <w:rPr>
          <w:rFonts w:ascii="Times New Roman" w:hAnsi="Times New Roman" w:cs="Times New Roman"/>
          <w:sz w:val="28"/>
          <w:szCs w:val="28"/>
        </w:rPr>
        <w:t xml:space="preserve"> при чрезвычайных ситуациях природного и техногенного характера требует повышения уровня оперативного реагирования аварийно-спасательного отряда Мурманского муниципального бюджетного учреждения </w:t>
      </w:r>
      <w:r w:rsidR="00D44438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 w:rsidR="00D44438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>, совершенствования его технической оснащенности, особенно в части средств, обеспечивающих эффективный поиск пострадавших при чрезвычайных ситуациях, в том числе и на водных объектах.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Функционирование системы предупреждения и ликвидации в немалой степени зависит от уровня подготовки должностных лиц и специалистов, в </w:t>
      </w:r>
      <w:r w:rsidRPr="00AA73B9">
        <w:rPr>
          <w:rFonts w:ascii="Times New Roman" w:hAnsi="Times New Roman" w:cs="Times New Roman"/>
          <w:sz w:val="28"/>
          <w:szCs w:val="28"/>
        </w:rPr>
        <w:lastRenderedPageBreak/>
        <w:t>обязанности которых входит решение задач по защите населения и территорий от чрезвычайных ситуаций, обеспечению пожарной безопасности.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3B9">
        <w:rPr>
          <w:rFonts w:ascii="Times New Roman" w:hAnsi="Times New Roman" w:cs="Times New Roman"/>
          <w:sz w:val="28"/>
          <w:szCs w:val="28"/>
        </w:rPr>
        <w:t xml:space="preserve">Приведение помещений курсов гражданской обороны ММБУ </w:t>
      </w:r>
      <w:r w:rsidR="00D44438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ЕДДС</w:t>
      </w:r>
      <w:r w:rsidR="00D44438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требованиями, предъявляемыми к учреждениям дополнительного образования, совершенствование технической оснащенности учебно-материальной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ситуаций.</w:t>
      </w:r>
      <w:proofErr w:type="gramEnd"/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Экономическим эффектом реализации программы является сохранение жизни и здоровья граждан, минимизация ущерба, наносимого территории муниципального образования город Мурманск.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При разработке ВЦП учитывалось влияние внешних и внутренних рисков на достижение заявленной цели.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К числу внешних рисков были отнесены изменения в действующем законодательстве, возможность отмены итогов проведенных аукционов в соответствии с решением Федеральной антимонопольной службы РФ, невыполнение исполнителями условий договоров на поставку имущества и оборудования для нужд ММБУ </w:t>
      </w:r>
      <w:r w:rsidR="00D44438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ЕД</w:t>
      </w:r>
      <w:r w:rsidR="00FD3B0F">
        <w:rPr>
          <w:rFonts w:ascii="Times New Roman" w:hAnsi="Times New Roman" w:cs="Times New Roman"/>
          <w:sz w:val="28"/>
          <w:szCs w:val="28"/>
        </w:rPr>
        <w:t>Д</w:t>
      </w:r>
      <w:r w:rsidRPr="00AA73B9">
        <w:rPr>
          <w:rFonts w:ascii="Times New Roman" w:hAnsi="Times New Roman" w:cs="Times New Roman"/>
          <w:sz w:val="28"/>
          <w:szCs w:val="28"/>
        </w:rPr>
        <w:t>С</w:t>
      </w:r>
      <w:r w:rsidR="00D44438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>, другие экономические факторы.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В ряду внутренних рисков, которые могут повлиять на изменение показателей и сроков выполнения ВЦП, рассмотрены возможные изменения показателей количества и качества предоставляемых услуг, регламент работы и действия организаций или структурных подразделений администрации города Мурманска, принимающих косвенное участие в организации тех или иных работ, подразумеваемых мероприятиями программы.</w:t>
      </w:r>
    </w:p>
    <w:p w:rsidR="00AA73B9" w:rsidRP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 xml:space="preserve">Влияние рассмотренных рисков на сроки реализации ВЦП удалось минимизировать путем определения конкретных и коротких по срокам исполнения программных мероприятий, направленных на обеспечение деятельности ММБУ </w:t>
      </w:r>
      <w:r w:rsidR="00D44438">
        <w:rPr>
          <w:rFonts w:ascii="Times New Roman" w:hAnsi="Times New Roman" w:cs="Times New Roman"/>
          <w:sz w:val="28"/>
          <w:szCs w:val="28"/>
        </w:rPr>
        <w:t>«</w:t>
      </w:r>
      <w:r w:rsidRPr="00AA73B9">
        <w:rPr>
          <w:rFonts w:ascii="Times New Roman" w:hAnsi="Times New Roman" w:cs="Times New Roman"/>
          <w:sz w:val="28"/>
          <w:szCs w:val="28"/>
        </w:rPr>
        <w:t>ЕД</w:t>
      </w:r>
      <w:r w:rsidR="00FD3B0F">
        <w:rPr>
          <w:rFonts w:ascii="Times New Roman" w:hAnsi="Times New Roman" w:cs="Times New Roman"/>
          <w:sz w:val="28"/>
          <w:szCs w:val="28"/>
        </w:rPr>
        <w:t>Д</w:t>
      </w:r>
      <w:r w:rsidRPr="00AA73B9">
        <w:rPr>
          <w:rFonts w:ascii="Times New Roman" w:hAnsi="Times New Roman" w:cs="Times New Roman"/>
          <w:sz w:val="28"/>
          <w:szCs w:val="28"/>
        </w:rPr>
        <w:t>С</w:t>
      </w:r>
      <w:r w:rsidR="00D44438">
        <w:rPr>
          <w:rFonts w:ascii="Times New Roman" w:hAnsi="Times New Roman" w:cs="Times New Roman"/>
          <w:sz w:val="28"/>
          <w:szCs w:val="28"/>
        </w:rPr>
        <w:t>»</w:t>
      </w:r>
      <w:r w:rsidRPr="00AA73B9">
        <w:rPr>
          <w:rFonts w:ascii="Times New Roman" w:hAnsi="Times New Roman" w:cs="Times New Roman"/>
          <w:sz w:val="28"/>
          <w:szCs w:val="28"/>
        </w:rPr>
        <w:t>.</w:t>
      </w:r>
    </w:p>
    <w:p w:rsidR="00AA73B9" w:rsidRDefault="00AA73B9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73B9">
        <w:rPr>
          <w:rFonts w:ascii="Times New Roman" w:hAnsi="Times New Roman" w:cs="Times New Roman"/>
          <w:sz w:val="28"/>
          <w:szCs w:val="28"/>
        </w:rPr>
        <w:t>Настоящая ВЦП позволит осуществить внедрение новых технологий и современного оборудования в области предупреждения и ликвидации чрезвычайных ситуаций, повысить эффективность работы Мурманского звена территориальной подсистемы РСЧС, сократить количество погибших и пострадавших людей, обеспечить на требуемом уровне безопасность.</w:t>
      </w:r>
    </w:p>
    <w:p w:rsidR="00F13CE3" w:rsidRDefault="00F13CE3" w:rsidP="00AA73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CE3" w:rsidRPr="00AA73B9" w:rsidRDefault="00F13CE3" w:rsidP="00F13C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D3810" w:rsidRPr="00AA73B9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635583" w:rsidRPr="00105B6B" w:rsidRDefault="00635583">
      <w:pPr>
        <w:rPr>
          <w:rFonts w:ascii="Times New Roman" w:hAnsi="Times New Roman" w:cs="Times New Roman"/>
        </w:rPr>
      </w:pPr>
    </w:p>
    <w:p w:rsidR="002E14A0" w:rsidRPr="00105B6B" w:rsidRDefault="002E14A0">
      <w:pPr>
        <w:rPr>
          <w:rFonts w:ascii="Times New Roman" w:hAnsi="Times New Roman" w:cs="Times New Roman"/>
        </w:rPr>
      </w:pPr>
    </w:p>
    <w:sectPr w:rsidR="002E14A0" w:rsidRPr="00105B6B" w:rsidSect="00AA73B9">
      <w:pgSz w:w="11906" w:h="16838" w:code="9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B61" w:rsidRDefault="00907B61" w:rsidP="00915BE6">
      <w:pPr>
        <w:spacing w:after="0" w:line="240" w:lineRule="auto"/>
      </w:pPr>
      <w:r>
        <w:separator/>
      </w:r>
    </w:p>
  </w:endnote>
  <w:endnote w:type="continuationSeparator" w:id="0">
    <w:p w:rsidR="00907B61" w:rsidRDefault="00907B61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B61" w:rsidRDefault="00907B61" w:rsidP="00915BE6">
      <w:pPr>
        <w:spacing w:after="0" w:line="240" w:lineRule="auto"/>
      </w:pPr>
      <w:r>
        <w:separator/>
      </w:r>
    </w:p>
  </w:footnote>
  <w:footnote w:type="continuationSeparator" w:id="0">
    <w:p w:rsidR="00907B61" w:rsidRDefault="00907B61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Content>
      <w:p w:rsidR="00F13CE3" w:rsidRPr="00AF4BC6" w:rsidRDefault="00F13CE3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:rsidR="00F13CE3" w:rsidRPr="00AF4BC6" w:rsidRDefault="00207ED0" w:rsidP="00635B33">
        <w:pPr>
          <w:pStyle w:val="a4"/>
          <w:jc w:val="center"/>
          <w:rPr>
            <w:rFonts w:ascii="Times New Roman" w:hAnsi="Times New Roman" w:cs="Times New Roman"/>
          </w:rPr>
        </w:pPr>
        <w:r w:rsidRPr="00AF4BC6">
          <w:rPr>
            <w:rFonts w:ascii="Times New Roman" w:hAnsi="Times New Roman" w:cs="Times New Roman"/>
          </w:rPr>
          <w:fldChar w:fldCharType="begin"/>
        </w:r>
        <w:r w:rsidR="00F13CE3" w:rsidRPr="00AF4BC6">
          <w:rPr>
            <w:rFonts w:ascii="Times New Roman" w:hAnsi="Times New Roman" w:cs="Times New Roman"/>
          </w:rPr>
          <w:instrText>PAGE   \* MERGEFORMAT</w:instrText>
        </w:r>
        <w:r w:rsidRPr="00AF4BC6">
          <w:rPr>
            <w:rFonts w:ascii="Times New Roman" w:hAnsi="Times New Roman" w:cs="Times New Roman"/>
          </w:rPr>
          <w:fldChar w:fldCharType="separate"/>
        </w:r>
        <w:r w:rsidR="009270E9">
          <w:rPr>
            <w:rFonts w:ascii="Times New Roman" w:hAnsi="Times New Roman" w:cs="Times New Roman"/>
            <w:noProof/>
          </w:rPr>
          <w:t>79</w:t>
        </w:r>
        <w:r w:rsidRPr="00AF4BC6">
          <w:rPr>
            <w:rFonts w:ascii="Times New Roman" w:hAnsi="Times New Roman" w:cs="Times New Roman"/>
          </w:rPr>
          <w:fldChar w:fldCharType="end"/>
        </w:r>
      </w:p>
    </w:sdtContent>
  </w:sdt>
  <w:p w:rsidR="00F13CE3" w:rsidRPr="00AF4BC6" w:rsidRDefault="00F13CE3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3810"/>
    <w:rsid w:val="000101F4"/>
    <w:rsid w:val="000120E9"/>
    <w:rsid w:val="00021023"/>
    <w:rsid w:val="0002532A"/>
    <w:rsid w:val="00033CA6"/>
    <w:rsid w:val="00061005"/>
    <w:rsid w:val="000673CD"/>
    <w:rsid w:val="00077A4D"/>
    <w:rsid w:val="00084699"/>
    <w:rsid w:val="000918C2"/>
    <w:rsid w:val="000A4714"/>
    <w:rsid w:val="000D32AE"/>
    <w:rsid w:val="000D3810"/>
    <w:rsid w:val="000E5F5B"/>
    <w:rsid w:val="00105B6B"/>
    <w:rsid w:val="00130A19"/>
    <w:rsid w:val="0014782D"/>
    <w:rsid w:val="00172375"/>
    <w:rsid w:val="001A7120"/>
    <w:rsid w:val="001D5AEA"/>
    <w:rsid w:val="001D6C7A"/>
    <w:rsid w:val="001F3CE7"/>
    <w:rsid w:val="00207DEB"/>
    <w:rsid w:val="00207ED0"/>
    <w:rsid w:val="00222043"/>
    <w:rsid w:val="0022693A"/>
    <w:rsid w:val="00235C42"/>
    <w:rsid w:val="00260585"/>
    <w:rsid w:val="002720E1"/>
    <w:rsid w:val="002740FF"/>
    <w:rsid w:val="00290E6E"/>
    <w:rsid w:val="002B0DE9"/>
    <w:rsid w:val="002C0AB0"/>
    <w:rsid w:val="002D0772"/>
    <w:rsid w:val="002E14A0"/>
    <w:rsid w:val="002E6412"/>
    <w:rsid w:val="00325CF4"/>
    <w:rsid w:val="00332CB7"/>
    <w:rsid w:val="00360766"/>
    <w:rsid w:val="003733B1"/>
    <w:rsid w:val="00374117"/>
    <w:rsid w:val="00396D9E"/>
    <w:rsid w:val="00412DFA"/>
    <w:rsid w:val="00423792"/>
    <w:rsid w:val="004516B1"/>
    <w:rsid w:val="00482625"/>
    <w:rsid w:val="004A1543"/>
    <w:rsid w:val="004A4033"/>
    <w:rsid w:val="005165B0"/>
    <w:rsid w:val="00526498"/>
    <w:rsid w:val="00526683"/>
    <w:rsid w:val="00553405"/>
    <w:rsid w:val="005A0B37"/>
    <w:rsid w:val="005A7EA7"/>
    <w:rsid w:val="005B25DF"/>
    <w:rsid w:val="005B2C60"/>
    <w:rsid w:val="005B318A"/>
    <w:rsid w:val="00612EAA"/>
    <w:rsid w:val="00635583"/>
    <w:rsid w:val="00635B33"/>
    <w:rsid w:val="00666157"/>
    <w:rsid w:val="006703BF"/>
    <w:rsid w:val="00671E4C"/>
    <w:rsid w:val="00691D5A"/>
    <w:rsid w:val="006D0F5A"/>
    <w:rsid w:val="006F0E64"/>
    <w:rsid w:val="00741A0A"/>
    <w:rsid w:val="0075670D"/>
    <w:rsid w:val="007822EE"/>
    <w:rsid w:val="00791D24"/>
    <w:rsid w:val="007B0DE9"/>
    <w:rsid w:val="007B2A56"/>
    <w:rsid w:val="007C0F01"/>
    <w:rsid w:val="007E76A5"/>
    <w:rsid w:val="0080550B"/>
    <w:rsid w:val="00817259"/>
    <w:rsid w:val="00831FFE"/>
    <w:rsid w:val="00874813"/>
    <w:rsid w:val="00880AAF"/>
    <w:rsid w:val="00884A9C"/>
    <w:rsid w:val="008C56E6"/>
    <w:rsid w:val="008D16F5"/>
    <w:rsid w:val="008D7B65"/>
    <w:rsid w:val="008F36FE"/>
    <w:rsid w:val="00907B61"/>
    <w:rsid w:val="00914341"/>
    <w:rsid w:val="00915BE6"/>
    <w:rsid w:val="009270E9"/>
    <w:rsid w:val="00940C04"/>
    <w:rsid w:val="00964783"/>
    <w:rsid w:val="009651E7"/>
    <w:rsid w:val="009671E7"/>
    <w:rsid w:val="009960E7"/>
    <w:rsid w:val="009B7C56"/>
    <w:rsid w:val="009E0C69"/>
    <w:rsid w:val="009F42BE"/>
    <w:rsid w:val="00A13653"/>
    <w:rsid w:val="00A17ED5"/>
    <w:rsid w:val="00A32EFD"/>
    <w:rsid w:val="00A36742"/>
    <w:rsid w:val="00A4154E"/>
    <w:rsid w:val="00A736F0"/>
    <w:rsid w:val="00A75754"/>
    <w:rsid w:val="00AA73B9"/>
    <w:rsid w:val="00AC324D"/>
    <w:rsid w:val="00AE1C37"/>
    <w:rsid w:val="00AF2347"/>
    <w:rsid w:val="00AF4BC6"/>
    <w:rsid w:val="00B0027C"/>
    <w:rsid w:val="00B02B9D"/>
    <w:rsid w:val="00B074D8"/>
    <w:rsid w:val="00B13DC7"/>
    <w:rsid w:val="00B56EDF"/>
    <w:rsid w:val="00B81AB2"/>
    <w:rsid w:val="00B82CBF"/>
    <w:rsid w:val="00B85501"/>
    <w:rsid w:val="00BB4B5B"/>
    <w:rsid w:val="00BD5955"/>
    <w:rsid w:val="00BE01E7"/>
    <w:rsid w:val="00BE3D78"/>
    <w:rsid w:val="00C30B3E"/>
    <w:rsid w:val="00C41321"/>
    <w:rsid w:val="00C45637"/>
    <w:rsid w:val="00C675A6"/>
    <w:rsid w:val="00C90FA4"/>
    <w:rsid w:val="00CA187F"/>
    <w:rsid w:val="00CA5A94"/>
    <w:rsid w:val="00CA7CED"/>
    <w:rsid w:val="00CC5C92"/>
    <w:rsid w:val="00CD7B6D"/>
    <w:rsid w:val="00CE2D07"/>
    <w:rsid w:val="00CE60CB"/>
    <w:rsid w:val="00D019FE"/>
    <w:rsid w:val="00D410B6"/>
    <w:rsid w:val="00D42E47"/>
    <w:rsid w:val="00D44438"/>
    <w:rsid w:val="00D57308"/>
    <w:rsid w:val="00D81138"/>
    <w:rsid w:val="00D83D03"/>
    <w:rsid w:val="00DB1BFE"/>
    <w:rsid w:val="00DB5FC8"/>
    <w:rsid w:val="00DD3CC1"/>
    <w:rsid w:val="00DE5F7A"/>
    <w:rsid w:val="00DE6C7E"/>
    <w:rsid w:val="00E159E9"/>
    <w:rsid w:val="00E22D5A"/>
    <w:rsid w:val="00E325CA"/>
    <w:rsid w:val="00E33F64"/>
    <w:rsid w:val="00E35E5C"/>
    <w:rsid w:val="00E43BA2"/>
    <w:rsid w:val="00E4715D"/>
    <w:rsid w:val="00E51F33"/>
    <w:rsid w:val="00E64982"/>
    <w:rsid w:val="00E708A1"/>
    <w:rsid w:val="00E75A3B"/>
    <w:rsid w:val="00EA6A38"/>
    <w:rsid w:val="00EA7CE0"/>
    <w:rsid w:val="00EC0C66"/>
    <w:rsid w:val="00EC41EB"/>
    <w:rsid w:val="00ED0C1B"/>
    <w:rsid w:val="00ED2A01"/>
    <w:rsid w:val="00F13CE3"/>
    <w:rsid w:val="00F40BD8"/>
    <w:rsid w:val="00F51115"/>
    <w:rsid w:val="00F90AAD"/>
    <w:rsid w:val="00FA44CD"/>
    <w:rsid w:val="00FD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424F095D4518316F1AF083B90EA0DCD81AD3A832479965D6D1C3B632667A3015AF5292AAF58F5B53CAEJ51DL" TargetMode="External"/><Relationship Id="rId13" Type="http://schemas.openxmlformats.org/officeDocument/2006/relationships/hyperlink" Target="consultantplus://offline/ref=FE90DF232DCD3BC237443A2A58A580AC4A1ED20836637571915C217B42D77EC4479F48520F9BFC144AC54B2DLBG" TargetMode="External"/><Relationship Id="rId18" Type="http://schemas.openxmlformats.org/officeDocument/2006/relationships/hyperlink" Target="consultantplus://offline/ref=FE90DF232DCD3BC2374424274EC9DEA94C1C8B0032637E25CF037A2615DE749300D011104B96FB1324LFG" TargetMode="External"/><Relationship Id="rId26" Type="http://schemas.openxmlformats.org/officeDocument/2006/relationships/hyperlink" Target="consultantplus://offline/ref=FE90DF232DCD3BC237443A2A58A580AC4A1ED208356976749A5C217B42D77EC4479F48520F9BFC144AC6432DL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90DF232DCD3BC237443A2A58A580AC4A1ED208356976749A5C217B42D77EC4479F48520F9BFC144AC6432DL1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90DF232DCD3BC237443A2A58A580AC4A1ED20836637571915C217B42D77EC4479F48520F9BFC144AC54B2DLBG" TargetMode="External"/><Relationship Id="rId17" Type="http://schemas.openxmlformats.org/officeDocument/2006/relationships/hyperlink" Target="consultantplus://offline/ref=FE90DF232DCD3BC237443A2A58A580AC4A1ED20836657071905C217B42D77EC4479F48520F9BFC144AC54A2DL1G" TargetMode="External"/><Relationship Id="rId25" Type="http://schemas.openxmlformats.org/officeDocument/2006/relationships/hyperlink" Target="consultantplus://offline/ref=FE90DF232DCD3BC237443A2A58A580AC4A1ED208356976749A5C217B42D77EC4479F48520F9BFC144AC6432DL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90DF232DCD3BC237443A2A58A580AC4A1ED20836637571915C217B42D77EC4479F48520F9BFC144AC54B2DLBG" TargetMode="External"/><Relationship Id="rId20" Type="http://schemas.openxmlformats.org/officeDocument/2006/relationships/hyperlink" Target="consultantplus://offline/ref=FE90DF232DCD3BC237443A2A58A580AC4A1ED208356976749A5C217B42D77EC4479F48520F9BFC144AC6432DL1G" TargetMode="External"/><Relationship Id="rId29" Type="http://schemas.openxmlformats.org/officeDocument/2006/relationships/hyperlink" Target="consultantplus://offline/ref=FE90DF232DCD3BC237443A2A58A580AC4A1ED20836627D749B5C217B42D77EC4479F48520F9BFC144AC44C2DL1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0DF232DCD3BC237443A2A58A580AC4A1ED2083469757B945C217B42D77EC4479F48520F9BFC144AC24E2DL5G" TargetMode="External"/><Relationship Id="rId24" Type="http://schemas.openxmlformats.org/officeDocument/2006/relationships/hyperlink" Target="consultantplus://offline/ref=FE90DF232DCD3BC237443A2A58A580AC4A1ED20835697771945C217B42D77EC4479F48520F9BFC144AC4432DLA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90DF232DCD3BC237443A2A58A580AC4A1ED20834687574955C217B42D77EC4479F48520F9BFC144AC4432DL4G" TargetMode="External"/><Relationship Id="rId23" Type="http://schemas.openxmlformats.org/officeDocument/2006/relationships/hyperlink" Target="consultantplus://offline/ref=FE90DF232DCD3BC237443A2A58A580AC4A1ED20835697771945C217B42D77EC4479F48520F9BFC144AC4432DL5G" TargetMode="External"/><Relationship Id="rId28" Type="http://schemas.openxmlformats.org/officeDocument/2006/relationships/hyperlink" Target="consultantplus://offline/ref=FE90DF232DCD3BC237443A2A58A580AC4A1ED20835607775945C217B42D77EC4479F48520F9BFC144AC54A2DL3G" TargetMode="External"/><Relationship Id="rId10" Type="http://schemas.openxmlformats.org/officeDocument/2006/relationships/hyperlink" Target="consultantplus://offline/ref=FE90DF232DCD3BC237443A2A58A580AC4A1ED2083467777B925C217B42D77EC4479F48520F9BFC144FC44A2DL1G" TargetMode="External"/><Relationship Id="rId19" Type="http://schemas.openxmlformats.org/officeDocument/2006/relationships/hyperlink" Target="consultantplus://offline/ref=FE90DF232DCD3BC237443A2A58A580AC4A1ED20834687574955C217B42D77EC4479F48520F9BFC144AC4432DL4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E90DF232DCD3BC237443A2A58A580AC4A1ED20836637571915C217B42D77EC4479F48520F9BFC144AC54B2DLBG" TargetMode="External"/><Relationship Id="rId22" Type="http://schemas.openxmlformats.org/officeDocument/2006/relationships/hyperlink" Target="consultantplus://offline/ref=FE90DF232DCD3BC237443A2A58A580AC4A1ED20835697771945C217B42D77EC4479F48520F9BFC144AC4432DL6G" TargetMode="External"/><Relationship Id="rId27" Type="http://schemas.openxmlformats.org/officeDocument/2006/relationships/hyperlink" Target="consultantplus://offline/ref=FE90DF232DCD3BC237443A2A58A580AC4A1ED208356976749A5C217B42D77EC4479F48520F9BFC144AC6432DL1G" TargetMode="External"/><Relationship Id="rId30" Type="http://schemas.openxmlformats.org/officeDocument/2006/relationships/hyperlink" Target="consultantplus://offline/ref=FE90DF232DCD3BC237443A2A58A580AC4A1ED20836627D749B5C217B42D77EC4479F48520F9BFC144AC7432D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21AE5-8648-48E4-8FCA-2FFF5EE3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18549</Words>
  <Characters>105735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124036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Загороднюк</cp:lastModifiedBy>
  <cp:revision>2</cp:revision>
  <cp:lastPrinted>2016-11-14T07:01:00Z</cp:lastPrinted>
  <dcterms:created xsi:type="dcterms:W3CDTF">2016-11-29T07:06:00Z</dcterms:created>
  <dcterms:modified xsi:type="dcterms:W3CDTF">2016-11-29T07:06:00Z</dcterms:modified>
</cp:coreProperties>
</file>