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E" w:rsidRPr="00D21D5F" w:rsidRDefault="005E5DB7" w:rsidP="00BF1F7E">
      <w:pPr>
        <w:pStyle w:val="a4"/>
        <w:rPr>
          <w:caps/>
          <w:sz w:val="28"/>
          <w:szCs w:val="28"/>
          <w:lang w:val="ru-RU"/>
        </w:rPr>
      </w:pPr>
      <w:r>
        <w:rPr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438150" cy="5969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7E" w:rsidRPr="00D21D5F" w:rsidRDefault="00BF1F7E" w:rsidP="00BF1F7E">
      <w:pPr>
        <w:pStyle w:val="a4"/>
        <w:rPr>
          <w:caps/>
          <w:sz w:val="28"/>
          <w:szCs w:val="28"/>
        </w:rPr>
      </w:pPr>
    </w:p>
    <w:p w:rsidR="00BF1F7E" w:rsidRPr="00D21D5F" w:rsidRDefault="00BF1F7E" w:rsidP="00BF1F7E">
      <w:pPr>
        <w:pStyle w:val="a4"/>
        <w:rPr>
          <w:caps/>
          <w:sz w:val="28"/>
          <w:szCs w:val="28"/>
        </w:rPr>
      </w:pPr>
      <w:r w:rsidRPr="00D21D5F">
        <w:rPr>
          <w:caps/>
          <w:sz w:val="28"/>
          <w:szCs w:val="28"/>
        </w:rPr>
        <w:t xml:space="preserve">Администрация </w:t>
      </w:r>
      <w:r w:rsidR="008506E8">
        <w:rPr>
          <w:caps/>
          <w:sz w:val="28"/>
          <w:szCs w:val="28"/>
          <w:lang w:val="ru-RU"/>
        </w:rPr>
        <w:t xml:space="preserve"> </w:t>
      </w:r>
      <w:r w:rsidRPr="00D21D5F">
        <w:rPr>
          <w:caps/>
          <w:sz w:val="28"/>
          <w:szCs w:val="28"/>
        </w:rPr>
        <w:t>города</w:t>
      </w:r>
      <w:r w:rsidR="008506E8">
        <w:rPr>
          <w:caps/>
          <w:sz w:val="28"/>
          <w:szCs w:val="28"/>
          <w:lang w:val="ru-RU"/>
        </w:rPr>
        <w:t xml:space="preserve"> </w:t>
      </w:r>
      <w:r w:rsidRPr="00D21D5F">
        <w:rPr>
          <w:caps/>
          <w:sz w:val="28"/>
          <w:szCs w:val="28"/>
        </w:rPr>
        <w:t xml:space="preserve"> Мурманска </w:t>
      </w:r>
    </w:p>
    <w:p w:rsidR="00BF1F7E" w:rsidRPr="00D21D5F" w:rsidRDefault="00BF1F7E" w:rsidP="00BF1F7E">
      <w:pPr>
        <w:pStyle w:val="a4"/>
        <w:rPr>
          <w:caps/>
          <w:sz w:val="28"/>
          <w:szCs w:val="28"/>
        </w:rPr>
      </w:pPr>
    </w:p>
    <w:p w:rsidR="00BF1F7E" w:rsidRPr="00D21D5F" w:rsidRDefault="00BF1F7E" w:rsidP="00BF1F7E">
      <w:pPr>
        <w:pStyle w:val="a4"/>
        <w:rPr>
          <w:caps/>
          <w:sz w:val="28"/>
          <w:szCs w:val="28"/>
        </w:rPr>
      </w:pPr>
      <w:r w:rsidRPr="00D21D5F">
        <w:rPr>
          <w:caps/>
          <w:sz w:val="28"/>
          <w:szCs w:val="28"/>
        </w:rPr>
        <w:t xml:space="preserve">П О С Т А Н О В Л Е Н И Е </w:t>
      </w:r>
    </w:p>
    <w:p w:rsidR="00BF1F7E" w:rsidRPr="00D21D5F" w:rsidRDefault="00BF1F7E" w:rsidP="00BF1F7E">
      <w:pPr>
        <w:pStyle w:val="a4"/>
        <w:ind w:right="283"/>
        <w:rPr>
          <w:caps/>
          <w:sz w:val="28"/>
          <w:szCs w:val="28"/>
          <w:lang w:val="ru-RU"/>
        </w:rPr>
      </w:pPr>
    </w:p>
    <w:p w:rsidR="00BF1F7E" w:rsidRPr="00D27E24" w:rsidRDefault="007F64AB" w:rsidP="00BF1F7E">
      <w:pPr>
        <w:pStyle w:val="a6"/>
        <w:ind w:right="-2"/>
        <w:rPr>
          <w:b w:val="0"/>
          <w:i/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_____________</w:t>
      </w:r>
      <w:r w:rsidR="00BF1F7E" w:rsidRPr="00D21D5F">
        <w:rPr>
          <w:caps w:val="0"/>
          <w:sz w:val="28"/>
          <w:szCs w:val="28"/>
          <w:lang w:val="ru-RU"/>
        </w:rPr>
        <w:t xml:space="preserve">                                                            </w:t>
      </w:r>
      <w:r w:rsidR="00BF1F7E">
        <w:rPr>
          <w:caps w:val="0"/>
          <w:sz w:val="28"/>
          <w:szCs w:val="28"/>
          <w:lang w:val="ru-RU"/>
        </w:rPr>
        <w:t xml:space="preserve">                   </w:t>
      </w:r>
      <w:r w:rsidR="00BF1F7E" w:rsidRPr="00D21D5F">
        <w:rPr>
          <w:caps w:val="0"/>
          <w:sz w:val="28"/>
          <w:szCs w:val="28"/>
          <w:lang w:val="ru-RU"/>
        </w:rPr>
        <w:t xml:space="preserve">   </w:t>
      </w:r>
      <w:r w:rsidR="00BF1F7E" w:rsidRPr="00D21D5F">
        <w:rPr>
          <w:caps w:val="0"/>
          <w:sz w:val="28"/>
          <w:szCs w:val="28"/>
        </w:rPr>
        <w:t xml:space="preserve"> № </w:t>
      </w:r>
      <w:r w:rsidR="00BF1F7E" w:rsidRPr="00D21D5F">
        <w:rPr>
          <w:caps w:val="0"/>
          <w:sz w:val="28"/>
          <w:szCs w:val="28"/>
          <w:lang w:val="ru-RU"/>
        </w:rPr>
        <w:t>_</w:t>
      </w:r>
      <w:r w:rsidR="00BF1F7E" w:rsidRPr="00D27E24">
        <w:rPr>
          <w:b w:val="0"/>
          <w:i/>
          <w:caps w:val="0"/>
          <w:sz w:val="28"/>
          <w:szCs w:val="28"/>
          <w:lang w:val="ru-RU"/>
        </w:rPr>
        <w:t>____</w:t>
      </w:r>
    </w:p>
    <w:p w:rsidR="00BF1F7E" w:rsidRPr="00D27E24" w:rsidRDefault="00BF1F7E" w:rsidP="00BF1F7E">
      <w:pPr>
        <w:pStyle w:val="p8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i/>
          <w:sz w:val="28"/>
          <w:szCs w:val="28"/>
        </w:rPr>
      </w:pPr>
    </w:p>
    <w:p w:rsidR="00BF1F7E" w:rsidRPr="00D21D5F" w:rsidRDefault="00BF1F7E" w:rsidP="00BF1F7E">
      <w:pPr>
        <w:pStyle w:val="p8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sz w:val="28"/>
          <w:szCs w:val="28"/>
        </w:rPr>
      </w:pPr>
    </w:p>
    <w:p w:rsidR="00BF1F7E" w:rsidRPr="00D21D5F" w:rsidRDefault="00BF1F7E" w:rsidP="00BF1F7E">
      <w:pPr>
        <w:pStyle w:val="p8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sz w:val="28"/>
          <w:szCs w:val="28"/>
        </w:rPr>
      </w:pPr>
      <w:r w:rsidRPr="00D21D5F">
        <w:rPr>
          <w:rStyle w:val="s4"/>
          <w:b/>
          <w:bCs/>
          <w:sz w:val="28"/>
          <w:szCs w:val="28"/>
        </w:rPr>
        <w:t xml:space="preserve">О заключении концессионного соглашения </w:t>
      </w:r>
      <w:r w:rsidR="00371DB7">
        <w:rPr>
          <w:rStyle w:val="s4"/>
          <w:b/>
          <w:bCs/>
          <w:sz w:val="28"/>
          <w:szCs w:val="28"/>
        </w:rPr>
        <w:t xml:space="preserve">в отношении </w:t>
      </w:r>
      <w:r w:rsidR="00700F45">
        <w:rPr>
          <w:rStyle w:val="s4"/>
          <w:b/>
          <w:bCs/>
          <w:sz w:val="28"/>
          <w:szCs w:val="28"/>
        </w:rPr>
        <w:t>создани</w:t>
      </w:r>
      <w:r w:rsidR="00371DB7">
        <w:rPr>
          <w:rStyle w:val="s4"/>
          <w:b/>
          <w:bCs/>
          <w:sz w:val="28"/>
          <w:szCs w:val="28"/>
        </w:rPr>
        <w:t>я</w:t>
      </w:r>
      <w:r w:rsidR="00700F45">
        <w:rPr>
          <w:rStyle w:val="s4"/>
          <w:b/>
          <w:bCs/>
          <w:sz w:val="28"/>
          <w:szCs w:val="28"/>
        </w:rPr>
        <w:t xml:space="preserve"> и  эксплуатаци</w:t>
      </w:r>
      <w:r w:rsidR="00371DB7">
        <w:rPr>
          <w:rStyle w:val="s4"/>
          <w:b/>
          <w:bCs/>
          <w:sz w:val="28"/>
          <w:szCs w:val="28"/>
        </w:rPr>
        <w:t>и</w:t>
      </w:r>
      <w:r w:rsidR="007F64AB">
        <w:rPr>
          <w:rStyle w:val="s4"/>
          <w:b/>
          <w:bCs/>
          <w:sz w:val="28"/>
          <w:szCs w:val="28"/>
        </w:rPr>
        <w:t xml:space="preserve"> </w:t>
      </w:r>
      <w:r w:rsidR="00700F45">
        <w:rPr>
          <w:rStyle w:val="s4"/>
          <w:b/>
          <w:bCs/>
          <w:sz w:val="28"/>
          <w:szCs w:val="28"/>
        </w:rPr>
        <w:t>объекта</w:t>
      </w:r>
      <w:r w:rsidR="007F64AB">
        <w:rPr>
          <w:rStyle w:val="s4"/>
          <w:b/>
          <w:bCs/>
          <w:sz w:val="28"/>
          <w:szCs w:val="28"/>
        </w:rPr>
        <w:t xml:space="preserve"> </w:t>
      </w:r>
      <w:r w:rsidR="00700F45">
        <w:rPr>
          <w:rStyle w:val="s4"/>
          <w:b/>
          <w:bCs/>
          <w:sz w:val="28"/>
          <w:szCs w:val="28"/>
        </w:rPr>
        <w:t>спорта</w:t>
      </w:r>
    </w:p>
    <w:p w:rsidR="00B94C60" w:rsidRPr="00D21D5F" w:rsidRDefault="00700F45" w:rsidP="00B94C60">
      <w:pPr>
        <w:autoSpaceDE w:val="0"/>
        <w:autoSpaceDN w:val="0"/>
        <w:adjustRightInd w:val="0"/>
        <w:jc w:val="center"/>
        <w:rPr>
          <w:rStyle w:val="s3"/>
          <w:b/>
          <w:bCs/>
          <w:sz w:val="28"/>
          <w:szCs w:val="28"/>
        </w:rPr>
      </w:pPr>
      <w:r>
        <w:rPr>
          <w:rStyle w:val="s4"/>
          <w:rFonts w:cs="Times New Roman"/>
          <w:b/>
          <w:bCs/>
          <w:sz w:val="28"/>
          <w:szCs w:val="28"/>
          <w:lang w:eastAsia="ru-RU"/>
        </w:rPr>
        <w:t xml:space="preserve"> </w:t>
      </w:r>
    </w:p>
    <w:p w:rsidR="00BF1F7E" w:rsidRPr="00D079DD" w:rsidRDefault="00BF1F7E" w:rsidP="007F64AB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723B">
        <w:rPr>
          <w:sz w:val="28"/>
          <w:szCs w:val="28"/>
        </w:rPr>
        <w:t xml:space="preserve">В соответствии с Федеральным </w:t>
      </w:r>
      <w:hyperlink r:id="rId7" w:history="1">
        <w:r w:rsidRPr="008E723B">
          <w:rPr>
            <w:sz w:val="28"/>
            <w:szCs w:val="28"/>
          </w:rPr>
          <w:t>законом</w:t>
        </w:r>
      </w:hyperlink>
      <w:r w:rsidRPr="008E723B">
        <w:rPr>
          <w:sz w:val="28"/>
          <w:szCs w:val="28"/>
        </w:rPr>
        <w:t xml:space="preserve"> от 06.10.2003 </w:t>
      </w:r>
      <w:r w:rsidR="0012034C">
        <w:rPr>
          <w:sz w:val="28"/>
          <w:szCs w:val="28"/>
        </w:rPr>
        <w:t>№</w:t>
      </w:r>
      <w:r w:rsidRPr="008E723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E723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E723B">
        <w:rPr>
          <w:sz w:val="28"/>
          <w:szCs w:val="28"/>
        </w:rPr>
        <w:t xml:space="preserve">, Федеральным законом от 21.07.2005 № 115-ФЗ «О концессионных соглашениях», </w:t>
      </w:r>
      <w:r>
        <w:rPr>
          <w:sz w:val="28"/>
          <w:szCs w:val="28"/>
        </w:rPr>
        <w:t>р</w:t>
      </w:r>
      <w:r w:rsidRPr="008E723B">
        <w:rPr>
          <w:sz w:val="28"/>
          <w:szCs w:val="28"/>
        </w:rPr>
        <w:t>аспоряжением администрации города Мурманска от 18.04.2018 № 23-р, в целях привлечения инвестиций в развитие инфраструктуры муниципального образования город Мурманск,</w:t>
      </w:r>
      <w:r>
        <w:rPr>
          <w:sz w:val="28"/>
          <w:szCs w:val="28"/>
        </w:rPr>
        <w:t xml:space="preserve"> </w:t>
      </w:r>
      <w:r w:rsidR="00D079DD" w:rsidRPr="00B94C60">
        <w:rPr>
          <w:sz w:val="28"/>
          <w:szCs w:val="28"/>
        </w:rPr>
        <w:t>постановляю:</w:t>
      </w:r>
    </w:p>
    <w:p w:rsidR="00BF1F7E" w:rsidRPr="00E27D8F" w:rsidRDefault="00D079DD" w:rsidP="007F64AB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7F64AB" w:rsidRDefault="00D079DD" w:rsidP="007F64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4C60">
        <w:rPr>
          <w:rStyle w:val="s3"/>
          <w:bCs/>
          <w:sz w:val="28"/>
          <w:szCs w:val="28"/>
        </w:rPr>
        <w:t xml:space="preserve">1. Провести конкурс на право заключения концессионного </w:t>
      </w:r>
      <w:r w:rsidR="00B94C60">
        <w:rPr>
          <w:rStyle w:val="s3"/>
          <w:bCs/>
          <w:sz w:val="28"/>
          <w:szCs w:val="28"/>
        </w:rPr>
        <w:t xml:space="preserve">соглашения  </w:t>
      </w:r>
      <w:r w:rsidR="00957662">
        <w:rPr>
          <w:rStyle w:val="s3"/>
          <w:bCs/>
          <w:sz w:val="28"/>
          <w:szCs w:val="28"/>
        </w:rPr>
        <w:t xml:space="preserve">в отношении </w:t>
      </w:r>
      <w:r w:rsidR="00B94C60" w:rsidRPr="00B94C60">
        <w:rPr>
          <w:rStyle w:val="s4"/>
          <w:rFonts w:cs="Times New Roman"/>
          <w:bCs/>
          <w:sz w:val="28"/>
          <w:szCs w:val="28"/>
          <w:lang w:eastAsia="ru-RU"/>
        </w:rPr>
        <w:t>создани</w:t>
      </w:r>
      <w:r w:rsidR="00957662">
        <w:rPr>
          <w:rStyle w:val="s4"/>
          <w:rFonts w:cs="Times New Roman"/>
          <w:bCs/>
          <w:sz w:val="28"/>
          <w:szCs w:val="28"/>
          <w:lang w:eastAsia="ru-RU"/>
        </w:rPr>
        <w:t>я</w:t>
      </w:r>
      <w:r w:rsidR="00B94C60" w:rsidRPr="00B94C60">
        <w:rPr>
          <w:rStyle w:val="s4"/>
          <w:rFonts w:cs="Times New Roman"/>
          <w:bCs/>
          <w:sz w:val="28"/>
          <w:szCs w:val="28"/>
          <w:lang w:eastAsia="ru-RU"/>
        </w:rPr>
        <w:t xml:space="preserve"> и эксплуатаци</w:t>
      </w:r>
      <w:r w:rsidR="00957662">
        <w:rPr>
          <w:rStyle w:val="s4"/>
          <w:rFonts w:cs="Times New Roman"/>
          <w:bCs/>
          <w:sz w:val="28"/>
          <w:szCs w:val="28"/>
          <w:lang w:eastAsia="ru-RU"/>
        </w:rPr>
        <w:t>и</w:t>
      </w:r>
      <w:r w:rsidR="00B94C60" w:rsidRPr="00B94C60">
        <w:rPr>
          <w:rStyle w:val="s4"/>
          <w:rFonts w:cs="Times New Roman"/>
          <w:bCs/>
          <w:sz w:val="28"/>
          <w:szCs w:val="28"/>
          <w:lang w:eastAsia="ru-RU"/>
        </w:rPr>
        <w:t xml:space="preserve"> имущественного</w:t>
      </w:r>
      <w:r w:rsidR="0012034C">
        <w:rPr>
          <w:rStyle w:val="s4"/>
          <w:rFonts w:cs="Times New Roman"/>
          <w:bCs/>
          <w:sz w:val="28"/>
          <w:szCs w:val="28"/>
          <w:lang w:eastAsia="ru-RU"/>
        </w:rPr>
        <w:t xml:space="preserve"> </w:t>
      </w:r>
      <w:r w:rsidR="00B94C60" w:rsidRPr="00B94C60">
        <w:rPr>
          <w:rStyle w:val="s4"/>
          <w:rFonts w:cs="Times New Roman"/>
          <w:bCs/>
          <w:sz w:val="28"/>
          <w:szCs w:val="28"/>
          <w:lang w:eastAsia="ru-RU"/>
        </w:rPr>
        <w:t xml:space="preserve">комплекса </w:t>
      </w:r>
      <w:r w:rsidR="00700F45">
        <w:rPr>
          <w:rStyle w:val="s4"/>
          <w:rFonts w:cs="Times New Roman"/>
          <w:bCs/>
          <w:sz w:val="28"/>
          <w:szCs w:val="28"/>
          <w:lang w:eastAsia="ru-RU"/>
        </w:rPr>
        <w:t xml:space="preserve"> </w:t>
      </w:r>
      <w:r w:rsidR="00B94C60" w:rsidRPr="00B94C60">
        <w:rPr>
          <w:rStyle w:val="s4"/>
          <w:rFonts w:cs="Times New Roman"/>
          <w:bCs/>
          <w:sz w:val="28"/>
          <w:szCs w:val="28"/>
          <w:lang w:eastAsia="ru-RU"/>
        </w:rPr>
        <w:t>крытого катка с искусственным льдом</w:t>
      </w:r>
      <w:r w:rsidR="00FA57C9">
        <w:rPr>
          <w:rStyle w:val="s4"/>
          <w:rFonts w:cs="Times New Roman"/>
          <w:bCs/>
          <w:sz w:val="28"/>
          <w:szCs w:val="28"/>
          <w:lang w:eastAsia="ru-RU"/>
        </w:rPr>
        <w:t xml:space="preserve"> </w:t>
      </w:r>
      <w:r w:rsidR="00B94C60" w:rsidRPr="00B94C60">
        <w:rPr>
          <w:rStyle w:val="s4"/>
          <w:rFonts w:cs="Times New Roman"/>
          <w:bCs/>
          <w:sz w:val="28"/>
          <w:szCs w:val="28"/>
          <w:lang w:eastAsia="ru-RU"/>
        </w:rPr>
        <w:t xml:space="preserve">по адресу г. Мурманск,  улица имени </w:t>
      </w:r>
      <w:r w:rsidR="00B94C60">
        <w:rPr>
          <w:rStyle w:val="s4"/>
          <w:rFonts w:cs="Times New Roman"/>
          <w:bCs/>
          <w:sz w:val="28"/>
          <w:szCs w:val="28"/>
          <w:lang w:eastAsia="ru-RU"/>
        </w:rPr>
        <w:t>К</w:t>
      </w:r>
      <w:r w:rsidR="00B94C60" w:rsidRPr="00B94C60">
        <w:rPr>
          <w:rStyle w:val="s4"/>
          <w:rFonts w:cs="Times New Roman"/>
          <w:bCs/>
          <w:sz w:val="28"/>
          <w:szCs w:val="28"/>
          <w:lang w:eastAsia="ru-RU"/>
        </w:rPr>
        <w:t>ап</w:t>
      </w:r>
      <w:r w:rsidR="00B94C60">
        <w:rPr>
          <w:rStyle w:val="s4"/>
          <w:rFonts w:cs="Times New Roman"/>
          <w:bCs/>
          <w:sz w:val="28"/>
          <w:szCs w:val="28"/>
          <w:lang w:eastAsia="ru-RU"/>
        </w:rPr>
        <w:t xml:space="preserve">итана  </w:t>
      </w:r>
      <w:proofErr w:type="spellStart"/>
      <w:r w:rsidR="00B94C60">
        <w:rPr>
          <w:rStyle w:val="s4"/>
          <w:rFonts w:cs="Times New Roman"/>
          <w:bCs/>
          <w:sz w:val="28"/>
          <w:szCs w:val="28"/>
          <w:lang w:eastAsia="ru-RU"/>
        </w:rPr>
        <w:t>Орликовой</w:t>
      </w:r>
      <w:proofErr w:type="spellEnd"/>
      <w:r w:rsidR="00B94C60">
        <w:rPr>
          <w:rStyle w:val="s4"/>
          <w:rFonts w:cs="Times New Roman"/>
          <w:bCs/>
          <w:sz w:val="28"/>
          <w:szCs w:val="28"/>
          <w:lang w:eastAsia="ru-RU"/>
        </w:rPr>
        <w:t>,</w:t>
      </w:r>
      <w:r w:rsidR="0012034C">
        <w:rPr>
          <w:rStyle w:val="s4"/>
          <w:rFonts w:cs="Times New Roman"/>
          <w:bCs/>
          <w:sz w:val="28"/>
          <w:szCs w:val="28"/>
          <w:lang w:eastAsia="ru-RU"/>
        </w:rPr>
        <w:t xml:space="preserve"> 9</w:t>
      </w:r>
      <w:r w:rsidR="00B94C60">
        <w:rPr>
          <w:rStyle w:val="s4"/>
          <w:rFonts w:cs="Times New Roman"/>
          <w:bCs/>
          <w:sz w:val="28"/>
          <w:szCs w:val="28"/>
          <w:lang w:eastAsia="ru-RU"/>
        </w:rPr>
        <w:t xml:space="preserve"> микрорайон</w:t>
      </w:r>
      <w:r w:rsidR="00B94C60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Style w:val="s4"/>
          <w:bCs/>
          <w:sz w:val="28"/>
          <w:szCs w:val="28"/>
        </w:rPr>
        <w:t>(далее – конкурс на право заключения  концессионного  соглашения).</w:t>
      </w:r>
    </w:p>
    <w:p w:rsidR="00BF1F7E" w:rsidRPr="007F64AB" w:rsidRDefault="00D079DD" w:rsidP="007F64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F1F7E">
        <w:rPr>
          <w:sz w:val="28"/>
          <w:szCs w:val="28"/>
        </w:rPr>
        <w:t>. В целях</w:t>
      </w:r>
      <w:r w:rsidR="0012034C">
        <w:rPr>
          <w:sz w:val="28"/>
          <w:szCs w:val="28"/>
        </w:rPr>
        <w:t xml:space="preserve"> </w:t>
      </w:r>
      <w:r w:rsidR="00BF1F7E">
        <w:rPr>
          <w:sz w:val="28"/>
          <w:szCs w:val="28"/>
        </w:rPr>
        <w:t xml:space="preserve">проведения конкурса </w:t>
      </w:r>
      <w:r w:rsidR="00BF1F7E">
        <w:rPr>
          <w:rStyle w:val="s4"/>
          <w:bCs/>
          <w:sz w:val="28"/>
          <w:szCs w:val="28"/>
        </w:rPr>
        <w:t>на право заключения  концессионного  соглашения</w:t>
      </w:r>
      <w:r w:rsidR="00B94C60">
        <w:rPr>
          <w:rStyle w:val="s4"/>
          <w:bCs/>
          <w:sz w:val="28"/>
          <w:szCs w:val="28"/>
        </w:rPr>
        <w:t xml:space="preserve"> </w:t>
      </w:r>
      <w:r w:rsidR="00BF1F7E">
        <w:rPr>
          <w:sz w:val="28"/>
          <w:szCs w:val="28"/>
        </w:rPr>
        <w:t>установить</w:t>
      </w:r>
      <w:r w:rsidR="00BF1F7E" w:rsidRPr="00903846">
        <w:rPr>
          <w:sz w:val="28"/>
          <w:szCs w:val="28"/>
        </w:rPr>
        <w:t>:</w:t>
      </w:r>
    </w:p>
    <w:p w:rsidR="00BF1F7E" w:rsidRDefault="00D079DD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F7E">
        <w:rPr>
          <w:sz w:val="28"/>
          <w:szCs w:val="28"/>
        </w:rPr>
        <w:t xml:space="preserve">.1. </w:t>
      </w:r>
      <w:r w:rsidR="0012034C">
        <w:rPr>
          <w:sz w:val="28"/>
          <w:szCs w:val="28"/>
        </w:rPr>
        <w:t>У</w:t>
      </w:r>
      <w:r w:rsidR="00BF1F7E" w:rsidRPr="00903846">
        <w:rPr>
          <w:sz w:val="28"/>
          <w:szCs w:val="28"/>
        </w:rPr>
        <w:t>с</w:t>
      </w:r>
      <w:r w:rsidR="00BF1F7E">
        <w:rPr>
          <w:sz w:val="28"/>
          <w:szCs w:val="28"/>
        </w:rPr>
        <w:t>ловия концессионного соглашения в отношени</w:t>
      </w:r>
      <w:r w:rsidR="00FA57C9">
        <w:rPr>
          <w:sz w:val="28"/>
          <w:szCs w:val="28"/>
        </w:rPr>
        <w:t>и</w:t>
      </w:r>
      <w:r w:rsidR="00BF1F7E">
        <w:rPr>
          <w:sz w:val="28"/>
          <w:szCs w:val="28"/>
        </w:rPr>
        <w:t xml:space="preserve"> </w:t>
      </w:r>
      <w:r w:rsidR="0035390B">
        <w:rPr>
          <w:sz w:val="28"/>
          <w:szCs w:val="28"/>
        </w:rPr>
        <w:t xml:space="preserve">создания и  эксплуатации имущественного комплекса </w:t>
      </w:r>
      <w:r w:rsidR="00BF1F7E">
        <w:rPr>
          <w:rFonts w:eastAsiaTheme="minorHAnsi"/>
          <w:sz w:val="28"/>
          <w:szCs w:val="28"/>
          <w:lang w:eastAsia="en-US"/>
        </w:rPr>
        <w:t>к</w:t>
      </w:r>
      <w:r w:rsidR="00BF1F7E" w:rsidRPr="00D41AC6">
        <w:rPr>
          <w:rFonts w:eastAsiaTheme="minorHAnsi"/>
          <w:sz w:val="28"/>
          <w:szCs w:val="28"/>
          <w:lang w:eastAsia="en-US"/>
        </w:rPr>
        <w:t>рыт</w:t>
      </w:r>
      <w:r w:rsidR="00BF1F7E">
        <w:rPr>
          <w:rFonts w:eastAsiaTheme="minorHAnsi"/>
          <w:sz w:val="28"/>
          <w:szCs w:val="28"/>
          <w:lang w:eastAsia="en-US"/>
        </w:rPr>
        <w:t>ого</w:t>
      </w:r>
      <w:r w:rsidR="00BF1F7E" w:rsidRPr="00D41AC6">
        <w:rPr>
          <w:rFonts w:eastAsiaTheme="minorHAnsi"/>
          <w:sz w:val="28"/>
          <w:szCs w:val="28"/>
          <w:lang w:eastAsia="en-US"/>
        </w:rPr>
        <w:t xml:space="preserve"> кат</w:t>
      </w:r>
      <w:r w:rsidR="00BF1F7E">
        <w:rPr>
          <w:rFonts w:eastAsiaTheme="minorHAnsi"/>
          <w:sz w:val="28"/>
          <w:szCs w:val="28"/>
          <w:lang w:eastAsia="en-US"/>
        </w:rPr>
        <w:t xml:space="preserve">ка </w:t>
      </w:r>
      <w:r w:rsidR="00BF1F7E" w:rsidRPr="00D41AC6">
        <w:rPr>
          <w:rFonts w:eastAsiaTheme="minorHAnsi"/>
          <w:sz w:val="28"/>
          <w:szCs w:val="28"/>
          <w:lang w:eastAsia="en-US"/>
        </w:rPr>
        <w:t>с искусственным  льдом</w:t>
      </w:r>
      <w:r w:rsidR="00FA57C9">
        <w:rPr>
          <w:rFonts w:eastAsiaTheme="minorHAnsi"/>
          <w:sz w:val="28"/>
          <w:szCs w:val="28"/>
          <w:lang w:eastAsia="en-US"/>
        </w:rPr>
        <w:t xml:space="preserve"> </w:t>
      </w:r>
      <w:r w:rsidR="00957662">
        <w:rPr>
          <w:rFonts w:eastAsiaTheme="minorHAnsi"/>
          <w:sz w:val="28"/>
          <w:szCs w:val="28"/>
          <w:lang w:eastAsia="en-US"/>
        </w:rPr>
        <w:t xml:space="preserve">по </w:t>
      </w:r>
      <w:r w:rsidR="0035390B">
        <w:rPr>
          <w:rFonts w:eastAsiaTheme="minorHAnsi"/>
          <w:sz w:val="28"/>
          <w:szCs w:val="28"/>
          <w:lang w:eastAsia="en-US"/>
        </w:rPr>
        <w:t xml:space="preserve"> адресу г. Мурманск, ул. имени Капитана </w:t>
      </w:r>
      <w:proofErr w:type="spellStart"/>
      <w:r w:rsidR="0035390B" w:rsidRPr="0035390B">
        <w:rPr>
          <w:rFonts w:eastAsiaTheme="minorHAnsi"/>
          <w:sz w:val="28"/>
          <w:szCs w:val="28"/>
          <w:lang w:eastAsia="en-US"/>
        </w:rPr>
        <w:t>Орликовой</w:t>
      </w:r>
      <w:proofErr w:type="spellEnd"/>
      <w:r w:rsidR="0035390B" w:rsidRPr="0035390B">
        <w:rPr>
          <w:rFonts w:eastAsiaTheme="minorHAnsi"/>
          <w:sz w:val="28"/>
          <w:szCs w:val="28"/>
          <w:lang w:eastAsia="en-US"/>
        </w:rPr>
        <w:t>, 9</w:t>
      </w:r>
      <w:r w:rsidR="0035390B">
        <w:rPr>
          <w:rFonts w:eastAsiaTheme="minorHAnsi"/>
          <w:lang w:eastAsia="en-US"/>
        </w:rPr>
        <w:t xml:space="preserve">  </w:t>
      </w:r>
      <w:r w:rsidR="0035390B">
        <w:rPr>
          <w:rFonts w:eastAsiaTheme="minorHAnsi"/>
          <w:sz w:val="28"/>
          <w:szCs w:val="28"/>
          <w:lang w:eastAsia="en-US"/>
        </w:rPr>
        <w:t>микро</w:t>
      </w:r>
      <w:r w:rsidR="0035390B" w:rsidRPr="0035390B">
        <w:rPr>
          <w:rFonts w:eastAsiaTheme="minorHAnsi"/>
          <w:sz w:val="28"/>
          <w:szCs w:val="28"/>
          <w:lang w:eastAsia="en-US"/>
        </w:rPr>
        <w:t>р</w:t>
      </w:r>
      <w:r w:rsidR="0035390B">
        <w:rPr>
          <w:rFonts w:eastAsiaTheme="minorHAnsi"/>
          <w:sz w:val="28"/>
          <w:szCs w:val="28"/>
          <w:lang w:eastAsia="en-US"/>
        </w:rPr>
        <w:t>а</w:t>
      </w:r>
      <w:r w:rsidR="0035390B" w:rsidRPr="0035390B">
        <w:rPr>
          <w:rFonts w:eastAsiaTheme="minorHAnsi"/>
          <w:sz w:val="28"/>
          <w:szCs w:val="28"/>
          <w:lang w:eastAsia="en-US"/>
        </w:rPr>
        <w:t>йон</w:t>
      </w:r>
      <w:r w:rsidR="0035390B">
        <w:rPr>
          <w:rFonts w:eastAsiaTheme="minorHAnsi"/>
          <w:sz w:val="28"/>
          <w:szCs w:val="28"/>
          <w:lang w:eastAsia="en-US"/>
        </w:rPr>
        <w:t xml:space="preserve"> (далее – концессионное  соглашение) </w:t>
      </w:r>
      <w:r w:rsidR="0035390B">
        <w:rPr>
          <w:rFonts w:eastAsiaTheme="minorHAnsi"/>
          <w:lang w:eastAsia="en-US"/>
        </w:rPr>
        <w:t xml:space="preserve"> </w:t>
      </w:r>
      <w:r w:rsidR="00BF1F7E" w:rsidRPr="0090384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="00BF1F7E">
        <w:rPr>
          <w:sz w:val="28"/>
          <w:szCs w:val="28"/>
        </w:rPr>
        <w:t>1 к</w:t>
      </w:r>
      <w:r w:rsidR="00FA57C9">
        <w:rPr>
          <w:sz w:val="28"/>
          <w:szCs w:val="28"/>
        </w:rPr>
        <w:t xml:space="preserve"> </w:t>
      </w:r>
      <w:r w:rsidR="00BF1F7E">
        <w:rPr>
          <w:sz w:val="28"/>
          <w:szCs w:val="28"/>
        </w:rPr>
        <w:t xml:space="preserve"> настоящему постановлению;</w:t>
      </w:r>
    </w:p>
    <w:p w:rsidR="00BF1F7E" w:rsidRDefault="00D079DD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F7E">
        <w:rPr>
          <w:sz w:val="28"/>
          <w:szCs w:val="28"/>
        </w:rPr>
        <w:t xml:space="preserve">.2. </w:t>
      </w:r>
      <w:r w:rsidR="0012034C">
        <w:rPr>
          <w:sz w:val="28"/>
          <w:szCs w:val="28"/>
        </w:rPr>
        <w:t>К</w:t>
      </w:r>
      <w:r w:rsidR="00BF1F7E">
        <w:rPr>
          <w:sz w:val="28"/>
          <w:szCs w:val="28"/>
        </w:rPr>
        <w:t>ритерии</w:t>
      </w:r>
      <w:r w:rsidR="000F41BC">
        <w:rPr>
          <w:sz w:val="28"/>
          <w:szCs w:val="28"/>
        </w:rPr>
        <w:t xml:space="preserve"> </w:t>
      </w:r>
      <w:r w:rsidR="00BF1F7E">
        <w:rPr>
          <w:sz w:val="28"/>
          <w:szCs w:val="28"/>
        </w:rPr>
        <w:t xml:space="preserve">конкурса </w:t>
      </w:r>
      <w:r w:rsidR="00BF1F7E">
        <w:rPr>
          <w:rStyle w:val="s4"/>
          <w:bCs/>
          <w:sz w:val="28"/>
          <w:szCs w:val="28"/>
        </w:rPr>
        <w:t>на право заключения концессионного  соглашения</w:t>
      </w:r>
      <w:r w:rsidR="00BF1F7E">
        <w:rPr>
          <w:sz w:val="28"/>
          <w:szCs w:val="28"/>
        </w:rPr>
        <w:t xml:space="preserve"> и параметры критериев </w:t>
      </w:r>
      <w:r w:rsidR="00BF1F7E">
        <w:rPr>
          <w:rStyle w:val="s4"/>
          <w:bCs/>
          <w:sz w:val="28"/>
          <w:szCs w:val="28"/>
        </w:rPr>
        <w:t>конкурса на право заключения  концессионного соглашения</w:t>
      </w:r>
      <w:r w:rsidR="00BF1F7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="00BF1F7E">
        <w:rPr>
          <w:sz w:val="28"/>
          <w:szCs w:val="28"/>
        </w:rPr>
        <w:t xml:space="preserve"> 2 к настоящему  постановлению. </w:t>
      </w:r>
    </w:p>
    <w:p w:rsidR="00BF1F7E" w:rsidRDefault="00D079DD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rStyle w:val="s4"/>
          <w:bCs/>
          <w:sz w:val="28"/>
          <w:szCs w:val="28"/>
        </w:rPr>
      </w:pPr>
      <w:r>
        <w:rPr>
          <w:sz w:val="28"/>
          <w:szCs w:val="28"/>
        </w:rPr>
        <w:t>3</w:t>
      </w:r>
      <w:r w:rsidR="00BF1F7E">
        <w:rPr>
          <w:sz w:val="28"/>
          <w:szCs w:val="28"/>
        </w:rPr>
        <w:t>. Установить, что конкурс</w:t>
      </w:r>
      <w:r w:rsidR="00BF1F7E">
        <w:rPr>
          <w:rStyle w:val="s4"/>
          <w:bCs/>
          <w:sz w:val="28"/>
          <w:szCs w:val="28"/>
        </w:rPr>
        <w:t xml:space="preserve"> на право заключения концессионного  соглашения является открытым.</w:t>
      </w:r>
    </w:p>
    <w:p w:rsidR="000F41BC" w:rsidRDefault="00D079DD" w:rsidP="000F41BC">
      <w:pPr>
        <w:suppressAutoHyphens w:val="0"/>
        <w:autoSpaceDE w:val="0"/>
        <w:autoSpaceDN w:val="0"/>
        <w:adjustRightInd w:val="0"/>
        <w:ind w:firstLine="709"/>
        <w:jc w:val="both"/>
        <w:rPr>
          <w:rStyle w:val="s4"/>
          <w:bCs/>
          <w:sz w:val="28"/>
          <w:szCs w:val="28"/>
        </w:rPr>
      </w:pPr>
      <w:r>
        <w:rPr>
          <w:rStyle w:val="s4"/>
          <w:bCs/>
          <w:sz w:val="28"/>
          <w:szCs w:val="28"/>
        </w:rPr>
        <w:t>4</w:t>
      </w:r>
      <w:r w:rsidR="00BF1F7E">
        <w:rPr>
          <w:rStyle w:val="s4"/>
          <w:bCs/>
          <w:sz w:val="28"/>
          <w:szCs w:val="28"/>
        </w:rPr>
        <w:t>.</w:t>
      </w:r>
      <w:r w:rsidR="00BF1F7E">
        <w:rPr>
          <w:rFonts w:eastAsiaTheme="minorHAnsi" w:cs="Times New Roman"/>
          <w:sz w:val="28"/>
          <w:szCs w:val="28"/>
          <w:lang w:eastAsia="en-US"/>
        </w:rPr>
        <w:t xml:space="preserve"> Сообщение о проведении конкурса</w:t>
      </w:r>
      <w:r w:rsidR="0035390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35390B">
        <w:rPr>
          <w:rStyle w:val="s4"/>
          <w:bCs/>
          <w:sz w:val="28"/>
          <w:szCs w:val="28"/>
        </w:rPr>
        <w:t xml:space="preserve">на право заключения  концессионного соглашения </w:t>
      </w:r>
      <w:r w:rsidR="00BF1F7E">
        <w:rPr>
          <w:rFonts w:eastAsiaTheme="minorHAnsi" w:cs="Times New Roman"/>
          <w:sz w:val="28"/>
          <w:szCs w:val="28"/>
          <w:lang w:eastAsia="en-US"/>
        </w:rPr>
        <w:t xml:space="preserve">подлежит опубликованию в </w:t>
      </w:r>
      <w:r w:rsidR="00BF1F7E" w:rsidRPr="007808F9">
        <w:rPr>
          <w:rFonts w:eastAsiaTheme="minorHAnsi" w:cs="Times New Roman"/>
          <w:sz w:val="28"/>
          <w:szCs w:val="28"/>
          <w:lang w:eastAsia="en-US"/>
        </w:rPr>
        <w:t xml:space="preserve">газете </w:t>
      </w:r>
      <w:r w:rsidR="00BF1F7E">
        <w:rPr>
          <w:rFonts w:eastAsiaTheme="minorHAnsi" w:cs="Times New Roman"/>
          <w:sz w:val="28"/>
          <w:szCs w:val="28"/>
          <w:lang w:eastAsia="en-US"/>
        </w:rPr>
        <w:t>«</w:t>
      </w:r>
      <w:r w:rsidR="00BF1F7E" w:rsidRPr="007808F9">
        <w:rPr>
          <w:rFonts w:eastAsiaTheme="minorHAnsi" w:cs="Times New Roman"/>
          <w:sz w:val="28"/>
          <w:szCs w:val="28"/>
          <w:lang w:eastAsia="en-US"/>
        </w:rPr>
        <w:t>Вечерний Мурманск</w:t>
      </w:r>
      <w:r w:rsidR="00BF1F7E">
        <w:rPr>
          <w:rFonts w:eastAsiaTheme="minorHAnsi" w:cs="Times New Roman"/>
          <w:sz w:val="28"/>
          <w:szCs w:val="28"/>
          <w:lang w:eastAsia="en-US"/>
        </w:rPr>
        <w:t xml:space="preserve">» и размещению на официальном сайте </w:t>
      </w:r>
      <w:r w:rsidR="00BF1F7E" w:rsidRPr="007808F9">
        <w:rPr>
          <w:rFonts w:eastAsiaTheme="minorHAnsi" w:cs="Times New Roman"/>
          <w:sz w:val="28"/>
          <w:szCs w:val="28"/>
          <w:lang w:eastAsia="en-US"/>
        </w:rPr>
        <w:t xml:space="preserve">администрации города Мурманска </w:t>
      </w:r>
      <w:r w:rsidR="00BF1F7E">
        <w:rPr>
          <w:rFonts w:eastAsiaTheme="minorHAnsi" w:cs="Times New Roman"/>
          <w:sz w:val="28"/>
          <w:szCs w:val="28"/>
          <w:lang w:eastAsia="en-US"/>
        </w:rPr>
        <w:t>в сети  Интернет  не менее чем за тридцать рабочих дней  до  дня истечения  срока  представления заявок на участие в конкурсе.</w:t>
      </w:r>
      <w:r w:rsidR="000F41BC">
        <w:rPr>
          <w:rStyle w:val="s4"/>
          <w:bCs/>
          <w:sz w:val="28"/>
          <w:szCs w:val="28"/>
        </w:rPr>
        <w:t xml:space="preserve"> </w:t>
      </w:r>
    </w:p>
    <w:p w:rsidR="00BF1F7E" w:rsidRPr="000F41BC" w:rsidRDefault="00D079DD" w:rsidP="000F41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BF1F7E">
        <w:rPr>
          <w:sz w:val="28"/>
          <w:szCs w:val="28"/>
        </w:rPr>
        <w:t xml:space="preserve">. </w:t>
      </w:r>
      <w:r w:rsidR="00BF1F7E" w:rsidRPr="00EE5F9A">
        <w:rPr>
          <w:sz w:val="28"/>
          <w:szCs w:val="28"/>
        </w:rPr>
        <w:t xml:space="preserve">Определить комитет по физической культуре и спорту администрации города Мурманска (Андреева И.Е.) органом, уполномоченным </w:t>
      </w:r>
      <w:proofErr w:type="spellStart"/>
      <w:r w:rsidR="00BF1F7E">
        <w:rPr>
          <w:sz w:val="28"/>
          <w:szCs w:val="28"/>
        </w:rPr>
        <w:t>концедентом</w:t>
      </w:r>
      <w:proofErr w:type="spellEnd"/>
      <w:r w:rsidR="005E5DB7">
        <w:rPr>
          <w:sz w:val="28"/>
          <w:szCs w:val="28"/>
        </w:rPr>
        <w:t xml:space="preserve">, </w:t>
      </w:r>
      <w:proofErr w:type="gramStart"/>
      <w:r w:rsidR="00BF1F7E">
        <w:rPr>
          <w:sz w:val="28"/>
          <w:szCs w:val="28"/>
        </w:rPr>
        <w:t>на</w:t>
      </w:r>
      <w:proofErr w:type="gramEnd"/>
      <w:r w:rsidR="00BF1F7E">
        <w:rPr>
          <w:sz w:val="28"/>
          <w:szCs w:val="28"/>
        </w:rPr>
        <w:t>:</w:t>
      </w:r>
    </w:p>
    <w:p w:rsidR="00BF1F7E" w:rsidRPr="001A0E0A" w:rsidRDefault="00BF1F7E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E0A">
        <w:rPr>
          <w:sz w:val="28"/>
          <w:szCs w:val="28"/>
        </w:rPr>
        <w:t>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</w:t>
      </w:r>
      <w:r>
        <w:rPr>
          <w:sz w:val="28"/>
          <w:szCs w:val="28"/>
        </w:rPr>
        <w:t xml:space="preserve">; </w:t>
      </w:r>
    </w:p>
    <w:p w:rsidR="00BF1F7E" w:rsidRPr="00E27D8F" w:rsidRDefault="00BF1F7E" w:rsidP="007F64AB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создание конкурсной комиссии по проведению </w:t>
      </w:r>
      <w:r>
        <w:rPr>
          <w:rStyle w:val="s4"/>
          <w:bCs/>
          <w:sz w:val="28"/>
          <w:szCs w:val="28"/>
        </w:rPr>
        <w:t>конкурса на право  заключения  концессионного  соглашения</w:t>
      </w:r>
      <w:r>
        <w:rPr>
          <w:sz w:val="28"/>
          <w:szCs w:val="28"/>
        </w:rPr>
        <w:t xml:space="preserve">,  утверждение персонального состава конкурсной комиссии. </w:t>
      </w:r>
    </w:p>
    <w:p w:rsidR="00B94C60" w:rsidRDefault="00D079DD" w:rsidP="000F41BC">
      <w:pPr>
        <w:pStyle w:val="p10"/>
        <w:shd w:val="clear" w:color="auto" w:fill="FFFFFF"/>
        <w:tabs>
          <w:tab w:val="left" w:pos="-1276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F1F7E">
        <w:rPr>
          <w:sz w:val="28"/>
          <w:szCs w:val="28"/>
        </w:rPr>
        <w:t>. К</w:t>
      </w:r>
      <w:r w:rsidR="00BF1F7E" w:rsidRPr="00EE5F9A">
        <w:rPr>
          <w:sz w:val="28"/>
          <w:szCs w:val="28"/>
        </w:rPr>
        <w:t>омитет</w:t>
      </w:r>
      <w:r w:rsidR="00BF1F7E">
        <w:rPr>
          <w:sz w:val="28"/>
          <w:szCs w:val="28"/>
        </w:rPr>
        <w:t>у</w:t>
      </w:r>
      <w:r w:rsidR="00BF1F7E" w:rsidRPr="00EE5F9A">
        <w:rPr>
          <w:sz w:val="28"/>
          <w:szCs w:val="28"/>
        </w:rPr>
        <w:t xml:space="preserve"> по физической культуре и спорту администрации города Мурманска (Андреева И.Е.) </w:t>
      </w:r>
      <w:r w:rsidR="00BF1F7E" w:rsidRPr="000932B1">
        <w:rPr>
          <w:color w:val="000000"/>
          <w:sz w:val="28"/>
          <w:szCs w:val="28"/>
        </w:rPr>
        <w:t>опубликова</w:t>
      </w:r>
      <w:r w:rsidR="00BF1F7E">
        <w:rPr>
          <w:color w:val="000000"/>
          <w:sz w:val="28"/>
          <w:szCs w:val="28"/>
        </w:rPr>
        <w:t>ть</w:t>
      </w:r>
      <w:r w:rsidR="00BF1F7E" w:rsidRPr="000932B1">
        <w:rPr>
          <w:color w:val="000000"/>
          <w:sz w:val="28"/>
          <w:szCs w:val="28"/>
        </w:rPr>
        <w:t xml:space="preserve"> сообщени</w:t>
      </w:r>
      <w:r w:rsidR="00BF1F7E">
        <w:rPr>
          <w:color w:val="000000"/>
          <w:sz w:val="28"/>
          <w:szCs w:val="28"/>
        </w:rPr>
        <w:t>е</w:t>
      </w:r>
      <w:r w:rsidR="00BF1F7E" w:rsidRPr="000932B1">
        <w:rPr>
          <w:color w:val="000000"/>
          <w:sz w:val="28"/>
          <w:szCs w:val="28"/>
        </w:rPr>
        <w:t xml:space="preserve"> о проведении </w:t>
      </w:r>
      <w:r w:rsidR="00BF1F7E">
        <w:rPr>
          <w:color w:val="000000"/>
          <w:sz w:val="28"/>
          <w:szCs w:val="28"/>
        </w:rPr>
        <w:t>к</w:t>
      </w:r>
      <w:r w:rsidR="00BF1F7E" w:rsidRPr="000932B1">
        <w:rPr>
          <w:color w:val="000000"/>
          <w:sz w:val="28"/>
          <w:szCs w:val="28"/>
        </w:rPr>
        <w:t xml:space="preserve">онкурса </w:t>
      </w:r>
      <w:r w:rsidR="00BF1F7E">
        <w:rPr>
          <w:rStyle w:val="s4"/>
          <w:bCs/>
          <w:sz w:val="28"/>
          <w:szCs w:val="28"/>
        </w:rPr>
        <w:t>на право  заключения  концессионного  соглашения</w:t>
      </w:r>
      <w:r w:rsidR="00BF1F7E">
        <w:rPr>
          <w:sz w:val="28"/>
          <w:szCs w:val="28"/>
        </w:rPr>
        <w:t xml:space="preserve">  </w:t>
      </w:r>
      <w:r w:rsidR="00BF1F7E" w:rsidRPr="00BC0305">
        <w:rPr>
          <w:color w:val="000000"/>
          <w:sz w:val="28"/>
          <w:szCs w:val="28"/>
        </w:rPr>
        <w:t>на официальном сайте Российской Федерации для размещения информации о проведен</w:t>
      </w:r>
      <w:r w:rsidR="00BF1F7E">
        <w:rPr>
          <w:color w:val="000000"/>
          <w:sz w:val="28"/>
          <w:szCs w:val="28"/>
        </w:rPr>
        <w:t>ии торгов (</w:t>
      </w:r>
      <w:hyperlink r:id="rId8" w:history="1">
        <w:r w:rsidR="00BF1F7E" w:rsidRPr="00C15E7C">
          <w:rPr>
            <w:rStyle w:val="a3"/>
            <w:sz w:val="28"/>
            <w:szCs w:val="28"/>
          </w:rPr>
          <w:t>http://torgi.gov.ru</w:t>
        </w:r>
      </w:hyperlink>
      <w:r w:rsidR="00BF1F7E">
        <w:rPr>
          <w:color w:val="000000"/>
          <w:sz w:val="28"/>
          <w:szCs w:val="28"/>
        </w:rPr>
        <w:t xml:space="preserve">) в срок до </w:t>
      </w:r>
      <w:r w:rsidR="007F64AB">
        <w:rPr>
          <w:color w:val="000000"/>
          <w:sz w:val="28"/>
          <w:szCs w:val="28"/>
        </w:rPr>
        <w:t>10.08.2018</w:t>
      </w:r>
      <w:r w:rsidR="00B94C60">
        <w:rPr>
          <w:i/>
          <w:color w:val="000000"/>
          <w:sz w:val="28"/>
          <w:szCs w:val="28"/>
        </w:rPr>
        <w:t>.</w:t>
      </w:r>
    </w:p>
    <w:p w:rsidR="00BF1F7E" w:rsidRPr="00EE5F9A" w:rsidRDefault="000F41BC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1F7E">
        <w:rPr>
          <w:sz w:val="28"/>
          <w:szCs w:val="28"/>
        </w:rPr>
        <w:t xml:space="preserve">. </w:t>
      </w:r>
      <w:r w:rsidR="00BF1F7E" w:rsidRPr="00EE5F9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F1F7E" w:rsidRPr="00EE5F9A">
        <w:rPr>
          <w:sz w:val="28"/>
          <w:szCs w:val="28"/>
        </w:rPr>
        <w:t>разместить</w:t>
      </w:r>
      <w:proofErr w:type="gramEnd"/>
      <w:r w:rsidR="00BF1F7E" w:rsidRPr="00EE5F9A">
        <w:rPr>
          <w:sz w:val="28"/>
          <w:szCs w:val="28"/>
        </w:rPr>
        <w:t xml:space="preserve"> настоящее постановление с приложениями на официальном сайте</w:t>
      </w:r>
      <w:r w:rsidR="00BF1F7E">
        <w:rPr>
          <w:sz w:val="28"/>
          <w:szCs w:val="28"/>
        </w:rPr>
        <w:t xml:space="preserve"> администрации города Мурманска </w:t>
      </w:r>
      <w:r w:rsidR="00BF1F7E" w:rsidRPr="007808F9">
        <w:rPr>
          <w:rFonts w:eastAsiaTheme="minorHAnsi"/>
          <w:sz w:val="28"/>
          <w:szCs w:val="28"/>
          <w:lang w:eastAsia="en-US"/>
        </w:rPr>
        <w:t xml:space="preserve">в </w:t>
      </w:r>
      <w:r w:rsidR="00BF1F7E">
        <w:rPr>
          <w:rFonts w:eastAsiaTheme="minorHAnsi"/>
          <w:sz w:val="28"/>
          <w:szCs w:val="28"/>
          <w:lang w:eastAsia="en-US"/>
        </w:rPr>
        <w:t xml:space="preserve">  сети  Интернет</w:t>
      </w:r>
      <w:r w:rsidR="00BF1F7E" w:rsidRPr="00EE5F9A">
        <w:rPr>
          <w:sz w:val="28"/>
          <w:szCs w:val="28"/>
        </w:rPr>
        <w:t>.</w:t>
      </w:r>
    </w:p>
    <w:p w:rsidR="00BF1F7E" w:rsidRPr="00EE5F9A" w:rsidRDefault="000F41BC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1F7E">
        <w:rPr>
          <w:sz w:val="28"/>
          <w:szCs w:val="28"/>
        </w:rPr>
        <w:t xml:space="preserve">. </w:t>
      </w:r>
      <w:r w:rsidR="00BF1F7E" w:rsidRPr="00EE5F9A">
        <w:rPr>
          <w:sz w:val="28"/>
          <w:szCs w:val="28"/>
        </w:rPr>
        <w:t>Редакции газеты «Вечерний Мурманск» (</w:t>
      </w:r>
      <w:proofErr w:type="gramStart"/>
      <w:r w:rsidR="00BF1F7E" w:rsidRPr="00EE5F9A">
        <w:rPr>
          <w:sz w:val="28"/>
          <w:szCs w:val="28"/>
        </w:rPr>
        <w:t>Хабаров</w:t>
      </w:r>
      <w:proofErr w:type="gramEnd"/>
      <w:r w:rsidR="00BF1F7E" w:rsidRPr="00EE5F9A">
        <w:rPr>
          <w:sz w:val="28"/>
          <w:szCs w:val="28"/>
        </w:rPr>
        <w:t xml:space="preserve"> В.А.) опубликовать настоящее постановление с приложениями.</w:t>
      </w:r>
    </w:p>
    <w:p w:rsidR="00BF1F7E" w:rsidRDefault="000F41BC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1F7E">
        <w:rPr>
          <w:sz w:val="28"/>
          <w:szCs w:val="28"/>
        </w:rPr>
        <w:t xml:space="preserve">. </w:t>
      </w:r>
      <w:r w:rsidR="00BF1F7E" w:rsidRPr="00EE5F9A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F1F7E" w:rsidRDefault="000F41BC" w:rsidP="007F64AB">
      <w:pPr>
        <w:pStyle w:val="p10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BF1F7E">
        <w:rPr>
          <w:sz w:val="28"/>
          <w:szCs w:val="28"/>
        </w:rPr>
        <w:t xml:space="preserve">. </w:t>
      </w:r>
      <w:r w:rsidR="00BF1F7E" w:rsidRPr="008E723B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BF1F7E" w:rsidRPr="008E723B">
        <w:rPr>
          <w:sz w:val="28"/>
          <w:szCs w:val="28"/>
        </w:rPr>
        <w:t>на</w:t>
      </w:r>
      <w:proofErr w:type="gramEnd"/>
      <w:r w:rsidR="00BF1F7E" w:rsidRPr="008E723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города Мурманска Левченко Л.М.</w:t>
      </w:r>
      <w:r w:rsidR="00BF1F7E" w:rsidRPr="00EE5F9A">
        <w:rPr>
          <w:sz w:val="28"/>
          <w:szCs w:val="28"/>
        </w:rPr>
        <w:t xml:space="preserve"> </w:t>
      </w:r>
      <w:r w:rsidR="00BF1F7E">
        <w:rPr>
          <w:sz w:val="28"/>
          <w:szCs w:val="28"/>
        </w:rPr>
        <w:t xml:space="preserve"> </w:t>
      </w:r>
    </w:p>
    <w:p w:rsidR="00BF1F7E" w:rsidRDefault="00BF1F7E" w:rsidP="00BF1F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64AB" w:rsidRDefault="007F64AB" w:rsidP="00BF1F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F1F7E" w:rsidRDefault="00BF1F7E" w:rsidP="00BF1F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F1F7E" w:rsidRPr="00D21D5F" w:rsidRDefault="00BF1F7E" w:rsidP="00BF1F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21D5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F1F7E" w:rsidRPr="00D21D5F" w:rsidRDefault="00BF1F7E" w:rsidP="00BF1F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21D5F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Pr="00D21D5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</w:t>
      </w:r>
      <w:r w:rsidR="00E612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1D5F">
        <w:rPr>
          <w:rFonts w:ascii="Times New Roman" w:hAnsi="Times New Roman" w:cs="Times New Roman"/>
          <w:b/>
          <w:sz w:val="28"/>
          <w:szCs w:val="28"/>
        </w:rPr>
        <w:t xml:space="preserve">         А.И.  Сысоев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1609"/>
        <w:gridCol w:w="4752"/>
      </w:tblGrid>
      <w:tr w:rsidR="00BF1F7E" w:rsidRPr="00CA0D25" w:rsidTr="009C2E9F">
        <w:tc>
          <w:tcPr>
            <w:tcW w:w="3284" w:type="dxa"/>
            <w:shd w:val="clear" w:color="auto" w:fill="auto"/>
          </w:tcPr>
          <w:p w:rsidR="00BF1F7E" w:rsidRPr="00CA0D25" w:rsidRDefault="00BF1F7E" w:rsidP="009C2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BF1F7E" w:rsidRPr="00CA0D25" w:rsidRDefault="00BF1F7E" w:rsidP="009C2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F1F7E" w:rsidRDefault="00BF1F7E" w:rsidP="009C2E9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7E" w:rsidRDefault="00BF1F7E" w:rsidP="009C2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DD" w:rsidRDefault="00D079DD" w:rsidP="009C2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DD" w:rsidRDefault="00D079DD" w:rsidP="009C2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DD" w:rsidRDefault="00D079DD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C" w:rsidRDefault="000F41BC" w:rsidP="005E5DB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60" w:rsidRDefault="00B94C60" w:rsidP="00B94C6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7E" w:rsidRPr="00CA0D25" w:rsidRDefault="00BF1F7E" w:rsidP="009C2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BF1F7E" w:rsidRPr="00CA0D25" w:rsidRDefault="00BF1F7E" w:rsidP="009C2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D25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 </w:t>
            </w:r>
          </w:p>
          <w:p w:rsidR="00BF1F7E" w:rsidRPr="00CA0D25" w:rsidRDefault="00BF1F7E" w:rsidP="001203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D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203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A0D2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F1F7E" w:rsidRDefault="00BF1F7E" w:rsidP="00BF1F7E">
      <w:pPr>
        <w:pStyle w:val="ConsPlusNormal"/>
        <w:jc w:val="center"/>
        <w:rPr>
          <w:rStyle w:val="s3"/>
          <w:rFonts w:cs="Times New Roman"/>
          <w:bCs/>
          <w:sz w:val="28"/>
          <w:szCs w:val="28"/>
        </w:rPr>
      </w:pPr>
    </w:p>
    <w:p w:rsidR="00BF1F7E" w:rsidRDefault="00BF1F7E" w:rsidP="000F41BC">
      <w:pPr>
        <w:pStyle w:val="ConsPlusNormal"/>
        <w:jc w:val="center"/>
        <w:rPr>
          <w:rStyle w:val="s4"/>
          <w:rFonts w:ascii="Times New Roman" w:hAnsi="Times New Roman" w:cs="Times New Roman"/>
          <w:bCs/>
          <w:sz w:val="24"/>
          <w:szCs w:val="24"/>
        </w:rPr>
      </w:pPr>
      <w:r w:rsidRPr="007B207F">
        <w:rPr>
          <w:rStyle w:val="s4"/>
          <w:rFonts w:ascii="Times New Roman" w:hAnsi="Times New Roman" w:cs="Times New Roman"/>
          <w:bCs/>
          <w:sz w:val="24"/>
          <w:szCs w:val="24"/>
        </w:rPr>
        <w:t xml:space="preserve">Условия </w:t>
      </w:r>
      <w:r w:rsidR="006C2555">
        <w:rPr>
          <w:rStyle w:val="s4"/>
          <w:rFonts w:ascii="Times New Roman" w:hAnsi="Times New Roman" w:cs="Times New Roman"/>
          <w:bCs/>
          <w:sz w:val="24"/>
          <w:szCs w:val="24"/>
        </w:rPr>
        <w:t xml:space="preserve"> к</w:t>
      </w:r>
      <w:r w:rsidRPr="007B207F">
        <w:rPr>
          <w:rStyle w:val="s4"/>
          <w:rFonts w:ascii="Times New Roman" w:hAnsi="Times New Roman" w:cs="Times New Roman"/>
          <w:bCs/>
          <w:sz w:val="24"/>
          <w:szCs w:val="24"/>
        </w:rPr>
        <w:t>онцессионного</w:t>
      </w:r>
      <w:r w:rsidR="006C2555">
        <w:rPr>
          <w:rStyle w:val="s4"/>
          <w:rFonts w:ascii="Times New Roman" w:hAnsi="Times New Roman" w:cs="Times New Roman"/>
          <w:bCs/>
          <w:sz w:val="24"/>
          <w:szCs w:val="24"/>
        </w:rPr>
        <w:t xml:space="preserve"> </w:t>
      </w:r>
      <w:r w:rsidRPr="007B207F">
        <w:rPr>
          <w:rStyle w:val="s4"/>
          <w:rFonts w:ascii="Times New Roman" w:hAnsi="Times New Roman" w:cs="Times New Roman"/>
          <w:bCs/>
          <w:sz w:val="24"/>
          <w:szCs w:val="24"/>
        </w:rPr>
        <w:t xml:space="preserve"> соглашения </w:t>
      </w:r>
    </w:p>
    <w:p w:rsidR="006B03CD" w:rsidRPr="006B03CD" w:rsidRDefault="006B03CD" w:rsidP="000F41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1F7E" w:rsidRDefault="00BF1F7E" w:rsidP="000F41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E43370">
        <w:t xml:space="preserve">           </w:t>
      </w:r>
      <w:r>
        <w:t xml:space="preserve"> </w:t>
      </w:r>
      <w:r w:rsidRPr="00E43370">
        <w:t xml:space="preserve"> Условия   </w:t>
      </w:r>
      <w:r>
        <w:t>к</w:t>
      </w:r>
      <w:r w:rsidRPr="00E43370">
        <w:t xml:space="preserve">онцессионного соглашения определены   в соответствии со статьёй 10  </w:t>
      </w:r>
      <w:r w:rsidRPr="00E43370">
        <w:rPr>
          <w:rFonts w:eastAsiaTheme="minorHAnsi" w:cs="Times New Roman"/>
          <w:lang w:eastAsia="en-US"/>
        </w:rPr>
        <w:t xml:space="preserve">Федерального  закона  от 21.07.2005 N 115-ФЗ </w:t>
      </w:r>
      <w:r>
        <w:rPr>
          <w:rFonts w:eastAsiaTheme="minorHAnsi" w:cs="Times New Roman"/>
          <w:lang w:eastAsia="en-US"/>
        </w:rPr>
        <w:t>«</w:t>
      </w:r>
      <w:r w:rsidRPr="00E43370">
        <w:rPr>
          <w:rFonts w:eastAsiaTheme="minorHAnsi" w:cs="Times New Roman"/>
          <w:lang w:eastAsia="en-US"/>
        </w:rPr>
        <w:t>О концессионных соглашениях</w:t>
      </w:r>
      <w:r>
        <w:rPr>
          <w:rFonts w:eastAsiaTheme="minorHAnsi" w:cs="Times New Roman"/>
          <w:lang w:eastAsia="en-US"/>
        </w:rPr>
        <w:t xml:space="preserve">»  </w:t>
      </w:r>
      <w:r w:rsidR="006C2555">
        <w:rPr>
          <w:rFonts w:eastAsiaTheme="minorHAnsi" w:cs="Times New Roman"/>
          <w:lang w:eastAsia="en-US"/>
        </w:rPr>
        <w:t xml:space="preserve">и выглядят  </w:t>
      </w:r>
      <w:r w:rsidRPr="00E43370">
        <w:rPr>
          <w:rFonts w:eastAsiaTheme="minorHAnsi" w:cs="Times New Roman"/>
          <w:lang w:eastAsia="en-US"/>
        </w:rPr>
        <w:t>следующим  образом</w:t>
      </w:r>
      <w:r>
        <w:rPr>
          <w:rFonts w:eastAsiaTheme="minorHAnsi" w:cs="Times New Roman"/>
          <w:lang w:eastAsia="en-US"/>
        </w:rPr>
        <w:t>.</w:t>
      </w:r>
    </w:p>
    <w:p w:rsidR="00BF1F7E" w:rsidRPr="00E43370" w:rsidRDefault="00BF1F7E" w:rsidP="000F41BC">
      <w:pPr>
        <w:pStyle w:val="a8"/>
        <w:suppressAutoHyphens w:val="0"/>
        <w:autoSpaceDN w:val="0"/>
        <w:ind w:left="0" w:firstLine="708"/>
        <w:jc w:val="both"/>
      </w:pPr>
      <w:r>
        <w:rPr>
          <w:rFonts w:eastAsiaTheme="minorHAnsi" w:cs="Times New Roman"/>
          <w:lang w:eastAsia="en-US"/>
        </w:rPr>
        <w:t>1.</w:t>
      </w:r>
      <w:r w:rsidRPr="00E43370">
        <w:t xml:space="preserve"> </w:t>
      </w:r>
      <w:r>
        <w:t xml:space="preserve">Объектом  концессионного  соглашения  </w:t>
      </w:r>
      <w:r w:rsidR="00286004">
        <w:t xml:space="preserve">является   </w:t>
      </w:r>
      <w:r w:rsidR="00B94C60">
        <w:t xml:space="preserve"> имущественн</w:t>
      </w:r>
      <w:r w:rsidR="00286004">
        <w:t xml:space="preserve">ый  </w:t>
      </w:r>
      <w:r w:rsidR="00B94C60">
        <w:t xml:space="preserve"> комплекс</w:t>
      </w:r>
      <w:r w:rsidR="00286004">
        <w:t xml:space="preserve"> </w:t>
      </w:r>
      <w:r w:rsidR="00B94C60">
        <w:t xml:space="preserve"> </w:t>
      </w:r>
      <w:r w:rsidR="0035390B">
        <w:t xml:space="preserve"> </w:t>
      </w:r>
      <w:r>
        <w:t xml:space="preserve"> крыт</w:t>
      </w:r>
      <w:r w:rsidR="00B94C60">
        <w:t>ого</w:t>
      </w:r>
      <w:r>
        <w:t xml:space="preserve">  кат</w:t>
      </w:r>
      <w:r w:rsidR="00B94C60">
        <w:t>ка</w:t>
      </w:r>
      <w:r>
        <w:t xml:space="preserve">  с искусственным  льдом</w:t>
      </w:r>
      <w:r w:rsidR="00286004">
        <w:t xml:space="preserve">,  расположенный   на  </w:t>
      </w:r>
      <w:r>
        <w:t xml:space="preserve"> </w:t>
      </w:r>
      <w:r w:rsidR="00286004">
        <w:t xml:space="preserve">земельном участке  </w:t>
      </w:r>
      <w:r w:rsidR="00B94C60">
        <w:t xml:space="preserve"> по  адресу: г. Мурманск,  улица  имени  Капитана  </w:t>
      </w:r>
      <w:proofErr w:type="spellStart"/>
      <w:r w:rsidR="00B94C60">
        <w:t>Орликовой</w:t>
      </w:r>
      <w:proofErr w:type="spellEnd"/>
      <w:r w:rsidR="00B94C60">
        <w:t xml:space="preserve"> </w:t>
      </w:r>
      <w:r>
        <w:t xml:space="preserve"> (далее – Объект  Соглашения)</w:t>
      </w:r>
      <w:r w:rsidR="00286004">
        <w:t xml:space="preserve">,  подлежащий </w:t>
      </w:r>
      <w:r w:rsidR="00957662">
        <w:t xml:space="preserve"> </w:t>
      </w:r>
      <w:r w:rsidR="00286004">
        <w:t>строительству</w:t>
      </w:r>
      <w:r w:rsidR="00957662">
        <w:t xml:space="preserve"> (созданию) и  </w:t>
      </w:r>
      <w:r w:rsidR="00286004">
        <w:t>эк</w:t>
      </w:r>
      <w:r w:rsidR="00957662">
        <w:t>сплуатации</w:t>
      </w:r>
      <w:r w:rsidR="00286004">
        <w:t>.</w:t>
      </w:r>
    </w:p>
    <w:p w:rsidR="00BF1F7E" w:rsidRPr="006531C3" w:rsidRDefault="00BF1F7E" w:rsidP="000F41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lang w:eastAsia="en-US"/>
        </w:rPr>
      </w:pPr>
      <w:r w:rsidRPr="006531C3">
        <w:rPr>
          <w:rFonts w:eastAsiaTheme="minorHAnsi" w:cs="Times New Roman"/>
          <w:i/>
          <w:lang w:eastAsia="en-US"/>
        </w:rPr>
        <w:tab/>
      </w:r>
      <w:r w:rsidRPr="00615EEC">
        <w:rPr>
          <w:rFonts w:eastAsiaTheme="minorHAnsi" w:cs="Times New Roman"/>
          <w:lang w:eastAsia="en-US"/>
        </w:rPr>
        <w:t>2.</w:t>
      </w:r>
      <w:r>
        <w:rPr>
          <w:rFonts w:eastAsiaTheme="minorHAnsi" w:cs="Times New Roman"/>
          <w:i/>
          <w:lang w:eastAsia="en-US"/>
        </w:rPr>
        <w:t xml:space="preserve"> </w:t>
      </w:r>
      <w:r>
        <w:t>Срок  создания О</w:t>
      </w:r>
      <w:r w:rsidRPr="00696171">
        <w:t xml:space="preserve">бъекта </w:t>
      </w:r>
      <w:r>
        <w:t>С</w:t>
      </w:r>
      <w:r w:rsidRPr="00696171">
        <w:t>оглаше</w:t>
      </w:r>
      <w:r>
        <w:t>ния  не  должен  превышать  24-х месяцев  с момента подписания    концессионного  соглашения</w:t>
      </w:r>
      <w:r w:rsidR="00E612DA">
        <w:t>.</w:t>
      </w:r>
      <w:r>
        <w:t xml:space="preserve">    </w:t>
      </w:r>
    </w:p>
    <w:p w:rsidR="00BF1F7E" w:rsidRPr="006531C3" w:rsidRDefault="00BF1F7E" w:rsidP="000F41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i/>
          <w:lang w:eastAsia="en-US"/>
        </w:rPr>
      </w:pPr>
      <w:r>
        <w:t xml:space="preserve">3. </w:t>
      </w:r>
      <w:r w:rsidRPr="003525C0">
        <w:t xml:space="preserve">Концессионер обязуется за свой счёт в порядке, в сроки и на условиях, установленных </w:t>
      </w:r>
      <w:r>
        <w:t>С</w:t>
      </w:r>
      <w:r w:rsidRPr="003525C0">
        <w:t xml:space="preserve">оглашением создать Объект Соглашения, право </w:t>
      </w:r>
      <w:proofErr w:type="gramStart"/>
      <w:r w:rsidRPr="003525C0">
        <w:t>собственности</w:t>
      </w:r>
      <w:proofErr w:type="gramEnd"/>
      <w:r w:rsidRPr="003525C0">
        <w:t xml:space="preserve"> на который будет принадлежать </w:t>
      </w:r>
      <w:proofErr w:type="spellStart"/>
      <w:r w:rsidRPr="003525C0">
        <w:t>Концеденту</w:t>
      </w:r>
      <w:proofErr w:type="spellEnd"/>
      <w:r w:rsidRPr="003525C0">
        <w:t>.</w:t>
      </w:r>
    </w:p>
    <w:p w:rsidR="00BF1F7E" w:rsidRDefault="00714968" w:rsidP="000F41BC">
      <w:pPr>
        <w:jc w:val="both"/>
      </w:pPr>
      <w:r>
        <w:rPr>
          <w:rFonts w:eastAsiaTheme="minorHAnsi" w:cs="Times New Roman"/>
          <w:lang w:eastAsia="en-US"/>
        </w:rPr>
        <w:tab/>
        <w:t>4.</w:t>
      </w:r>
      <w:r w:rsidR="00BF1F7E">
        <w:t>Обязательства К</w:t>
      </w:r>
      <w:r w:rsidR="00BF1F7E" w:rsidRPr="00696171">
        <w:t xml:space="preserve">онцессионера по осуществлению деятельности, предусмотренной </w:t>
      </w:r>
      <w:r w:rsidR="00BF1F7E">
        <w:t xml:space="preserve">    концессионным   соглашением.</w:t>
      </w:r>
    </w:p>
    <w:p w:rsidR="00BF1F7E" w:rsidRPr="00F94C81" w:rsidRDefault="00BF1F7E" w:rsidP="000F41BC">
      <w:pPr>
        <w:ind w:firstLine="708"/>
        <w:jc w:val="both"/>
      </w:pPr>
      <w:r>
        <w:t xml:space="preserve">  </w:t>
      </w:r>
      <w:r w:rsidRPr="00BA1FC7">
        <w:t xml:space="preserve">Концессионер обязуется за свой счёт в порядке, в сроки и на условиях, установленных </w:t>
      </w:r>
      <w:r>
        <w:t>к</w:t>
      </w:r>
      <w:r w:rsidRPr="00BA1FC7">
        <w:t>онцессионным соглашением осуществлять деятельность «</w:t>
      </w:r>
      <w:r w:rsidRPr="00BA1FC7">
        <w:rPr>
          <w:color w:val="000000"/>
        </w:rPr>
        <w:t>Деятельность площадок и стадионов для занятий зимними видами спорта, включая арены для хоккея с шайбой</w:t>
      </w:r>
      <w:r w:rsidRPr="00BA1FC7">
        <w:t xml:space="preserve">» </w:t>
      </w:r>
      <w:r w:rsidRPr="00BA1FC7">
        <w:rPr>
          <w:color w:val="000000"/>
        </w:rPr>
        <w:t>в рамках кода 93.11: «Деятельность спортивных объектов»</w:t>
      </w:r>
      <w:r w:rsidRPr="00761FA2">
        <w:rPr>
          <w:color w:val="000000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761FA2">
        <w:rPr>
          <w:color w:val="000000"/>
        </w:rPr>
        <w:t xml:space="preserve"> Р</w:t>
      </w:r>
      <w:proofErr w:type="gramEnd"/>
      <w:r w:rsidRPr="00761FA2">
        <w:rPr>
          <w:color w:val="000000"/>
        </w:rPr>
        <w:t>ед. 2)</w:t>
      </w:r>
      <w:r>
        <w:rPr>
          <w:color w:val="000000"/>
        </w:rPr>
        <w:t xml:space="preserve"> в редакции,  действующей на дату заключения концессионного соглашения</w:t>
      </w:r>
      <w:r w:rsidRPr="00761FA2">
        <w:rPr>
          <w:color w:val="000000"/>
        </w:rPr>
        <w:t>.</w:t>
      </w:r>
      <w:r>
        <w:rPr>
          <w:color w:val="000000"/>
        </w:rPr>
        <w:t xml:space="preserve"> В частности, предоставлять объект концессионного соглашения в пользование представителям </w:t>
      </w:r>
      <w:proofErr w:type="spellStart"/>
      <w:r>
        <w:rPr>
          <w:color w:val="000000"/>
        </w:rPr>
        <w:t>Концедента</w:t>
      </w:r>
      <w:proofErr w:type="spellEnd"/>
      <w:r>
        <w:rPr>
          <w:color w:val="000000"/>
        </w:rPr>
        <w:t xml:space="preserve"> в режиме и по графику совместного использования, который определён  в  рамках  концессионного  соглашения</w:t>
      </w:r>
      <w:r w:rsidR="00E612DA">
        <w:rPr>
          <w:color w:val="000000"/>
        </w:rPr>
        <w:t>.</w:t>
      </w:r>
    </w:p>
    <w:p w:rsidR="00BF1F7E" w:rsidRDefault="00BF1F7E" w:rsidP="000F41BC">
      <w:pPr>
        <w:suppressAutoHyphens w:val="0"/>
        <w:autoSpaceDE w:val="0"/>
        <w:autoSpaceDN w:val="0"/>
        <w:adjustRightInd w:val="0"/>
        <w:ind w:firstLine="708"/>
        <w:jc w:val="both"/>
      </w:pPr>
      <w:r w:rsidRPr="00F94C81">
        <w:t>Концессионер имеет право осуществлять с ис</w:t>
      </w:r>
      <w:r>
        <w:t>пользованием О</w:t>
      </w:r>
      <w:r w:rsidRPr="00F94C81">
        <w:t xml:space="preserve">бъекта </w:t>
      </w:r>
      <w:r>
        <w:t>С</w:t>
      </w:r>
      <w:r w:rsidRPr="00F94C81">
        <w:t>оглашения иные виды деятельности, не противоречащие законодательству Российской Федерации и не препятствующие ис</w:t>
      </w:r>
      <w:r>
        <w:t>полнению К</w:t>
      </w:r>
      <w:r w:rsidRPr="00F94C81">
        <w:t>онцессионером своих обязательств</w:t>
      </w:r>
      <w:r>
        <w:t xml:space="preserve"> перед </w:t>
      </w:r>
      <w:proofErr w:type="spellStart"/>
      <w:r>
        <w:t>Концедентом</w:t>
      </w:r>
      <w:proofErr w:type="spellEnd"/>
      <w:r w:rsidRPr="00F94C81">
        <w:t xml:space="preserve"> в полном объёме в соответствии с </w:t>
      </w:r>
      <w:r>
        <w:t>к</w:t>
      </w:r>
      <w:r w:rsidRPr="00F94C81">
        <w:t>онцессионным соглашением</w:t>
      </w:r>
      <w:r>
        <w:t>.</w:t>
      </w:r>
    </w:p>
    <w:p w:rsidR="008506E8" w:rsidRDefault="008506E8" w:rsidP="000F41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>
        <w:t xml:space="preserve">На период  действия  концессионного  соглашения  функциональное  назначение  Объекта   изменению  не  подлежит,     использование  </w:t>
      </w:r>
      <w:r w:rsidR="0076213C">
        <w:t>О</w:t>
      </w:r>
      <w:r>
        <w:t>бъекта   не  в  соответствии с  его   функциональным назначением  не  допускается.</w:t>
      </w:r>
    </w:p>
    <w:p w:rsidR="00BF1F7E" w:rsidRDefault="00BF1F7E" w:rsidP="000F41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5. </w:t>
      </w:r>
      <w:r w:rsidRPr="00F94C81">
        <w:rPr>
          <w:color w:val="000000" w:themeColor="text1"/>
        </w:rPr>
        <w:t xml:space="preserve">Концессионное соглашение вступает в силу </w:t>
      </w:r>
      <w:proofErr w:type="gramStart"/>
      <w:r w:rsidRPr="00F94C81">
        <w:rPr>
          <w:color w:val="000000" w:themeColor="text1"/>
        </w:rPr>
        <w:t>с</w:t>
      </w:r>
      <w:r w:rsidR="00557951">
        <w:rPr>
          <w:color w:val="000000" w:themeColor="text1"/>
        </w:rPr>
        <w:t xml:space="preserve"> </w:t>
      </w:r>
      <w:r w:rsidRPr="00F94C81">
        <w:rPr>
          <w:color w:val="000000" w:themeColor="text1"/>
        </w:rPr>
        <w:t xml:space="preserve"> даты</w:t>
      </w:r>
      <w:proofErr w:type="gramEnd"/>
      <w:r w:rsidRPr="00F94C81">
        <w:rPr>
          <w:color w:val="000000" w:themeColor="text1"/>
        </w:rPr>
        <w:t xml:space="preserve"> его подписания </w:t>
      </w:r>
      <w:r>
        <w:rPr>
          <w:color w:val="000000" w:themeColor="text1"/>
        </w:rPr>
        <w:t xml:space="preserve"> </w:t>
      </w:r>
      <w:r w:rsidRPr="00F94C81">
        <w:rPr>
          <w:color w:val="000000" w:themeColor="text1"/>
        </w:rPr>
        <w:t xml:space="preserve">и действует </w:t>
      </w:r>
      <w:r w:rsidRPr="00BA1FC7">
        <w:rPr>
          <w:color w:val="1D1B11" w:themeColor="background2" w:themeShade="1A"/>
        </w:rPr>
        <w:t xml:space="preserve">в течение </w:t>
      </w:r>
      <w:r w:rsidR="00557951">
        <w:rPr>
          <w:color w:val="1D1B11" w:themeColor="background2" w:themeShade="1A"/>
        </w:rPr>
        <w:t>32</w:t>
      </w:r>
      <w:r w:rsidRPr="00BA1FC7">
        <w:rPr>
          <w:color w:val="1D1B11" w:themeColor="background2" w:themeShade="1A"/>
        </w:rPr>
        <w:t xml:space="preserve"> </w:t>
      </w:r>
      <w:r w:rsidR="008506E8">
        <w:rPr>
          <w:color w:val="1D1B11" w:themeColor="background2" w:themeShade="1A"/>
        </w:rPr>
        <w:t xml:space="preserve"> </w:t>
      </w:r>
      <w:r w:rsidRPr="00BA1FC7">
        <w:rPr>
          <w:color w:val="1D1B11" w:themeColor="background2" w:themeShade="1A"/>
        </w:rPr>
        <w:t>(</w:t>
      </w:r>
      <w:r w:rsidR="00557951">
        <w:rPr>
          <w:color w:val="1D1B11" w:themeColor="background2" w:themeShade="1A"/>
        </w:rPr>
        <w:t>тридцати  двух</w:t>
      </w:r>
      <w:r w:rsidRPr="00BA1FC7">
        <w:rPr>
          <w:color w:val="1D1B11" w:themeColor="background2" w:themeShade="1A"/>
        </w:rPr>
        <w:t>) лет.</w:t>
      </w:r>
    </w:p>
    <w:p w:rsidR="00BF1F7E" w:rsidRDefault="00820F94" w:rsidP="000F41BC">
      <w:pPr>
        <w:pStyle w:val="ac"/>
        <w:spacing w:line="240" w:lineRule="auto"/>
      </w:pPr>
      <w:r>
        <w:t xml:space="preserve"> </w:t>
      </w:r>
      <w:r w:rsidR="00BF1F7E">
        <w:t xml:space="preserve"> 6. </w:t>
      </w:r>
      <w:r w:rsidR="00BF1F7E" w:rsidRPr="00696171">
        <w:t xml:space="preserve">Описание, в том числе технико-экономические показатели, Объекта </w:t>
      </w:r>
      <w:r w:rsidR="00BF1F7E">
        <w:t>Соглашения.</w:t>
      </w:r>
    </w:p>
    <w:p w:rsidR="00BF1F7E" w:rsidRPr="00617E65" w:rsidRDefault="00BF1F7E" w:rsidP="000F41BC">
      <w:pPr>
        <w:ind w:firstLine="567"/>
      </w:pPr>
      <w:r w:rsidRPr="00617E65">
        <w:t>6.1. Основные технико-э</w:t>
      </w:r>
      <w:r>
        <w:t>кономические показатели Объекта:</w:t>
      </w:r>
    </w:p>
    <w:tbl>
      <w:tblPr>
        <w:tblW w:w="908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895"/>
        <w:gridCol w:w="1933"/>
        <w:gridCol w:w="1393"/>
      </w:tblGrid>
      <w:tr w:rsidR="00BF1F7E" w:rsidRPr="00617E65" w:rsidTr="0012034C">
        <w:trPr>
          <w:trHeight w:val="4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№</w:t>
            </w:r>
          </w:p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proofErr w:type="gramStart"/>
            <w:r w:rsidRPr="00617E65">
              <w:rPr>
                <w:bCs/>
                <w:color w:val="000000"/>
                <w:lang w:eastAsia="en-US"/>
              </w:rPr>
              <w:t>п</w:t>
            </w:r>
            <w:proofErr w:type="gramEnd"/>
            <w:r w:rsidRPr="00617E65">
              <w:rPr>
                <w:bCs/>
                <w:color w:val="000000"/>
                <w:lang w:eastAsia="en-US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bCs/>
                <w:color w:val="000000"/>
                <w:lang w:eastAsia="en-US"/>
              </w:rPr>
              <w:t>Кол-во</w:t>
            </w:r>
          </w:p>
        </w:tc>
      </w:tr>
      <w:tr w:rsidR="00BF1F7E" w:rsidRPr="00617E65" w:rsidTr="0012034C">
        <w:trPr>
          <w:trHeight w:val="3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both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Общая площадь здания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bCs/>
                <w:color w:val="000000"/>
                <w:lang w:eastAsia="en-US"/>
              </w:rPr>
              <w:t>м</w:t>
            </w:r>
            <w:proofErr w:type="gramStart"/>
            <w:r w:rsidRPr="00617E65">
              <w:rPr>
                <w:bCs/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4 079,81</w:t>
            </w:r>
          </w:p>
        </w:tc>
      </w:tr>
      <w:tr w:rsidR="00BF1F7E" w:rsidRPr="00617E65" w:rsidTr="0012034C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both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Площадь ледового поля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м</w:t>
            </w:r>
            <w:proofErr w:type="gramStart"/>
            <w:r w:rsidRPr="00617E6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1 758,0</w:t>
            </w:r>
          </w:p>
        </w:tc>
      </w:tr>
      <w:tr w:rsidR="00BF1F7E" w:rsidRPr="00617E65" w:rsidTr="0012034C">
        <w:trPr>
          <w:trHeight w:val="2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both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Площадь трибун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м</w:t>
            </w:r>
            <w:proofErr w:type="gramStart"/>
            <w:r w:rsidRPr="00617E6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 xml:space="preserve">92,0 </w:t>
            </w:r>
          </w:p>
        </w:tc>
      </w:tr>
      <w:tr w:rsidR="00BF1F7E" w:rsidRPr="00617E65" w:rsidTr="0012034C">
        <w:trPr>
          <w:trHeight w:val="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F7E" w:rsidRPr="00617E65" w:rsidRDefault="00BF1F7E" w:rsidP="000F41BC">
            <w:pPr>
              <w:jc w:val="both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Строительный объем здания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м</w:t>
            </w:r>
            <w:r w:rsidRPr="00617E65"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7E" w:rsidRPr="00617E65" w:rsidRDefault="00BF1F7E" w:rsidP="000F41BC">
            <w:pPr>
              <w:jc w:val="center"/>
              <w:rPr>
                <w:lang w:eastAsia="en-US"/>
              </w:rPr>
            </w:pPr>
            <w:r w:rsidRPr="00617E65">
              <w:rPr>
                <w:color w:val="000000"/>
                <w:lang w:eastAsia="en-US"/>
              </w:rPr>
              <w:t>36 462,5</w:t>
            </w:r>
          </w:p>
        </w:tc>
      </w:tr>
    </w:tbl>
    <w:p w:rsidR="00BF1F7E" w:rsidRPr="007226D9" w:rsidRDefault="00BF1F7E" w:rsidP="000F41B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29C7">
        <w:rPr>
          <w:rFonts w:ascii="Times New Roman" w:hAnsi="Times New Roman" w:cs="Times New Roman"/>
          <w:sz w:val="24"/>
          <w:szCs w:val="24"/>
        </w:rPr>
        <w:t>местимость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29C7">
        <w:rPr>
          <w:rFonts w:ascii="Times New Roman" w:hAnsi="Times New Roman" w:cs="Times New Roman"/>
          <w:sz w:val="24"/>
          <w:szCs w:val="24"/>
        </w:rPr>
        <w:t>пропускная     способность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29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предполагаемого  строительством объекта  спорта составля</w:t>
      </w:r>
      <w:r w:rsidR="00D079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A929C7">
        <w:rPr>
          <w:rFonts w:ascii="Times New Roman" w:hAnsi="Times New Roman" w:cs="Times New Roman"/>
          <w:sz w:val="24"/>
          <w:szCs w:val="24"/>
        </w:rPr>
        <w:t xml:space="preserve"> </w:t>
      </w:r>
      <w:r w:rsidR="00D079DD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 человек в смену при учебно-тренировочном процессе,</w:t>
      </w:r>
      <w:r w:rsidR="00D079DD" w:rsidRPr="00D079DD">
        <w:rPr>
          <w:rFonts w:ascii="Times New Roman" w:hAnsi="Times New Roman" w:cs="Times New Roman"/>
          <w:sz w:val="24"/>
          <w:szCs w:val="24"/>
        </w:rPr>
        <w:t xml:space="preserve"> </w:t>
      </w:r>
      <w:r w:rsidR="00D079DD" w:rsidRPr="00A929C7">
        <w:rPr>
          <w:rFonts w:ascii="Times New Roman" w:hAnsi="Times New Roman" w:cs="Times New Roman"/>
          <w:sz w:val="24"/>
          <w:szCs w:val="24"/>
        </w:rPr>
        <w:t>100 человек</w:t>
      </w:r>
      <w:r w:rsidR="00D079DD">
        <w:rPr>
          <w:rFonts w:ascii="Times New Roman" w:hAnsi="Times New Roman" w:cs="Times New Roman"/>
          <w:sz w:val="24"/>
          <w:szCs w:val="24"/>
        </w:rPr>
        <w:t xml:space="preserve"> в смену при проведении массового катания.</w:t>
      </w:r>
      <w:r w:rsidR="00D079DD" w:rsidRPr="00A929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9DD">
        <w:rPr>
          <w:rFonts w:ascii="Times New Roman" w:hAnsi="Times New Roman" w:cs="Times New Roman"/>
          <w:sz w:val="24"/>
          <w:szCs w:val="24"/>
        </w:rPr>
        <w:t xml:space="preserve">Количество  мест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трибунах</w:t>
      </w:r>
      <w:r w:rsidR="00D079DD">
        <w:rPr>
          <w:rFonts w:ascii="Times New Roman" w:hAnsi="Times New Roman" w:cs="Times New Roman"/>
          <w:sz w:val="24"/>
          <w:szCs w:val="24"/>
        </w:rPr>
        <w:t xml:space="preserve"> – не менее 200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6D9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строительной площадки </w:t>
      </w:r>
      <w:r w:rsidRPr="007226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крытого катка с искусственным льдом будет расположена в городе Мурманск. Площадка ограничена с севера и запада улицей Капитана </w:t>
      </w:r>
      <w:proofErr w:type="spellStart"/>
      <w:r w:rsidRPr="007226D9">
        <w:rPr>
          <w:rFonts w:ascii="Times New Roman" w:hAnsi="Times New Roman" w:cs="Times New Roman"/>
          <w:color w:val="000000"/>
          <w:sz w:val="24"/>
          <w:szCs w:val="24"/>
        </w:rPr>
        <w:t>Орликовой</w:t>
      </w:r>
      <w:proofErr w:type="spellEnd"/>
      <w:r w:rsidRPr="007226D9">
        <w:rPr>
          <w:rFonts w:ascii="Times New Roman" w:hAnsi="Times New Roman" w:cs="Times New Roman"/>
          <w:color w:val="000000"/>
          <w:sz w:val="24"/>
          <w:szCs w:val="24"/>
        </w:rPr>
        <w:t xml:space="preserve">, с востока – проспектом Кольским, с юга -  улицей Полярный Круг.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6D9">
        <w:rPr>
          <w:rFonts w:ascii="Times New Roman" w:hAnsi="Times New Roman" w:cs="Times New Roman"/>
          <w:color w:val="000000"/>
          <w:sz w:val="24"/>
          <w:szCs w:val="24"/>
        </w:rPr>
        <w:t xml:space="preserve">Рельеф участка имеет общий уклон на восток.  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>6.2. Здание крытого катка одноэтажное переменной высоты (имеется низкая часть и высокая часть) с двухэтажной встройкой, представляющее в плане прямоугольник размерами 96,725х39,94* м. Высота низкой составляет: 5,2*м, высота высокой части 12,1*м (высота от уровня чистого пола до отметки парапета).</w:t>
      </w:r>
    </w:p>
    <w:p w:rsidR="00BF1F7E" w:rsidRPr="0069508A" w:rsidRDefault="00BF1F7E" w:rsidP="000F41BC">
      <w:pPr>
        <w:spacing w:before="120" w:after="120"/>
        <w:ind w:firstLine="709"/>
        <w:jc w:val="both"/>
      </w:pPr>
      <w:r w:rsidRPr="0069508A">
        <w:rPr>
          <w:bCs/>
          <w:color w:val="000000"/>
        </w:rPr>
        <w:t>На 1-ом этаже</w:t>
      </w:r>
      <w:r>
        <w:rPr>
          <w:bCs/>
          <w:color w:val="000000"/>
        </w:rPr>
        <w:t xml:space="preserve"> </w:t>
      </w:r>
      <w:r w:rsidRPr="0069508A">
        <w:rPr>
          <w:bCs/>
          <w:color w:val="000000"/>
        </w:rPr>
        <w:t xml:space="preserve"> размещаются</w:t>
      </w:r>
      <w:r>
        <w:rPr>
          <w:bCs/>
          <w:color w:val="000000"/>
        </w:rPr>
        <w:t xml:space="preserve"> следующие  </w:t>
      </w:r>
      <w:r w:rsidRPr="0069508A">
        <w:rPr>
          <w:bCs/>
          <w:color w:val="000000"/>
        </w:rPr>
        <w:t xml:space="preserve"> помещения:</w:t>
      </w:r>
      <w:r>
        <w:t xml:space="preserve"> </w:t>
      </w:r>
      <w:r>
        <w:rPr>
          <w:color w:val="000000"/>
        </w:rPr>
        <w:t xml:space="preserve">тамбур, 2 вестибюля,  2 гардероба   2 помещения уборочного инвентаря; водомерный узел; санузлы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шлюзом, 4 помещения для сушки и хранения одежды; </w:t>
      </w:r>
      <w:proofErr w:type="spellStart"/>
      <w:r>
        <w:rPr>
          <w:color w:val="000000"/>
        </w:rPr>
        <w:t>электрощитовая</w:t>
      </w:r>
      <w:proofErr w:type="spellEnd"/>
      <w:r>
        <w:rPr>
          <w:color w:val="000000"/>
        </w:rPr>
        <w:t xml:space="preserve">; спортивный зал с 2 раздевальными, 2  душевыми на 2 сетки, 2 санузлами; 2 раздевальни для хоккеистов   с санузлом для МГН, камерой сухого жара, </w:t>
      </w:r>
      <w:proofErr w:type="spellStart"/>
      <w:r>
        <w:rPr>
          <w:color w:val="000000"/>
        </w:rPr>
        <w:t>преддушевой</w:t>
      </w:r>
      <w:proofErr w:type="spellEnd"/>
      <w:r>
        <w:rPr>
          <w:color w:val="000000"/>
        </w:rPr>
        <w:t>, с душевой на 4 сетки, санузлом; 2 раздевальни для фигуристов каждая с санузлом для МГН, душевой на 4 сетки, санузлом; 2 помещениями для хранения спортивного инвентаря; 3 кабинета; 2 технических помещения; 2 тренерские каждая с душевой на 1 сетку; медицинский кабинет; помещение дежурного; помещение кассы; помещение проката коньков; помещение точки коньков; 2 туалета (мужской и женский); помещение персонала; 2 инвентарные; помещение льдоуборочных машин; ледовое поле с трибунами; лестничная клетка; шахта для подъемника для МГН; 2 кабины для переодевания.</w:t>
      </w:r>
    </w:p>
    <w:p w:rsidR="00BF1F7E" w:rsidRPr="00E43370" w:rsidRDefault="00BF1F7E" w:rsidP="000F41BC">
      <w:pPr>
        <w:spacing w:before="120" w:after="120"/>
        <w:ind w:firstLine="709"/>
        <w:jc w:val="both"/>
      </w:pPr>
      <w:r w:rsidRPr="0069508A">
        <w:rPr>
          <w:bCs/>
          <w:color w:val="000000"/>
        </w:rPr>
        <w:t>На 2-ом этаже</w:t>
      </w:r>
      <w:r>
        <w:rPr>
          <w:bCs/>
          <w:color w:val="000000"/>
        </w:rPr>
        <w:t xml:space="preserve"> предполагается  </w:t>
      </w:r>
      <w:r w:rsidRPr="0069508A">
        <w:rPr>
          <w:bCs/>
          <w:color w:val="000000"/>
        </w:rPr>
        <w:t xml:space="preserve"> размещ</w:t>
      </w:r>
      <w:r>
        <w:rPr>
          <w:bCs/>
          <w:color w:val="000000"/>
        </w:rPr>
        <w:t xml:space="preserve">ение  таких  </w:t>
      </w:r>
      <w:r w:rsidRPr="0069508A">
        <w:rPr>
          <w:bCs/>
          <w:color w:val="000000"/>
        </w:rPr>
        <w:t xml:space="preserve"> помещени</w:t>
      </w:r>
      <w:r>
        <w:rPr>
          <w:bCs/>
          <w:color w:val="000000"/>
        </w:rPr>
        <w:t>й</w:t>
      </w:r>
      <w:r>
        <w:rPr>
          <w:b/>
          <w:bCs/>
          <w:color w:val="000000"/>
        </w:rPr>
        <w:t xml:space="preserve"> </w:t>
      </w:r>
      <w:r w:rsidRPr="00617E65">
        <w:rPr>
          <w:bCs/>
          <w:color w:val="000000"/>
        </w:rPr>
        <w:t>как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зона пожарной безопасности, буфет на 24 места (на антресоли) подсобное помещение; 2 санузла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шлюзом; </w:t>
      </w:r>
      <w:proofErr w:type="spellStart"/>
      <w:r>
        <w:rPr>
          <w:color w:val="000000"/>
        </w:rPr>
        <w:t>венткамера</w:t>
      </w:r>
      <w:proofErr w:type="spellEnd"/>
      <w:r>
        <w:rPr>
          <w:color w:val="000000"/>
        </w:rPr>
        <w:t>.</w:t>
      </w:r>
    </w:p>
    <w:p w:rsidR="00BF1F7E" w:rsidRDefault="00BF1F7E" w:rsidP="000F41BC">
      <w:pPr>
        <w:pStyle w:val="a8"/>
        <w:numPr>
          <w:ilvl w:val="1"/>
          <w:numId w:val="1"/>
        </w:numPr>
        <w:spacing w:before="120" w:after="120"/>
        <w:jc w:val="both"/>
      </w:pPr>
      <w:r>
        <w:rPr>
          <w:color w:val="000000"/>
        </w:rPr>
        <w:t xml:space="preserve"> </w:t>
      </w:r>
      <w:r w:rsidRPr="00617E65">
        <w:rPr>
          <w:color w:val="000000"/>
        </w:rPr>
        <w:t>Объекты на территории комплекса должны обладать следующими параметрами:</w:t>
      </w:r>
    </w:p>
    <w:p w:rsidR="00BF1F7E" w:rsidRPr="0069508A" w:rsidRDefault="00BF1F7E" w:rsidP="000F41BC">
      <w:pPr>
        <w:suppressAutoHyphens w:val="0"/>
        <w:spacing w:before="120" w:after="120"/>
        <w:ind w:firstLine="360"/>
        <w:jc w:val="both"/>
        <w:rPr>
          <w:color w:val="000000"/>
        </w:rPr>
      </w:pPr>
      <w:r>
        <w:rPr>
          <w:color w:val="000000"/>
        </w:rPr>
        <w:t>6.3.1.</w:t>
      </w:r>
      <w:r w:rsidRPr="0069508A">
        <w:rPr>
          <w:color w:val="000000"/>
        </w:rPr>
        <w:t>Здание крытого катка: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площадь общая – 4 079,81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;</w:t>
      </w:r>
    </w:p>
    <w:p w:rsidR="00BF1F7E" w:rsidRDefault="00BF1F7E" w:rsidP="000F41BC">
      <w:pPr>
        <w:spacing w:before="120" w:after="1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- площад</w:t>
      </w:r>
      <w:r w:rsidRPr="002C1BE4">
        <w:rPr>
          <w:rFonts w:cs="Times New Roman"/>
          <w:color w:val="000000"/>
        </w:rPr>
        <w:t>ь ледового поля</w:t>
      </w:r>
      <w:r>
        <w:rPr>
          <w:rFonts w:cs="Times New Roman"/>
          <w:color w:val="000000"/>
        </w:rPr>
        <w:t xml:space="preserve"> - </w:t>
      </w:r>
      <w:r w:rsidRPr="002C1BE4">
        <w:rPr>
          <w:rFonts w:cs="Times New Roman"/>
          <w:color w:val="000000"/>
        </w:rPr>
        <w:t>1 758,0 кв. м;</w:t>
      </w:r>
      <w:r>
        <w:rPr>
          <w:rFonts w:cs="Times New Roman"/>
          <w:color w:val="000000"/>
        </w:rPr>
        <w:t xml:space="preserve"> </w:t>
      </w:r>
    </w:p>
    <w:p w:rsidR="00BF1F7E" w:rsidRPr="007226D9" w:rsidRDefault="00BF1F7E" w:rsidP="000F41BC">
      <w:pPr>
        <w:spacing w:before="120" w:after="1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-  площадь трибун -  </w:t>
      </w:r>
      <w:r w:rsidRPr="002C1BE4">
        <w:rPr>
          <w:rFonts w:cs="Times New Roman"/>
          <w:color w:val="000000"/>
        </w:rPr>
        <w:t xml:space="preserve">92,0 </w:t>
      </w:r>
      <w:proofErr w:type="spellStart"/>
      <w:r>
        <w:rPr>
          <w:rFonts w:cs="Times New Roman"/>
          <w:color w:val="000000"/>
        </w:rPr>
        <w:t>кв.м</w:t>
      </w:r>
      <w:proofErr w:type="spellEnd"/>
      <w:r>
        <w:rPr>
          <w:rFonts w:cs="Times New Roman"/>
          <w:color w:val="000000"/>
        </w:rPr>
        <w:t>.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строительный объём – 36 462,50 м3.</w:t>
      </w:r>
    </w:p>
    <w:p w:rsidR="00BF1F7E" w:rsidRDefault="00BF1F7E" w:rsidP="000F41BC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 xml:space="preserve">-инженерные сети,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наружное электроснабжение, водоснабжение, теплоснабжение (электрическое отопление), канализация;</w:t>
      </w:r>
      <w:proofErr w:type="gramEnd"/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наружное освещение.</w:t>
      </w:r>
    </w:p>
    <w:p w:rsidR="00BF1F7E" w:rsidRPr="0069508A" w:rsidRDefault="00BF1F7E" w:rsidP="000F41BC">
      <w:pPr>
        <w:suppressAutoHyphens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6.3</w:t>
      </w:r>
      <w:r w:rsidRPr="0069508A">
        <w:rPr>
          <w:color w:val="000000"/>
        </w:rPr>
        <w:t>.</w:t>
      </w:r>
      <w:r>
        <w:rPr>
          <w:color w:val="000000"/>
        </w:rPr>
        <w:t>2.</w:t>
      </w:r>
      <w:r w:rsidRPr="0069508A">
        <w:rPr>
          <w:color w:val="000000"/>
        </w:rPr>
        <w:t>Гостевая стоянка для автотранспорта на 50-60 парковочных мест: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площадь от 3 500 до</w:t>
      </w:r>
      <w:r w:rsidR="00957662">
        <w:rPr>
          <w:color w:val="000000"/>
        </w:rPr>
        <w:t xml:space="preserve"> </w:t>
      </w:r>
      <w:r>
        <w:rPr>
          <w:color w:val="000000"/>
        </w:rPr>
        <w:t>4 500</w:t>
      </w:r>
      <w:r>
        <w:rPr>
          <w:color w:val="000000"/>
        </w:rPr>
        <w:tab/>
        <w:t>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покрытие асфальтобетон;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количество парковочных мест - не менее 50.</w:t>
      </w:r>
    </w:p>
    <w:p w:rsidR="00BF1F7E" w:rsidRDefault="00BF1F7E" w:rsidP="000F41BC">
      <w:pPr>
        <w:suppressAutoHyphens w:val="0"/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6.3.4.Дороги, тротуары: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площадь от 1 000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до 2 000 м2;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покрытие – асфальтобетон.</w:t>
      </w:r>
    </w:p>
    <w:p w:rsidR="00BF1F7E" w:rsidRDefault="00BF1F7E" w:rsidP="000F41BC">
      <w:pPr>
        <w:spacing w:before="120" w:after="120"/>
        <w:jc w:val="both"/>
      </w:pPr>
      <w:r>
        <w:rPr>
          <w:color w:val="000000"/>
        </w:rPr>
        <w:t xml:space="preserve">      6.3.5. Трансформаторная подстанция</w:t>
      </w:r>
      <w:r w:rsidR="00E612DA">
        <w:rPr>
          <w:color w:val="000000"/>
        </w:rPr>
        <w:t>: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площадь участка - от 20 до 30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площадь одноэтажного здания - от 20 до 30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- мощность ТП – 1 250 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>.</w:t>
      </w:r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проектирование и установка трансформаторной подстанции осуществляется </w:t>
      </w:r>
      <w:proofErr w:type="spellStart"/>
      <w:r>
        <w:rPr>
          <w:rFonts w:eastAsia="Calibri"/>
        </w:rPr>
        <w:t>ресурсоснабжающей</w:t>
      </w:r>
      <w:proofErr w:type="spellEnd"/>
      <w:r>
        <w:rPr>
          <w:rFonts w:eastAsia="Calibri"/>
        </w:rPr>
        <w:t xml:space="preserve"> организацией в соответствии с Техническими условиями от ОАО «МОЭСК».</w:t>
      </w:r>
    </w:p>
    <w:p w:rsidR="00BF1F7E" w:rsidRDefault="00BF1F7E" w:rsidP="000F41BC">
      <w:pPr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       6.3.6.  Холодильная установка </w:t>
      </w:r>
      <w:r>
        <w:rPr>
          <w:rFonts w:eastAsia="Calibri"/>
          <w:lang w:val="en-US"/>
        </w:rPr>
        <w:t>KIBOC</w:t>
      </w:r>
      <w:r>
        <w:rPr>
          <w:rFonts w:eastAsia="Calibri"/>
        </w:rPr>
        <w:t>430-</w:t>
      </w:r>
      <w:r>
        <w:rPr>
          <w:rFonts w:eastAsia="Calibri"/>
          <w:lang w:val="en-US"/>
        </w:rPr>
        <w:t>EG</w:t>
      </w:r>
      <w:r w:rsidR="00A66E59">
        <w:rPr>
          <w:rFonts w:eastAsia="Calibri"/>
        </w:rPr>
        <w:t>:</w:t>
      </w:r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>- производительность 430 кВт;</w:t>
      </w:r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>- габариты установки 7 500х2 400х2 400 (</w:t>
      </w:r>
      <w:proofErr w:type="spellStart"/>
      <w:r>
        <w:rPr>
          <w:rFonts w:eastAsia="Calibri"/>
        </w:rPr>
        <w:t>ДхШхВ</w:t>
      </w:r>
      <w:proofErr w:type="spellEnd"/>
      <w:r>
        <w:rPr>
          <w:rFonts w:eastAsia="Calibri"/>
        </w:rPr>
        <w:t>), мм;</w:t>
      </w:r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-контейнерного типа на базе </w:t>
      </w:r>
      <w:proofErr w:type="gramStart"/>
      <w:r>
        <w:rPr>
          <w:rFonts w:eastAsia="Calibri"/>
        </w:rPr>
        <w:t>винтовых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компрессовров</w:t>
      </w:r>
      <w:proofErr w:type="spellEnd"/>
      <w:r>
        <w:rPr>
          <w:rFonts w:eastAsia="Calibri"/>
        </w:rPr>
        <w:t xml:space="preserve"> в комплекте с конденсатором воздушного охлаждения.</w:t>
      </w:r>
    </w:p>
    <w:p w:rsidR="00BF1F7E" w:rsidRPr="00A66E59" w:rsidRDefault="00BF1F7E" w:rsidP="000F41BC">
      <w:pPr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       6.3.7.  Локальные очистные сооружения ЛОС </w:t>
      </w:r>
      <w:proofErr w:type="spellStart"/>
      <w:r>
        <w:rPr>
          <w:rFonts w:eastAsia="Calibri"/>
          <w:lang w:val="en-US"/>
        </w:rPr>
        <w:t>Rainpark</w:t>
      </w:r>
      <w:proofErr w:type="spellEnd"/>
      <w:r w:rsidR="00A66E59">
        <w:rPr>
          <w:rFonts w:eastAsia="Calibri"/>
        </w:rPr>
        <w:t>:</w:t>
      </w:r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>- производительность 30 л/</w:t>
      </w:r>
      <w:proofErr w:type="gramStart"/>
      <w:r>
        <w:rPr>
          <w:rFonts w:eastAsia="Calibri"/>
        </w:rPr>
        <w:t>с</w:t>
      </w:r>
      <w:proofErr w:type="gramEnd"/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-корпус из стеклопластика с применением полиэфирных смол и </w:t>
      </w:r>
      <w:proofErr w:type="spellStart"/>
      <w:r>
        <w:rPr>
          <w:rFonts w:eastAsia="Calibri"/>
        </w:rPr>
        <w:t>стеклоармирующих</w:t>
      </w:r>
      <w:proofErr w:type="spellEnd"/>
      <w:r>
        <w:rPr>
          <w:rFonts w:eastAsia="Calibri"/>
        </w:rPr>
        <w:t xml:space="preserve"> материалов;</w:t>
      </w:r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трехсекционная</w:t>
      </w:r>
      <w:proofErr w:type="spellEnd"/>
      <w:r>
        <w:rPr>
          <w:rFonts w:eastAsia="Calibri"/>
        </w:rPr>
        <w:t xml:space="preserve"> в едином корпусе;</w:t>
      </w:r>
    </w:p>
    <w:p w:rsidR="00BF1F7E" w:rsidRDefault="00BF1F7E" w:rsidP="000F41BC">
      <w:pPr>
        <w:spacing w:before="120" w:after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-диаметр 2 000мм, длина 11 500 мм с тремя техническими колодцами обслуживания </w:t>
      </w:r>
      <w:r>
        <w:rPr>
          <w:rFonts w:eastAsia="Calibri"/>
          <w:lang w:val="en-US"/>
        </w:rPr>
        <w:t>D</w:t>
      </w:r>
      <w:r w:rsidRPr="00564A17">
        <w:rPr>
          <w:rFonts w:eastAsia="Calibri"/>
        </w:rPr>
        <w:t xml:space="preserve"> </w:t>
      </w:r>
      <w:r>
        <w:rPr>
          <w:rFonts w:eastAsia="Calibri"/>
        </w:rPr>
        <w:t>= 1 000 мм</w:t>
      </w:r>
    </w:p>
    <w:p w:rsidR="00BF1F7E" w:rsidRDefault="00BF1F7E" w:rsidP="000F41BC">
      <w:pPr>
        <w:ind w:firstLine="708"/>
        <w:jc w:val="both"/>
      </w:pPr>
      <w:r>
        <w:t xml:space="preserve">6.4. </w:t>
      </w:r>
      <w:r>
        <w:rPr>
          <w:color w:val="000000"/>
        </w:rPr>
        <w:t>С целью оснащения Объекта Соглашения должно быть приобретено следующее оборудование: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- машина для заливки и подготовки льда - 2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  <w:highlight w:val="yellow"/>
        </w:rPr>
      </w:pPr>
      <w:r>
        <w:rPr>
          <w:color w:val="000000"/>
        </w:rPr>
        <w:t xml:space="preserve">- холодильная система в составе: холодильная установка для </w:t>
      </w:r>
      <w:proofErr w:type="spellStart"/>
      <w:r>
        <w:rPr>
          <w:color w:val="000000"/>
        </w:rPr>
        <w:t>наморозки</w:t>
      </w:r>
      <w:proofErr w:type="spellEnd"/>
      <w:r>
        <w:rPr>
          <w:color w:val="000000"/>
        </w:rPr>
        <w:t xml:space="preserve"> льда - 1шт, производительностью 430 кВт, установка контейнерного типа на базе двух компрессоров, теплообменное оборудование, емкостное оборудование (расширительный бак) - 1 комплект.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для ледовой арены борта с остеклением, с отсеками для запасных игроков, отсеками оштрафованных и рефери-1 комплект;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мобильная трехрядная трибуна на 20 мест – 10 шт.;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хоккейные ворота - 4 шт. (2 комплекта);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станок для заточки конько</w:t>
      </w:r>
      <w:bookmarkStart w:id="0" w:name="_GoBack"/>
      <w:bookmarkEnd w:id="0"/>
      <w:r>
        <w:rPr>
          <w:color w:val="000000"/>
        </w:rPr>
        <w:t>в - 1 шт.;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электронное табло -1 шт.;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система освещения ледового поля ледовой арены - 1 комплект</w:t>
      </w:r>
    </w:p>
    <w:p w:rsidR="00BF1F7E" w:rsidRDefault="00BF1F7E" w:rsidP="000F41BC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- место индивидуальное для переодевания хоккеиста - 50 шт.;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>- шкафчик для переодевания фигуриста - 89 шт.;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>- физкультурные снаряды и тренажёры для внутренних помещений - от 10 шт.;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>-инвентарь и мебель медицинского кабинета для оказания медицинской помощи -1 комплект;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>- мебель для сотрудников (стол, стул, тумбочка, шкаф) - от 8 комплектов;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 xml:space="preserve"> - компьютеры настольные,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системный блок, монитор, клавиатура - 6 </w:t>
      </w:r>
      <w:proofErr w:type="spellStart"/>
      <w:r>
        <w:rPr>
          <w:color w:val="000000"/>
        </w:rPr>
        <w:t>компл</w:t>
      </w:r>
      <w:proofErr w:type="spellEnd"/>
      <w:r>
        <w:rPr>
          <w:color w:val="000000"/>
        </w:rPr>
        <w:t>.;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>- оборудование и мебель для буфета - 1 комплект;</w:t>
      </w:r>
    </w:p>
    <w:p w:rsidR="00BF1F7E" w:rsidRDefault="00BF1F7E" w:rsidP="000F41BC">
      <w:pPr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>-оборудование для вентиляции кондиционирования воздуха для административно-бытовых помещений с секциями охлаждения для помещений определённых проектом -1 комплект;</w:t>
      </w:r>
    </w:p>
    <w:p w:rsidR="00BF1F7E" w:rsidRDefault="00BF1F7E" w:rsidP="000F41BC">
      <w:pPr>
        <w:spacing w:before="120" w:after="120"/>
        <w:ind w:firstLine="709"/>
        <w:jc w:val="both"/>
      </w:pPr>
      <w:proofErr w:type="gramStart"/>
      <w:r>
        <w:rPr>
          <w:color w:val="000000"/>
        </w:rPr>
        <w:lastRenderedPageBreak/>
        <w:t xml:space="preserve">- оборудование водомерного узла,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теплообменники, трубопроводы, приборы учёта, автоматика - 1 комплект;</w:t>
      </w:r>
      <w:proofErr w:type="gramEnd"/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>- аппаратура и оборудование звукового сопровождения;</w:t>
      </w:r>
    </w:p>
    <w:p w:rsidR="00BF1F7E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 xml:space="preserve"> - коньки для организации проката для массового катания - от 100 пар.</w:t>
      </w:r>
    </w:p>
    <w:p w:rsidR="00BF1F7E" w:rsidRPr="007B207F" w:rsidRDefault="00BF1F7E" w:rsidP="000F41BC">
      <w:pPr>
        <w:spacing w:before="120" w:after="120"/>
        <w:ind w:firstLine="709"/>
        <w:jc w:val="both"/>
      </w:pPr>
      <w:r>
        <w:rPr>
          <w:color w:val="000000"/>
        </w:rPr>
        <w:t xml:space="preserve">- малые архитектурные формы,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урны, скамейки, тактильные стенды.</w:t>
      </w:r>
    </w:p>
    <w:p w:rsidR="00BF1F7E" w:rsidRDefault="00BF1F7E" w:rsidP="000F41BC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7. </w:t>
      </w:r>
      <w:r w:rsidRPr="006F7254">
        <w:t xml:space="preserve">Срок передачи Концессионеру Объекта </w:t>
      </w:r>
      <w:r>
        <w:t>С</w:t>
      </w:r>
      <w:r w:rsidRPr="006F7254">
        <w:t>оглашения</w:t>
      </w:r>
      <w:r>
        <w:t xml:space="preserve">.  </w:t>
      </w:r>
      <w:proofErr w:type="spellStart"/>
      <w:r w:rsidRPr="00F94C81">
        <w:t>Концедент</w:t>
      </w:r>
      <w:proofErr w:type="spellEnd"/>
      <w:r w:rsidRPr="00F94C81">
        <w:t xml:space="preserve"> </w:t>
      </w:r>
      <w:r w:rsidR="006C2555">
        <w:t xml:space="preserve"> </w:t>
      </w:r>
      <w:proofErr w:type="gramStart"/>
      <w:r w:rsidRPr="00F94C81">
        <w:t>обязан</w:t>
      </w:r>
      <w:proofErr w:type="gramEnd"/>
      <w:r w:rsidRPr="00F94C81">
        <w:t xml:space="preserve"> в течение </w:t>
      </w:r>
      <w:r>
        <w:t>60</w:t>
      </w:r>
      <w:r w:rsidRPr="00F94C81">
        <w:t xml:space="preserve"> (</w:t>
      </w:r>
      <w:r>
        <w:t>шести</w:t>
      </w:r>
      <w:r w:rsidRPr="00F94C81">
        <w:t>десяти) рабочих дней</w:t>
      </w:r>
      <w:r>
        <w:t xml:space="preserve"> с даты заключения </w:t>
      </w:r>
      <w:r w:rsidR="006C2555">
        <w:t>к</w:t>
      </w:r>
      <w:r>
        <w:t xml:space="preserve">онцессионного соглашения </w:t>
      </w:r>
      <w:r w:rsidRPr="00F94C81">
        <w:t xml:space="preserve">обеспечить передачу </w:t>
      </w:r>
      <w:r>
        <w:t>К</w:t>
      </w:r>
      <w:r w:rsidRPr="00F94C81">
        <w:t>онцессионеру права пользования проектной документацией, необ</w:t>
      </w:r>
      <w:r>
        <w:t>ходимой для создания О</w:t>
      </w:r>
      <w:r w:rsidRPr="00F94C81">
        <w:t xml:space="preserve">бъекта </w:t>
      </w:r>
      <w:r>
        <w:t>С</w:t>
      </w:r>
      <w:r w:rsidRPr="00F94C81">
        <w:t>оглашения</w:t>
      </w:r>
      <w:r>
        <w:t>.</w:t>
      </w:r>
    </w:p>
    <w:p w:rsidR="00557951" w:rsidRDefault="00BF1F7E" w:rsidP="000F41BC">
      <w:pPr>
        <w:ind w:firstLine="708"/>
        <w:jc w:val="both"/>
      </w:pPr>
      <w:r>
        <w:t xml:space="preserve">8.  </w:t>
      </w:r>
      <w:proofErr w:type="spellStart"/>
      <w:r w:rsidRPr="00932F7F">
        <w:t>Концедент</w:t>
      </w:r>
      <w:proofErr w:type="spellEnd"/>
      <w:r w:rsidRPr="00932F7F">
        <w:t xml:space="preserve"> обязуется предоставить Концессионеру земельный участок, на котором будет расположен Объект Соглашения и который необходим для осуществления Концессионером деятельности, предусмотренной </w:t>
      </w:r>
      <w:r w:rsidR="006C2555">
        <w:t>к</w:t>
      </w:r>
      <w:r w:rsidRPr="00932F7F">
        <w:t xml:space="preserve">онцессионным соглашением, в аренду в порядке, предусмотренном земельным законодательством Российской Федерации. Договор аренды земельного участка заключается не позднее 60 (шестидесяти) рабочих дней со дня подписания </w:t>
      </w:r>
      <w:r w:rsidR="0076213C">
        <w:t>к</w:t>
      </w:r>
      <w:r w:rsidRPr="00932F7F">
        <w:t>онцессионного соглашения.</w:t>
      </w:r>
    </w:p>
    <w:p w:rsidR="00557951" w:rsidRDefault="00557951" w:rsidP="000F41BC">
      <w:pPr>
        <w:ind w:firstLine="708"/>
        <w:jc w:val="both"/>
      </w:pPr>
      <w:r w:rsidRPr="00557951">
        <w:rPr>
          <w:color w:val="000000"/>
        </w:rPr>
        <w:t>Срок действия Договора аренды не должен превышать срок действия Соглашения. Прекращение Соглашения влечёт за собой прекращение Договора аренды. В случае продления срока действия Соглашения в соответствии с Законодательством Стороны должны заключить Договор аренды на новый срок, соответствующий сроку продления Соглашения.</w:t>
      </w:r>
    </w:p>
    <w:p w:rsidR="00557951" w:rsidRDefault="00557951" w:rsidP="000F41BC">
      <w:pPr>
        <w:ind w:firstLine="708"/>
        <w:jc w:val="both"/>
      </w:pPr>
      <w:r w:rsidRPr="00557951">
        <w:rPr>
          <w:color w:val="000000"/>
        </w:rPr>
        <w:t xml:space="preserve">Арендная плата за земельный участок рассчитывается в соответствии с Решением Совета депутатов города Мурманска от 27.11.2014 N 3-41 (ред. от 26.01.2018)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</w:t>
      </w:r>
      <w:proofErr w:type="gramStart"/>
      <w:r w:rsidRPr="00557951">
        <w:rPr>
          <w:color w:val="000000"/>
        </w:rPr>
        <w:t>решений Совета депутатов города Мурманска</w:t>
      </w:r>
      <w:proofErr w:type="gramEnd"/>
      <w:r w:rsidRPr="00557951">
        <w:rPr>
          <w:color w:val="000000"/>
        </w:rPr>
        <w:t>»</w:t>
      </w:r>
      <w:r>
        <w:rPr>
          <w:color w:val="000000"/>
        </w:rPr>
        <w:t xml:space="preserve">. </w:t>
      </w:r>
      <w:r w:rsidRPr="00557951">
        <w:rPr>
          <w:color w:val="000000"/>
        </w:rPr>
        <w:t xml:space="preserve">Размер арендной платы изменяется </w:t>
      </w:r>
      <w:proofErr w:type="spellStart"/>
      <w:r w:rsidRPr="00557951">
        <w:rPr>
          <w:color w:val="000000"/>
        </w:rPr>
        <w:t>Концедентом</w:t>
      </w:r>
      <w:proofErr w:type="spellEnd"/>
      <w:r w:rsidRPr="00557951">
        <w:rPr>
          <w:color w:val="000000"/>
        </w:rPr>
        <w:t xml:space="preserve"> в одностороннем порядке на основании нормативных правовых актов. Настоящее условие не требует составления дополнительного соглашения. </w:t>
      </w:r>
    </w:p>
    <w:p w:rsidR="00557951" w:rsidRDefault="00557951" w:rsidP="000F41BC">
      <w:pPr>
        <w:ind w:firstLine="708"/>
        <w:jc w:val="both"/>
      </w:pPr>
      <w:r w:rsidRPr="00557951">
        <w:rPr>
          <w:color w:val="000000"/>
        </w:rPr>
        <w:t>Концессионер уплачивает арендную плату за Земельный участок в соответствии с Договором аренды. Порядок расчёта размера арендной платы, её изменения, условия и порядок оплаты определяются в Договоре аренды Земельного участка.</w:t>
      </w:r>
    </w:p>
    <w:p w:rsidR="00CC7402" w:rsidRPr="00557951" w:rsidRDefault="00557951" w:rsidP="000F41BC">
      <w:pPr>
        <w:ind w:firstLine="708"/>
        <w:jc w:val="both"/>
      </w:pPr>
      <w:proofErr w:type="spellStart"/>
      <w:r w:rsidRPr="00557951">
        <w:rPr>
          <w:color w:val="000000"/>
        </w:rPr>
        <w:t>Концедент</w:t>
      </w:r>
      <w:proofErr w:type="spellEnd"/>
      <w:r w:rsidRPr="00557951">
        <w:rPr>
          <w:color w:val="000000"/>
        </w:rPr>
        <w:t xml:space="preserve"> передаёт Концессионеру Земельный участок по акту приёма-передачи</w:t>
      </w:r>
      <w:r>
        <w:rPr>
          <w:color w:val="000000"/>
        </w:rPr>
        <w:t xml:space="preserve">, </w:t>
      </w:r>
      <w:r w:rsidRPr="00557951">
        <w:rPr>
          <w:color w:val="000000"/>
        </w:rPr>
        <w:t>который является приложением к Договору аренды Земельного участка</w:t>
      </w:r>
      <w:r>
        <w:rPr>
          <w:color w:val="000000"/>
        </w:rPr>
        <w:t xml:space="preserve">, </w:t>
      </w:r>
      <w:r w:rsidRPr="00557951">
        <w:rPr>
          <w:color w:val="000000"/>
        </w:rPr>
        <w:t xml:space="preserve"> свободным от прав третьих лиц, обременений и любых ограничений в дату под</w:t>
      </w:r>
      <w:r>
        <w:rPr>
          <w:color w:val="000000"/>
        </w:rPr>
        <w:t xml:space="preserve">писания Договора аренды.  </w:t>
      </w:r>
      <w:r w:rsidRPr="00557951">
        <w:rPr>
          <w:color w:val="000000"/>
        </w:rPr>
        <w:t xml:space="preserve"> Земельный участок</w:t>
      </w:r>
      <w:r>
        <w:rPr>
          <w:color w:val="000000"/>
        </w:rPr>
        <w:t xml:space="preserve"> предоставляется </w:t>
      </w:r>
      <w:r w:rsidRPr="00557951">
        <w:rPr>
          <w:color w:val="000000"/>
        </w:rPr>
        <w:t xml:space="preserve"> в порядке, установленном </w:t>
      </w:r>
      <w:r>
        <w:rPr>
          <w:color w:val="000000"/>
        </w:rPr>
        <w:t xml:space="preserve">статьей </w:t>
      </w:r>
      <w:r w:rsidRPr="00557951">
        <w:rPr>
          <w:color w:val="000000"/>
        </w:rPr>
        <w:t xml:space="preserve"> 39.17 Земельно</w:t>
      </w:r>
      <w:r>
        <w:rPr>
          <w:color w:val="000000"/>
        </w:rPr>
        <w:t>го кодекс</w:t>
      </w:r>
      <w:r w:rsidR="00E63EE0">
        <w:rPr>
          <w:color w:val="000000"/>
        </w:rPr>
        <w:t>а</w:t>
      </w:r>
      <w:r>
        <w:rPr>
          <w:color w:val="000000"/>
        </w:rPr>
        <w:t xml:space="preserve"> Российской Федерации.  </w:t>
      </w:r>
      <w:r w:rsidRPr="00557951">
        <w:rPr>
          <w:color w:val="000000"/>
        </w:rPr>
        <w:t xml:space="preserve"> </w:t>
      </w:r>
      <w:r>
        <w:rPr>
          <w:color w:val="000000"/>
        </w:rPr>
        <w:t xml:space="preserve">Договор </w:t>
      </w:r>
      <w:r w:rsidRPr="00557951">
        <w:rPr>
          <w:color w:val="000000"/>
        </w:rPr>
        <w:t>аренды Земельного участка, любые изменения к нему подлежат государственной регистр</w:t>
      </w:r>
      <w:r>
        <w:rPr>
          <w:color w:val="000000"/>
        </w:rPr>
        <w:t>ации, в порядке, установленном з</w:t>
      </w:r>
      <w:r w:rsidRPr="00557951">
        <w:rPr>
          <w:color w:val="000000"/>
        </w:rPr>
        <w:t>аконодательством</w:t>
      </w:r>
      <w:r>
        <w:rPr>
          <w:color w:val="000000"/>
        </w:rPr>
        <w:t xml:space="preserve"> Российской  Федерации</w:t>
      </w:r>
      <w:r w:rsidRPr="00557951">
        <w:rPr>
          <w:color w:val="000000"/>
        </w:rPr>
        <w:t xml:space="preserve">, и вступают в силу </w:t>
      </w:r>
      <w:proofErr w:type="gramStart"/>
      <w:r w:rsidRPr="00557951">
        <w:rPr>
          <w:color w:val="000000"/>
        </w:rPr>
        <w:t>с даты</w:t>
      </w:r>
      <w:proofErr w:type="gramEnd"/>
      <w:r w:rsidRPr="00557951">
        <w:rPr>
          <w:color w:val="000000"/>
        </w:rPr>
        <w:t xml:space="preserve"> государственной регистрации.</w:t>
      </w:r>
    </w:p>
    <w:p w:rsidR="00BF1F7E" w:rsidRDefault="00820F94" w:rsidP="000F41BC">
      <w:pPr>
        <w:ind w:firstLine="708"/>
        <w:jc w:val="both"/>
      </w:pPr>
      <w:r>
        <w:t xml:space="preserve">9. </w:t>
      </w:r>
      <w:r w:rsidR="00BF1F7E" w:rsidRPr="00932F7F">
        <w:t xml:space="preserve">Целью использования (эксплуатации) Объекта Соглашения является осуществление деятельности </w:t>
      </w:r>
      <w:r w:rsidR="00BF1F7E">
        <w:t>«</w:t>
      </w:r>
      <w:r w:rsidR="00BF1F7E" w:rsidRPr="00BA1FC7">
        <w:rPr>
          <w:color w:val="000000"/>
        </w:rPr>
        <w:t>Деятельность площадок и стадионов для занятий зимними видами спорта, включая арены для хоккея с шайбой</w:t>
      </w:r>
      <w:r w:rsidR="00BF1F7E" w:rsidRPr="00BA1FC7">
        <w:t xml:space="preserve">» </w:t>
      </w:r>
      <w:r w:rsidR="00BF1F7E" w:rsidRPr="00BA1FC7">
        <w:rPr>
          <w:color w:val="000000"/>
        </w:rPr>
        <w:t>в рамках кода 93.11: «Деятельность спортивных объектов»</w:t>
      </w:r>
      <w:r w:rsidR="00BF1F7E" w:rsidRPr="00761FA2">
        <w:rPr>
          <w:color w:val="000000"/>
        </w:rPr>
        <w:t xml:space="preserve"> Общероссийского классификатора видов экономической деятельности ОК 029-2014 (КДЕС</w:t>
      </w:r>
      <w:proofErr w:type="gramStart"/>
      <w:r w:rsidR="00BF1F7E" w:rsidRPr="00761FA2">
        <w:rPr>
          <w:color w:val="000000"/>
        </w:rPr>
        <w:t xml:space="preserve"> Р</w:t>
      </w:r>
      <w:proofErr w:type="gramEnd"/>
      <w:r w:rsidR="00BF1F7E" w:rsidRPr="00761FA2">
        <w:rPr>
          <w:color w:val="000000"/>
        </w:rPr>
        <w:t>ед. 2)</w:t>
      </w:r>
      <w:r w:rsidR="00BF1F7E">
        <w:rPr>
          <w:color w:val="000000"/>
        </w:rPr>
        <w:t xml:space="preserve"> в редакции, действующей на дату заключения концессионного соглашения</w:t>
      </w:r>
      <w:r w:rsidR="00BF1F7E" w:rsidRPr="00761FA2">
        <w:rPr>
          <w:color w:val="000000"/>
        </w:rPr>
        <w:t>.</w:t>
      </w:r>
    </w:p>
    <w:p w:rsidR="00BF1F7E" w:rsidRPr="00696171" w:rsidRDefault="00BF1F7E" w:rsidP="000F41BC">
      <w:pPr>
        <w:ind w:firstLine="708"/>
        <w:jc w:val="both"/>
      </w:pPr>
      <w:r w:rsidRPr="00932F7F">
        <w:t>Срок использования (эксплуатации) Объекта Соглашения – со дня ввода в эксплуатацию Объекта Соглашения до прекращения обязанности Концессионера по осуществлению</w:t>
      </w:r>
      <w:r>
        <w:t xml:space="preserve"> деятельности, предусмотренной концессионным с</w:t>
      </w:r>
      <w:r w:rsidRPr="00932F7F">
        <w:t>оглашением</w:t>
      </w:r>
      <w:r>
        <w:t>.</w:t>
      </w:r>
    </w:p>
    <w:p w:rsidR="00BF1F7E" w:rsidRDefault="00BF1F7E" w:rsidP="000F41BC">
      <w:pPr>
        <w:suppressAutoHyphens w:val="0"/>
        <w:autoSpaceDE w:val="0"/>
        <w:autoSpaceDN w:val="0"/>
        <w:adjustRightInd w:val="0"/>
        <w:jc w:val="both"/>
      </w:pPr>
      <w:r>
        <w:tab/>
        <w:t xml:space="preserve">10. </w:t>
      </w:r>
      <w:r w:rsidRPr="00811BCB">
        <w:t xml:space="preserve">Способы обеспечения Концессионером исполнения </w:t>
      </w:r>
      <w:r w:rsidRPr="00F94C81">
        <w:t xml:space="preserve">обязательств по </w:t>
      </w:r>
      <w:r w:rsidR="0076213C">
        <w:t>к</w:t>
      </w:r>
      <w:r w:rsidRPr="00F94C81">
        <w:t>онцессионному соглашению, размер и срок, на который оно предоставляется</w:t>
      </w:r>
      <w:r>
        <w:t>.</w:t>
      </w:r>
    </w:p>
    <w:p w:rsidR="00BF1F7E" w:rsidRPr="002A77E3" w:rsidRDefault="00BF1F7E" w:rsidP="000F41BC">
      <w:pPr>
        <w:jc w:val="both"/>
      </w:pPr>
      <w:r>
        <w:lastRenderedPageBreak/>
        <w:tab/>
      </w:r>
      <w:r w:rsidRPr="000F3210">
        <w:t xml:space="preserve">Концессионер обязан </w:t>
      </w:r>
      <w:r>
        <w:t xml:space="preserve">предоставить безотзывную банковскую гарантию в порядке, предусмотренном  </w:t>
      </w:r>
      <w:r w:rsidRPr="00932F7F">
        <w:t xml:space="preserve"> </w:t>
      </w:r>
      <w:r>
        <w:t>к</w:t>
      </w:r>
      <w:r w:rsidRPr="00932F7F">
        <w:t>онкурсной документации.</w:t>
      </w:r>
      <w:r>
        <w:t xml:space="preserve"> </w:t>
      </w:r>
      <w:r w:rsidRPr="002A77E3">
        <w:t xml:space="preserve">Концессионер обязан предоставить на период строительства один из нижеперечисленных </w:t>
      </w:r>
      <w:r>
        <w:t>вариантов безотзывной</w:t>
      </w:r>
      <w:r w:rsidRPr="002A77E3">
        <w:t xml:space="preserve"> </w:t>
      </w:r>
      <w:r>
        <w:t>б</w:t>
      </w:r>
      <w:r w:rsidRPr="002A77E3">
        <w:t>анковской гарантии:</w:t>
      </w:r>
    </w:p>
    <w:p w:rsidR="00BF1F7E" w:rsidRDefault="00BF1F7E" w:rsidP="000F41BC">
      <w:pPr>
        <w:pStyle w:val="a8"/>
        <w:suppressAutoHyphens w:val="0"/>
        <w:spacing w:before="10"/>
        <w:ind w:left="0"/>
        <w:jc w:val="both"/>
      </w:pPr>
      <w:r>
        <w:t xml:space="preserve"> </w:t>
      </w:r>
      <w:r>
        <w:tab/>
        <w:t>10.1.п</w:t>
      </w:r>
      <w:r w:rsidRPr="002A77E3">
        <w:t xml:space="preserve">редоставление </w:t>
      </w:r>
      <w:r>
        <w:t>б</w:t>
      </w:r>
      <w:r w:rsidRPr="002A77E3">
        <w:t xml:space="preserve">анковской гарантии на этапе </w:t>
      </w:r>
      <w:r>
        <w:t>с</w:t>
      </w:r>
      <w:r w:rsidRPr="002A77E3">
        <w:t xml:space="preserve">оздания </w:t>
      </w:r>
      <w:r>
        <w:t>О</w:t>
      </w:r>
      <w:r w:rsidRPr="002A77E3">
        <w:t xml:space="preserve">бъекта </w:t>
      </w:r>
      <w:r>
        <w:t>Сог</w:t>
      </w:r>
      <w:r w:rsidRPr="002A77E3">
        <w:t xml:space="preserve">лашения сроком действия 24 месяца, но не </w:t>
      </w:r>
      <w:proofErr w:type="gramStart"/>
      <w:r w:rsidRPr="002A77E3">
        <w:t>менее фактического</w:t>
      </w:r>
      <w:proofErr w:type="gramEnd"/>
      <w:r w:rsidRPr="002A77E3">
        <w:t xml:space="preserve"> срока завершения строительства и не более даты </w:t>
      </w:r>
      <w:r>
        <w:t>в</w:t>
      </w:r>
      <w:r w:rsidRPr="002A77E3">
        <w:t xml:space="preserve">вода объекта в эксплуатацию. Размер банковской гарантии составляет 5% от прогнозируемого размера инвестиций, необходимых на создание </w:t>
      </w:r>
      <w:r>
        <w:t>О</w:t>
      </w:r>
      <w:r w:rsidRPr="002A77E3">
        <w:t xml:space="preserve">бъекта </w:t>
      </w:r>
      <w:r>
        <w:t xml:space="preserve">  С</w:t>
      </w:r>
      <w:r w:rsidRPr="002A77E3">
        <w:t xml:space="preserve">оглашения, </w:t>
      </w:r>
      <w:proofErr w:type="gramStart"/>
      <w:r w:rsidRPr="002A77E3">
        <w:t>согласно графика</w:t>
      </w:r>
      <w:proofErr w:type="gramEnd"/>
      <w:r w:rsidRPr="002A77E3">
        <w:t xml:space="preserve"> внесения инвестиционного и операционного платежей в период строительства, </w:t>
      </w:r>
      <w:r>
        <w:t xml:space="preserve"> который  будет </w:t>
      </w:r>
      <w:r w:rsidRPr="002A77E3">
        <w:t>указан</w:t>
      </w:r>
      <w:r>
        <w:t xml:space="preserve"> </w:t>
      </w:r>
      <w:r w:rsidRPr="002A77E3">
        <w:t xml:space="preserve">в приложении </w:t>
      </w:r>
      <w:r>
        <w:t xml:space="preserve"> </w:t>
      </w:r>
      <w:r w:rsidRPr="002A77E3">
        <w:t xml:space="preserve"> </w:t>
      </w:r>
      <w:r>
        <w:t xml:space="preserve"> концессионного с</w:t>
      </w:r>
      <w:r w:rsidRPr="002A77E3">
        <w:t>оглашения</w:t>
      </w:r>
      <w:r>
        <w:t>;</w:t>
      </w:r>
    </w:p>
    <w:p w:rsidR="00BF1F7E" w:rsidRPr="00E63EE0" w:rsidRDefault="00BF1F7E" w:rsidP="000F41BC">
      <w:pPr>
        <w:suppressAutoHyphens w:val="0"/>
        <w:spacing w:before="10"/>
        <w:ind w:firstLine="708"/>
        <w:jc w:val="both"/>
      </w:pPr>
      <w:r w:rsidRPr="00E63EE0">
        <w:t xml:space="preserve">10.2. последовательное предоставление банковских гарантий на этапе создания Объекта концессионного соглашения, сроком на 3 три месяца каждая, размер каждой из которой </w:t>
      </w:r>
      <w:r w:rsidR="00E63EE0" w:rsidRPr="00E63EE0">
        <w:t xml:space="preserve">составляет </w:t>
      </w:r>
      <w:r w:rsidRPr="00E63EE0">
        <w:t xml:space="preserve">сумму </w:t>
      </w:r>
      <w:r w:rsidR="00E63EE0" w:rsidRPr="00E63EE0">
        <w:t>не  менее</w:t>
      </w:r>
      <w:proofErr w:type="gramStart"/>
      <w:r w:rsidR="00E63EE0" w:rsidRPr="00E63EE0">
        <w:t>,</w:t>
      </w:r>
      <w:proofErr w:type="gramEnd"/>
      <w:r w:rsidR="00E63EE0" w:rsidRPr="00E63EE0">
        <w:t xml:space="preserve"> чем  </w:t>
      </w:r>
      <w:r w:rsidRPr="00E63EE0">
        <w:t xml:space="preserve">в </w:t>
      </w:r>
      <w:r w:rsidR="00286004">
        <w:t>10</w:t>
      </w:r>
      <w:r w:rsidRPr="00E63EE0">
        <w:t> 000 000 (</w:t>
      </w:r>
      <w:r w:rsidR="00286004">
        <w:t>десять</w:t>
      </w:r>
      <w:r w:rsidRPr="00E63EE0">
        <w:t xml:space="preserve"> миллионов) рублей 00 копеек, заключаемых на этапе создания, до фактического срока Создания Объекта Соглашения.</w:t>
      </w:r>
    </w:p>
    <w:p w:rsidR="00BF1F7E" w:rsidRDefault="00BF1F7E" w:rsidP="000F41BC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Банковская гарантия </w:t>
      </w:r>
      <w:r w:rsidRPr="00932F7F">
        <w:t>предоставляется</w:t>
      </w:r>
      <w:r>
        <w:t xml:space="preserve"> Концессионером</w:t>
      </w:r>
      <w:r w:rsidRPr="00932F7F">
        <w:t xml:space="preserve"> не позднее даты подписания концессионного соглашения</w:t>
      </w:r>
      <w:r>
        <w:t>.</w:t>
      </w:r>
    </w:p>
    <w:p w:rsidR="00BF1F7E" w:rsidRDefault="00BF1F7E" w:rsidP="000F41BC">
      <w:pPr>
        <w:suppressAutoHyphens w:val="0"/>
        <w:autoSpaceDE w:val="0"/>
        <w:autoSpaceDN w:val="0"/>
        <w:adjustRightInd w:val="0"/>
        <w:jc w:val="both"/>
      </w:pPr>
      <w:r>
        <w:tab/>
        <w:t xml:space="preserve">11. </w:t>
      </w:r>
      <w:r w:rsidRPr="00757033">
        <w:t>Размер концессионной платы, форма или формы, порядок и сроки ее внесения</w:t>
      </w:r>
      <w:r>
        <w:t>.</w:t>
      </w:r>
    </w:p>
    <w:p w:rsidR="00BF1F7E" w:rsidRPr="00247D1B" w:rsidRDefault="00BF1F7E" w:rsidP="000F41BC">
      <w:pPr>
        <w:ind w:firstLine="708"/>
        <w:jc w:val="both"/>
      </w:pPr>
      <w:r w:rsidRPr="0021550A">
        <w:t>Концессионная плата устанавливается в виде ежегодного платежа на стадии эксплуатации Объекта Соглашения.</w:t>
      </w:r>
    </w:p>
    <w:p w:rsidR="00BF1F7E" w:rsidRDefault="00BF1F7E" w:rsidP="000F41BC">
      <w:pPr>
        <w:suppressAutoHyphens w:val="0"/>
        <w:autoSpaceDE w:val="0"/>
        <w:autoSpaceDN w:val="0"/>
        <w:adjustRightInd w:val="0"/>
        <w:ind w:firstLine="708"/>
        <w:jc w:val="both"/>
      </w:pPr>
      <w:proofErr w:type="gramStart"/>
      <w:r w:rsidRPr="0021550A">
        <w:t xml:space="preserve">Концессионная плата вносится Концессионером на этапе </w:t>
      </w:r>
      <w:r w:rsidR="00E63EE0">
        <w:t>э</w:t>
      </w:r>
      <w:r w:rsidRPr="0021550A">
        <w:t>ксплуатации Объекта Соглашения в бюджет муниципального образования город Мурманск в течение 90 (девяносто) календарных дней после окончания предыдущего года в размере 0,5 (ноль целых пять десятых) процента от суммы прибыли Концессионера, полученн</w:t>
      </w:r>
      <w:r>
        <w:t>ой</w:t>
      </w:r>
      <w:r w:rsidRPr="0021550A">
        <w:t xml:space="preserve"> от Эксплуатации Объекта Соглашения и исчисленную по итогам прошедшего финансового года (сумма прибыли определяется в соответствии со статьёй 247 Налогового кодекса РФ).</w:t>
      </w:r>
      <w:proofErr w:type="gramEnd"/>
    </w:p>
    <w:p w:rsidR="00BF1F7E" w:rsidRPr="00557951" w:rsidRDefault="00BF1F7E" w:rsidP="000F41BC">
      <w:pPr>
        <w:suppressAutoHyphens w:val="0"/>
        <w:autoSpaceDE w:val="0"/>
        <w:autoSpaceDN w:val="0"/>
        <w:adjustRightInd w:val="0"/>
        <w:jc w:val="both"/>
      </w:pPr>
      <w:r>
        <w:tab/>
      </w:r>
      <w:r w:rsidRPr="00557951">
        <w:t xml:space="preserve">12. Порядок возмещения расходов сторон в случае досрочного расторжения </w:t>
      </w:r>
      <w:r w:rsidR="006C2555">
        <w:t>к</w:t>
      </w:r>
      <w:r w:rsidRPr="00557951">
        <w:t>онцессионного соглашения определ</w:t>
      </w:r>
      <w:r w:rsidR="00D079DD" w:rsidRPr="00557951">
        <w:t xml:space="preserve">яется </w:t>
      </w:r>
      <w:r w:rsidRPr="00557951">
        <w:t>действующим  законодательством и    концессионным  соглашением.</w:t>
      </w:r>
    </w:p>
    <w:p w:rsidR="00D079DD" w:rsidRDefault="00BF1F7E" w:rsidP="000F41BC">
      <w:pPr>
        <w:jc w:val="both"/>
      </w:pPr>
      <w:r>
        <w:tab/>
        <w:t xml:space="preserve">13. </w:t>
      </w:r>
      <w:r w:rsidRPr="00757033">
        <w:t xml:space="preserve">Обязательства Концессионера и (или) </w:t>
      </w:r>
      <w:proofErr w:type="spellStart"/>
      <w:r w:rsidRPr="00757033">
        <w:t>Концедента</w:t>
      </w:r>
      <w:proofErr w:type="spellEnd"/>
      <w:r w:rsidRPr="00757033">
        <w:t xml:space="preserve"> по подготовке территории необходимой для созда</w:t>
      </w:r>
      <w:r>
        <w:t>ния и (или) ре</w:t>
      </w:r>
      <w:r w:rsidRPr="00757033">
        <w:t xml:space="preserve">конструкции Объекта </w:t>
      </w:r>
      <w:r>
        <w:t>С</w:t>
      </w:r>
      <w:r w:rsidRPr="00757033">
        <w:t>оглашения, для осуществления деятельности, предусмотренной</w:t>
      </w:r>
      <w:r w:rsidR="001325A6">
        <w:t xml:space="preserve"> </w:t>
      </w:r>
      <w:r w:rsidRPr="00757033">
        <w:t xml:space="preserve"> </w:t>
      </w:r>
      <w:r w:rsidR="001325A6">
        <w:t>к</w:t>
      </w:r>
      <w:r w:rsidRPr="00757033">
        <w:t>онцес</w:t>
      </w:r>
      <w:r>
        <w:t>си</w:t>
      </w:r>
      <w:r w:rsidRPr="00757033">
        <w:t>онным соглашением</w:t>
      </w:r>
      <w:r>
        <w:t>.</w:t>
      </w:r>
      <w:r w:rsidRPr="00A4013D">
        <w:t xml:space="preserve"> </w:t>
      </w:r>
    </w:p>
    <w:p w:rsidR="00BF1F7E" w:rsidRPr="00696171" w:rsidRDefault="00BF1F7E" w:rsidP="000F41BC">
      <w:pPr>
        <w:ind w:firstLine="708"/>
        <w:jc w:val="both"/>
      </w:pPr>
      <w:proofErr w:type="spellStart"/>
      <w:r>
        <w:t>Концедент</w:t>
      </w:r>
      <w:proofErr w:type="spellEnd"/>
      <w:r>
        <w:t xml:space="preserve"> обязан передать земельный участок. </w:t>
      </w:r>
      <w:r w:rsidRPr="000F3210">
        <w:t xml:space="preserve">Концессионер обязан выполнить мероприятия по подготовке территории земельного участка, которые необходимы для </w:t>
      </w:r>
      <w:r>
        <w:t>создания О</w:t>
      </w:r>
      <w:r w:rsidRPr="000F3210">
        <w:t xml:space="preserve">бъекта </w:t>
      </w:r>
      <w:r>
        <w:t>С</w:t>
      </w:r>
      <w:r w:rsidRPr="000F3210">
        <w:t xml:space="preserve">оглашения и осуществления деятельности, предусмотренной </w:t>
      </w:r>
      <w:r w:rsidR="00E63EE0">
        <w:t>К</w:t>
      </w:r>
      <w:r>
        <w:t>онцессионным с</w:t>
      </w:r>
      <w:r w:rsidRPr="000F3210">
        <w:t>оглашением.</w:t>
      </w:r>
    </w:p>
    <w:p w:rsidR="00BF1F7E" w:rsidRPr="0035390B" w:rsidRDefault="00D079DD" w:rsidP="000F41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35390B">
        <w:rPr>
          <w:rFonts w:eastAsiaTheme="minorHAnsi" w:cs="Times New Roman"/>
          <w:lang w:eastAsia="en-US"/>
        </w:rPr>
        <w:t xml:space="preserve">              14. </w:t>
      </w:r>
      <w:r w:rsidR="00E63EE0">
        <w:rPr>
          <w:rFonts w:eastAsiaTheme="minorHAnsi" w:cs="Times New Roman"/>
          <w:lang w:eastAsia="en-US"/>
        </w:rPr>
        <w:t xml:space="preserve"> П</w:t>
      </w:r>
      <w:r w:rsidR="00B94C60" w:rsidRPr="0035390B">
        <w:rPr>
          <w:rFonts w:eastAsiaTheme="minorHAnsi" w:cs="Times New Roman"/>
          <w:lang w:eastAsia="en-US"/>
        </w:rPr>
        <w:t xml:space="preserve">рогнозируемая </w:t>
      </w:r>
      <w:r w:rsidR="00E63EE0">
        <w:rPr>
          <w:rFonts w:eastAsiaTheme="minorHAnsi" w:cs="Times New Roman"/>
          <w:lang w:eastAsia="en-US"/>
        </w:rPr>
        <w:t xml:space="preserve">общая </w:t>
      </w:r>
      <w:r w:rsidRPr="0035390B">
        <w:rPr>
          <w:rFonts w:eastAsiaTheme="minorHAnsi" w:cs="Times New Roman"/>
          <w:lang w:eastAsia="en-US"/>
        </w:rPr>
        <w:t xml:space="preserve"> стоимость  строительства</w:t>
      </w:r>
      <w:r w:rsidR="00B94C60" w:rsidRPr="0035390B">
        <w:rPr>
          <w:rFonts w:eastAsiaTheme="minorHAnsi" w:cs="Times New Roman"/>
          <w:lang w:eastAsia="en-US"/>
        </w:rPr>
        <w:t xml:space="preserve">  </w:t>
      </w:r>
      <w:r w:rsidR="0035390B" w:rsidRPr="0035390B">
        <w:rPr>
          <w:rFonts w:eastAsiaTheme="minorHAnsi" w:cs="Times New Roman"/>
          <w:lang w:eastAsia="en-US"/>
        </w:rPr>
        <w:t xml:space="preserve">имущественного комплекса   </w:t>
      </w:r>
      <w:r w:rsidRPr="0035390B">
        <w:rPr>
          <w:rFonts w:eastAsiaTheme="minorHAnsi" w:cs="Times New Roman"/>
          <w:lang w:eastAsia="en-US"/>
        </w:rPr>
        <w:t xml:space="preserve">составляет  </w:t>
      </w:r>
      <w:r w:rsidR="00B94C60" w:rsidRPr="0035390B">
        <w:rPr>
          <w:rFonts w:eastAsiaTheme="minorHAnsi" w:cs="Times New Roman"/>
          <w:lang w:eastAsia="en-US"/>
        </w:rPr>
        <w:t xml:space="preserve">321 (триста  двадцать  один миллион) </w:t>
      </w:r>
      <w:r w:rsidRPr="0035390B">
        <w:rPr>
          <w:rFonts w:eastAsiaTheme="minorHAnsi" w:cs="Times New Roman"/>
          <w:lang w:eastAsia="en-US"/>
        </w:rPr>
        <w:t>руб</w:t>
      </w:r>
      <w:r w:rsidR="00B94C60" w:rsidRPr="0035390B">
        <w:rPr>
          <w:rFonts w:eastAsiaTheme="minorHAnsi" w:cs="Times New Roman"/>
          <w:lang w:eastAsia="en-US"/>
        </w:rPr>
        <w:t>лей.</w:t>
      </w:r>
    </w:p>
    <w:p w:rsidR="00D079DD" w:rsidRPr="0035390B" w:rsidRDefault="00D079DD" w:rsidP="000F41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35390B">
        <w:rPr>
          <w:rFonts w:eastAsiaTheme="minorHAnsi" w:cs="Times New Roman"/>
          <w:lang w:eastAsia="en-US"/>
        </w:rPr>
        <w:t xml:space="preserve">              15.  Строительство  </w:t>
      </w:r>
      <w:r w:rsidR="0035390B" w:rsidRPr="0035390B">
        <w:rPr>
          <w:rFonts w:eastAsiaTheme="minorHAnsi" w:cs="Times New Roman"/>
          <w:lang w:eastAsia="en-US"/>
        </w:rPr>
        <w:t>имущественного комплекса</w:t>
      </w:r>
      <w:r w:rsidRPr="0035390B">
        <w:rPr>
          <w:rFonts w:eastAsiaTheme="minorHAnsi" w:cs="Times New Roman"/>
          <w:lang w:eastAsia="en-US"/>
        </w:rPr>
        <w:t xml:space="preserve">  осуществляется  в  соответствии  с </w:t>
      </w:r>
      <w:r w:rsidR="00957662">
        <w:rPr>
          <w:rFonts w:eastAsiaTheme="minorHAnsi" w:cs="Times New Roman"/>
          <w:lang w:eastAsia="en-US"/>
        </w:rPr>
        <w:t xml:space="preserve"> </w:t>
      </w:r>
      <w:r w:rsidR="00FA57C9">
        <w:rPr>
          <w:rFonts w:eastAsiaTheme="minorHAnsi" w:cs="Times New Roman"/>
          <w:lang w:eastAsia="en-US"/>
        </w:rPr>
        <w:t xml:space="preserve">утвержденной  </w:t>
      </w:r>
      <w:r w:rsidRPr="0035390B">
        <w:rPr>
          <w:rFonts w:eastAsiaTheme="minorHAnsi" w:cs="Times New Roman"/>
          <w:lang w:eastAsia="en-US"/>
        </w:rPr>
        <w:t xml:space="preserve"> проектной  документацией</w:t>
      </w:r>
      <w:r w:rsidR="00FA57C9">
        <w:rPr>
          <w:rFonts w:eastAsiaTheme="minorHAnsi" w:cs="Times New Roman"/>
          <w:lang w:eastAsia="en-US"/>
        </w:rPr>
        <w:t>.</w:t>
      </w:r>
    </w:p>
    <w:p w:rsidR="00BF1F7E" w:rsidRDefault="00D079DD" w:rsidP="000F41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  16. По  окончании  строительства  Объект  будет  принадлежать  на  праве  собственности  муниципальному  образованию  город  Мурманск.</w:t>
      </w:r>
    </w:p>
    <w:p w:rsidR="00BF1F7E" w:rsidRDefault="00BF1F7E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12034C" w:rsidRDefault="0012034C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12034C" w:rsidRDefault="0012034C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12034C" w:rsidRDefault="0012034C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12034C" w:rsidRDefault="0012034C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12034C" w:rsidRDefault="0012034C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12034C" w:rsidRDefault="0012034C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12034C" w:rsidRDefault="0012034C" w:rsidP="00BF1F7E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BF1F7E" w:rsidRPr="00CA0D25" w:rsidRDefault="00BF1F7E" w:rsidP="00BF1F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CA0D2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1F7E" w:rsidRDefault="00BF1F7E" w:rsidP="00BF1F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0D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25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1F7E" w:rsidRPr="00CA0D25" w:rsidRDefault="00BF1F7E" w:rsidP="00BF1F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A0D25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BF1F7E" w:rsidRDefault="00BF1F7E" w:rsidP="00BF1F7E">
      <w:pPr>
        <w:ind w:firstLine="708"/>
        <w:jc w:val="center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</w:t>
      </w:r>
      <w:r w:rsidRPr="00CA0D25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</w:t>
      </w:r>
      <w:r w:rsidRPr="00CA0D25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_______</w:t>
      </w:r>
    </w:p>
    <w:p w:rsidR="00BF1F7E" w:rsidRDefault="00BF1F7E" w:rsidP="00BF1F7E">
      <w:pPr>
        <w:ind w:firstLine="708"/>
        <w:jc w:val="center"/>
        <w:rPr>
          <w:b/>
          <w:sz w:val="28"/>
          <w:szCs w:val="28"/>
        </w:rPr>
      </w:pPr>
    </w:p>
    <w:p w:rsidR="00BF1F7E" w:rsidRPr="0012034C" w:rsidRDefault="00BF1F7E" w:rsidP="00BF1F7E">
      <w:pPr>
        <w:ind w:firstLine="708"/>
        <w:jc w:val="both"/>
      </w:pPr>
      <w:r w:rsidRPr="0012034C">
        <w:t>Критерии  конкурса на</w:t>
      </w:r>
      <w:r w:rsidRPr="0012034C">
        <w:rPr>
          <w:rStyle w:val="s4"/>
          <w:bCs/>
        </w:rPr>
        <w:t xml:space="preserve">   право  заключения  концессионного  соглашения</w:t>
      </w:r>
      <w:r w:rsidRPr="0012034C">
        <w:t xml:space="preserve">   и  параметры  критериев   конкурса</w:t>
      </w:r>
      <w:r w:rsidRPr="0012034C">
        <w:rPr>
          <w:rStyle w:val="s4"/>
          <w:bCs/>
        </w:rPr>
        <w:t xml:space="preserve">   на право  заключения  концессионного  соглашения</w:t>
      </w:r>
      <w:r w:rsidRPr="0012034C">
        <w:t xml:space="preserve"> определены  следующим  образом:</w:t>
      </w:r>
    </w:p>
    <w:p w:rsidR="00BF1F7E" w:rsidRPr="00E43370" w:rsidRDefault="00BF1F7E" w:rsidP="00BF1F7E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3261"/>
        <w:gridCol w:w="1984"/>
        <w:gridCol w:w="1554"/>
      </w:tblGrid>
      <w:tr w:rsidR="00BF1F7E" w:rsidRPr="007F64AB" w:rsidTr="009C2E9F">
        <w:tc>
          <w:tcPr>
            <w:tcW w:w="540" w:type="dxa"/>
            <w:vAlign w:val="center"/>
          </w:tcPr>
          <w:p w:rsidR="00BF1F7E" w:rsidRPr="007F64AB" w:rsidRDefault="00BF1F7E" w:rsidP="009C2E9F">
            <w:pPr>
              <w:jc w:val="center"/>
            </w:pPr>
            <w:r w:rsidRPr="007F64AB">
              <w:t>№</w:t>
            </w:r>
          </w:p>
          <w:p w:rsidR="00BF1F7E" w:rsidRPr="007F64AB" w:rsidRDefault="00BF1F7E" w:rsidP="009C2E9F">
            <w:pPr>
              <w:jc w:val="center"/>
              <w:rPr>
                <w:b/>
              </w:rPr>
            </w:pPr>
            <w:proofErr w:type="gramStart"/>
            <w:r w:rsidRPr="007F64AB">
              <w:t>п</w:t>
            </w:r>
            <w:proofErr w:type="gramEnd"/>
            <w:r w:rsidRPr="007F64AB">
              <w:t>/п</w:t>
            </w:r>
          </w:p>
        </w:tc>
        <w:tc>
          <w:tcPr>
            <w:tcW w:w="2403" w:type="dxa"/>
            <w:vAlign w:val="center"/>
          </w:tcPr>
          <w:p w:rsidR="00BF1F7E" w:rsidRPr="007F64AB" w:rsidRDefault="00BF1F7E" w:rsidP="009C2E9F">
            <w:pPr>
              <w:jc w:val="center"/>
            </w:pPr>
            <w:r w:rsidRPr="007F64AB">
              <w:t>Критерий конкурса</w:t>
            </w:r>
          </w:p>
        </w:tc>
        <w:tc>
          <w:tcPr>
            <w:tcW w:w="3261" w:type="dxa"/>
            <w:vAlign w:val="center"/>
          </w:tcPr>
          <w:p w:rsidR="00BF1F7E" w:rsidRPr="007F64AB" w:rsidRDefault="00BF1F7E" w:rsidP="009C2E9F">
            <w:r w:rsidRPr="007F64AB">
              <w:t>Параметр критерия - начальное значение критерия конкурса</w:t>
            </w:r>
          </w:p>
        </w:tc>
        <w:tc>
          <w:tcPr>
            <w:tcW w:w="1984" w:type="dxa"/>
            <w:vAlign w:val="center"/>
          </w:tcPr>
          <w:p w:rsidR="00BF1F7E" w:rsidRPr="007F64AB" w:rsidRDefault="00BF1F7E" w:rsidP="009C2E9F">
            <w:pPr>
              <w:jc w:val="both"/>
            </w:pPr>
            <w:r w:rsidRPr="007F64AB">
              <w:t>Параметр критерия-</w:t>
            </w:r>
          </w:p>
          <w:p w:rsidR="00BF1F7E" w:rsidRPr="007F64AB" w:rsidRDefault="00BF1F7E" w:rsidP="009C2E9F">
            <w:pPr>
              <w:jc w:val="both"/>
            </w:pPr>
            <w:r w:rsidRPr="007F64AB">
              <w:t>уменьшение</w:t>
            </w:r>
          </w:p>
          <w:p w:rsidR="00BF1F7E" w:rsidRPr="007F64AB" w:rsidRDefault="00BF1F7E" w:rsidP="009C2E9F">
            <w:pPr>
              <w:jc w:val="both"/>
            </w:pPr>
            <w:r w:rsidRPr="007F64AB">
              <w:t>или увеличение</w:t>
            </w:r>
          </w:p>
          <w:p w:rsidR="00BF1F7E" w:rsidRPr="007F64AB" w:rsidRDefault="00BF1F7E" w:rsidP="009C2E9F">
            <w:pPr>
              <w:jc w:val="both"/>
            </w:pPr>
            <w:r w:rsidRPr="007F64AB">
              <w:t>начального</w:t>
            </w:r>
          </w:p>
          <w:p w:rsidR="00BF1F7E" w:rsidRPr="007F64AB" w:rsidRDefault="00BF1F7E" w:rsidP="009C2E9F">
            <w:pPr>
              <w:jc w:val="both"/>
            </w:pPr>
            <w:r w:rsidRPr="007F64AB">
              <w:t xml:space="preserve">значения </w:t>
            </w:r>
            <w:r w:rsidRPr="007F64AB">
              <w:br/>
              <w:t>критерия</w:t>
            </w:r>
          </w:p>
          <w:p w:rsidR="00BF1F7E" w:rsidRPr="007F64AB" w:rsidRDefault="00BF1F7E" w:rsidP="009C2E9F">
            <w:pPr>
              <w:jc w:val="both"/>
            </w:pPr>
            <w:r w:rsidRPr="007F64AB">
              <w:t>конкурса</w:t>
            </w:r>
          </w:p>
        </w:tc>
        <w:tc>
          <w:tcPr>
            <w:tcW w:w="1554" w:type="dxa"/>
            <w:vAlign w:val="center"/>
          </w:tcPr>
          <w:p w:rsidR="00BF1F7E" w:rsidRPr="007F64AB" w:rsidRDefault="00BF1F7E" w:rsidP="009C2E9F">
            <w:pPr>
              <w:jc w:val="both"/>
            </w:pPr>
            <w:r w:rsidRPr="007F64AB">
              <w:t>Параметр критерия-</w:t>
            </w:r>
          </w:p>
          <w:p w:rsidR="00BF1F7E" w:rsidRPr="007F64AB" w:rsidRDefault="00BF1F7E" w:rsidP="009C2E9F">
            <w:pPr>
              <w:jc w:val="both"/>
            </w:pPr>
            <w:r w:rsidRPr="007F64AB">
              <w:t>коэффициент,</w:t>
            </w:r>
          </w:p>
          <w:p w:rsidR="00BF1F7E" w:rsidRPr="007F64AB" w:rsidRDefault="00BF1F7E" w:rsidP="009C2E9F">
            <w:pPr>
              <w:jc w:val="both"/>
            </w:pPr>
            <w:r w:rsidRPr="007F64AB">
              <w:t>учитывающий</w:t>
            </w:r>
          </w:p>
          <w:p w:rsidR="00BF1F7E" w:rsidRPr="007F64AB" w:rsidRDefault="00BF1F7E" w:rsidP="009C2E9F">
            <w:pPr>
              <w:jc w:val="both"/>
            </w:pPr>
            <w:r w:rsidRPr="007F64AB">
              <w:t>значимость</w:t>
            </w:r>
          </w:p>
          <w:p w:rsidR="00BF1F7E" w:rsidRPr="007F64AB" w:rsidRDefault="00BF1F7E" w:rsidP="009C2E9F">
            <w:pPr>
              <w:jc w:val="both"/>
            </w:pPr>
            <w:r w:rsidRPr="007F64AB">
              <w:t>критерия</w:t>
            </w:r>
          </w:p>
          <w:p w:rsidR="00BF1F7E" w:rsidRPr="007F64AB" w:rsidRDefault="00BF1F7E" w:rsidP="009C2E9F">
            <w:pPr>
              <w:jc w:val="both"/>
            </w:pPr>
            <w:r w:rsidRPr="007F64AB">
              <w:t>конкурса</w:t>
            </w:r>
          </w:p>
        </w:tc>
      </w:tr>
      <w:tr w:rsidR="00BF1F7E" w:rsidRPr="007F64AB" w:rsidTr="009C2E9F">
        <w:tc>
          <w:tcPr>
            <w:tcW w:w="540" w:type="dxa"/>
          </w:tcPr>
          <w:p w:rsidR="00BF1F7E" w:rsidRPr="007F64AB" w:rsidRDefault="00BF1F7E" w:rsidP="009C2E9F">
            <w:r w:rsidRPr="007F64AB">
              <w:t>1.</w:t>
            </w:r>
          </w:p>
        </w:tc>
        <w:tc>
          <w:tcPr>
            <w:tcW w:w="2403" w:type="dxa"/>
          </w:tcPr>
          <w:p w:rsidR="00BF1F7E" w:rsidRPr="007F64AB" w:rsidRDefault="00BF1F7E" w:rsidP="009C2E9F">
            <w:pPr>
              <w:jc w:val="both"/>
            </w:pPr>
            <w:r w:rsidRPr="007F64AB">
              <w:t>Размер концессионной платы</w:t>
            </w:r>
          </w:p>
        </w:tc>
        <w:tc>
          <w:tcPr>
            <w:tcW w:w="3261" w:type="dxa"/>
          </w:tcPr>
          <w:p w:rsidR="00BF1F7E" w:rsidRPr="007F64AB" w:rsidRDefault="00E63EE0" w:rsidP="00D73736">
            <w:pPr>
              <w:jc w:val="both"/>
            </w:pPr>
            <w:r w:rsidRPr="007F64AB">
              <w:rPr>
                <w:color w:val="000000"/>
              </w:rPr>
              <w:t>5</w:t>
            </w:r>
            <w:r w:rsidR="00BF1F7E" w:rsidRPr="007F64AB">
              <w:rPr>
                <w:color w:val="000000"/>
              </w:rPr>
              <w:t xml:space="preserve"> (пять) процент</w:t>
            </w:r>
            <w:r w:rsidR="00D73736" w:rsidRPr="007F64AB">
              <w:rPr>
                <w:color w:val="000000"/>
              </w:rPr>
              <w:t>ов</w:t>
            </w:r>
            <w:r w:rsidR="00BF1F7E" w:rsidRPr="007F64AB">
              <w:rPr>
                <w:color w:val="000000"/>
              </w:rPr>
              <w:t xml:space="preserve"> от суммы прибыли Концессионера, полученн</w:t>
            </w:r>
            <w:r w:rsidR="006C2555" w:rsidRPr="007F64AB">
              <w:rPr>
                <w:color w:val="000000"/>
              </w:rPr>
              <w:t>ой</w:t>
            </w:r>
            <w:r w:rsidR="00BF1F7E" w:rsidRPr="007F64AB">
              <w:rPr>
                <w:color w:val="000000"/>
              </w:rPr>
              <w:t xml:space="preserve"> от Эксплуатации Объекта Соглашения и исчисленн</w:t>
            </w:r>
            <w:r w:rsidR="006C2555" w:rsidRPr="007F64AB">
              <w:rPr>
                <w:color w:val="000000"/>
              </w:rPr>
              <w:t xml:space="preserve">ой </w:t>
            </w:r>
            <w:r w:rsidR="00BF1F7E" w:rsidRPr="007F64AB">
              <w:rPr>
                <w:color w:val="000000"/>
              </w:rPr>
              <w:t xml:space="preserve"> по итогам прошедшего финансового года (сумма прибыли определяется в соответствии со статьёй 247 Налогового кодекса РФ).</w:t>
            </w:r>
          </w:p>
        </w:tc>
        <w:tc>
          <w:tcPr>
            <w:tcW w:w="1984" w:type="dxa"/>
          </w:tcPr>
          <w:p w:rsidR="00BF1F7E" w:rsidRPr="007F64AB" w:rsidRDefault="00BF1F7E" w:rsidP="009C2E9F">
            <w:pPr>
              <w:jc w:val="center"/>
            </w:pPr>
            <w:r w:rsidRPr="007F64AB">
              <w:t>Увеличение</w:t>
            </w:r>
          </w:p>
        </w:tc>
        <w:tc>
          <w:tcPr>
            <w:tcW w:w="1554" w:type="dxa"/>
          </w:tcPr>
          <w:p w:rsidR="00BF1F7E" w:rsidRPr="007F64AB" w:rsidRDefault="00BF1F7E" w:rsidP="009C2E9F">
            <w:pPr>
              <w:jc w:val="center"/>
            </w:pPr>
            <w:r w:rsidRPr="007F64AB">
              <w:t>0,1</w:t>
            </w:r>
          </w:p>
        </w:tc>
      </w:tr>
      <w:tr w:rsidR="00BF1F7E" w:rsidRPr="007F64AB" w:rsidTr="009C2E9F">
        <w:tc>
          <w:tcPr>
            <w:tcW w:w="540" w:type="dxa"/>
          </w:tcPr>
          <w:p w:rsidR="00BF1F7E" w:rsidRPr="007F64AB" w:rsidRDefault="00BF1F7E" w:rsidP="009C2E9F">
            <w:r w:rsidRPr="007F64AB">
              <w:t>2.</w:t>
            </w:r>
          </w:p>
        </w:tc>
        <w:tc>
          <w:tcPr>
            <w:tcW w:w="2403" w:type="dxa"/>
          </w:tcPr>
          <w:p w:rsidR="00BF1F7E" w:rsidRPr="007F64AB" w:rsidRDefault="00BF1F7E" w:rsidP="006C2555">
            <w:pPr>
              <w:jc w:val="both"/>
              <w:rPr>
                <w:highlight w:val="yellow"/>
              </w:rPr>
            </w:pPr>
            <w:r w:rsidRPr="007F64AB">
              <w:t xml:space="preserve">Доля </w:t>
            </w:r>
            <w:proofErr w:type="spellStart"/>
            <w:r w:rsidRPr="007F64AB">
              <w:t>Концедента</w:t>
            </w:r>
            <w:proofErr w:type="spellEnd"/>
            <w:r w:rsidRPr="007F64AB">
              <w:t xml:space="preserve"> в финансировании затрат Концессионера на эксплуатацию объекта </w:t>
            </w:r>
            <w:r w:rsidR="006C2555" w:rsidRPr="007F64AB">
              <w:t>к</w:t>
            </w:r>
            <w:r w:rsidRPr="007F64AB">
              <w:t>онцессионного соглашения</w:t>
            </w:r>
          </w:p>
        </w:tc>
        <w:tc>
          <w:tcPr>
            <w:tcW w:w="3261" w:type="dxa"/>
          </w:tcPr>
          <w:p w:rsidR="00BF1F7E" w:rsidRPr="007F64AB" w:rsidRDefault="00BF1F7E" w:rsidP="006C2555">
            <w:pPr>
              <w:jc w:val="both"/>
              <w:rPr>
                <w:highlight w:val="yellow"/>
              </w:rPr>
            </w:pPr>
            <w:r w:rsidRPr="007F64AB">
              <w:t xml:space="preserve">95% от затрат Концессионера, понесённых на содержание и эксплуатацию Объекта Соглашения (в соответствии с Приложением 2 </w:t>
            </w:r>
            <w:r w:rsidR="006C2555" w:rsidRPr="007F64AB">
              <w:t>к</w:t>
            </w:r>
            <w:r w:rsidRPr="007F64AB">
              <w:t>онцессионного соглашения)</w:t>
            </w:r>
          </w:p>
        </w:tc>
        <w:tc>
          <w:tcPr>
            <w:tcW w:w="1984" w:type="dxa"/>
          </w:tcPr>
          <w:p w:rsidR="00BF1F7E" w:rsidRPr="007F64AB" w:rsidRDefault="00BF1F7E" w:rsidP="009C2E9F">
            <w:pPr>
              <w:jc w:val="center"/>
            </w:pPr>
            <w:r w:rsidRPr="007F64AB">
              <w:t>Уменьшение</w:t>
            </w:r>
          </w:p>
        </w:tc>
        <w:tc>
          <w:tcPr>
            <w:tcW w:w="1554" w:type="dxa"/>
          </w:tcPr>
          <w:p w:rsidR="00BF1F7E" w:rsidRPr="007F64AB" w:rsidRDefault="00BF1F7E" w:rsidP="009C2E9F">
            <w:pPr>
              <w:jc w:val="center"/>
            </w:pPr>
            <w:r w:rsidRPr="007F64AB">
              <w:t>0,5</w:t>
            </w:r>
          </w:p>
        </w:tc>
      </w:tr>
      <w:tr w:rsidR="00BF1F7E" w:rsidRPr="007F64AB" w:rsidTr="009C2E9F">
        <w:tc>
          <w:tcPr>
            <w:tcW w:w="540" w:type="dxa"/>
          </w:tcPr>
          <w:p w:rsidR="00BF1F7E" w:rsidRPr="007F64AB" w:rsidRDefault="00D73736" w:rsidP="009C2E9F">
            <w:pPr>
              <w:jc w:val="center"/>
            </w:pPr>
            <w:r w:rsidRPr="007F64AB">
              <w:t>3.</w:t>
            </w:r>
          </w:p>
        </w:tc>
        <w:tc>
          <w:tcPr>
            <w:tcW w:w="2403" w:type="dxa"/>
          </w:tcPr>
          <w:p w:rsidR="00BF1F7E" w:rsidRPr="007F64AB" w:rsidRDefault="00BF1F7E" w:rsidP="006C2555">
            <w:pPr>
              <w:jc w:val="both"/>
            </w:pPr>
            <w:r w:rsidRPr="007F64AB">
              <w:t xml:space="preserve">Доля </w:t>
            </w:r>
            <w:proofErr w:type="spellStart"/>
            <w:r w:rsidRPr="007F64AB">
              <w:t>Концедента</w:t>
            </w:r>
            <w:proofErr w:type="spellEnd"/>
            <w:r w:rsidRPr="007F64AB">
              <w:t xml:space="preserve"> в финансировании создания объекта </w:t>
            </w:r>
            <w:r w:rsidR="006C2555" w:rsidRPr="007F64AB">
              <w:t>к</w:t>
            </w:r>
            <w:r w:rsidRPr="007F64AB">
              <w:t>онцессионного соглашения</w:t>
            </w:r>
          </w:p>
        </w:tc>
        <w:tc>
          <w:tcPr>
            <w:tcW w:w="3261" w:type="dxa"/>
          </w:tcPr>
          <w:p w:rsidR="00BF1F7E" w:rsidRPr="007F64AB" w:rsidRDefault="00BF1F7E" w:rsidP="00EF1962">
            <w:pPr>
              <w:jc w:val="both"/>
            </w:pPr>
            <w:r w:rsidRPr="007F64AB">
              <w:t>89%</w:t>
            </w:r>
            <w:r w:rsidR="00EF1962" w:rsidRPr="007F64AB">
              <w:t xml:space="preserve"> от  затрат  Концессионера,  понесенных на  создание Объекта  Соглашения (в соответствии  с  условиями  концессионного  соглашения)</w:t>
            </w:r>
          </w:p>
        </w:tc>
        <w:tc>
          <w:tcPr>
            <w:tcW w:w="1984" w:type="dxa"/>
          </w:tcPr>
          <w:p w:rsidR="00BF1F7E" w:rsidRPr="007F64AB" w:rsidRDefault="00BF1F7E" w:rsidP="009C2E9F">
            <w:pPr>
              <w:jc w:val="center"/>
            </w:pPr>
            <w:r w:rsidRPr="007F64AB">
              <w:t>Уменьшение</w:t>
            </w:r>
          </w:p>
        </w:tc>
        <w:tc>
          <w:tcPr>
            <w:tcW w:w="1554" w:type="dxa"/>
          </w:tcPr>
          <w:p w:rsidR="00BF1F7E" w:rsidRPr="007F64AB" w:rsidRDefault="00BF1F7E" w:rsidP="009C2E9F">
            <w:pPr>
              <w:jc w:val="center"/>
            </w:pPr>
            <w:r w:rsidRPr="007F64AB">
              <w:t>0,4</w:t>
            </w:r>
          </w:p>
        </w:tc>
      </w:tr>
    </w:tbl>
    <w:p w:rsidR="00BF1F7E" w:rsidRPr="00E43370" w:rsidRDefault="00BF1F7E" w:rsidP="00BF1F7E">
      <w:pPr>
        <w:ind w:firstLine="708"/>
        <w:jc w:val="both"/>
        <w:rPr>
          <w:sz w:val="28"/>
          <w:szCs w:val="28"/>
        </w:rPr>
      </w:pPr>
    </w:p>
    <w:p w:rsidR="00BF1F7E" w:rsidRPr="00E43370" w:rsidRDefault="00BF1F7E" w:rsidP="00BF1F7E">
      <w:pPr>
        <w:rPr>
          <w:sz w:val="28"/>
          <w:szCs w:val="28"/>
        </w:rPr>
      </w:pPr>
    </w:p>
    <w:p w:rsidR="00E03D49" w:rsidRDefault="0012034C" w:rsidP="0012034C">
      <w:pPr>
        <w:jc w:val="center"/>
      </w:pPr>
      <w:r>
        <w:t>______________________________</w:t>
      </w:r>
    </w:p>
    <w:sectPr w:rsidR="00E0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B61"/>
    <w:multiLevelType w:val="hybridMultilevel"/>
    <w:tmpl w:val="4EBA992A"/>
    <w:lvl w:ilvl="0" w:tplc="AF2A67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2031"/>
    <w:multiLevelType w:val="hybridMultilevel"/>
    <w:tmpl w:val="4EBA992A"/>
    <w:lvl w:ilvl="0" w:tplc="AF2A6708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5167"/>
    <w:multiLevelType w:val="multilevel"/>
    <w:tmpl w:val="211A6D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7E"/>
    <w:rsid w:val="000F41BC"/>
    <w:rsid w:val="0012034C"/>
    <w:rsid w:val="001325A6"/>
    <w:rsid w:val="001C66AD"/>
    <w:rsid w:val="0020799D"/>
    <w:rsid w:val="00286004"/>
    <w:rsid w:val="002F5C3F"/>
    <w:rsid w:val="0035390B"/>
    <w:rsid w:val="00371DB7"/>
    <w:rsid w:val="00557951"/>
    <w:rsid w:val="005E5DB7"/>
    <w:rsid w:val="006B03CD"/>
    <w:rsid w:val="006C2555"/>
    <w:rsid w:val="00700F45"/>
    <w:rsid w:val="00714968"/>
    <w:rsid w:val="0076213C"/>
    <w:rsid w:val="007F64AB"/>
    <w:rsid w:val="00820F94"/>
    <w:rsid w:val="008506E8"/>
    <w:rsid w:val="00957662"/>
    <w:rsid w:val="0096268F"/>
    <w:rsid w:val="00A66E59"/>
    <w:rsid w:val="00B94C60"/>
    <w:rsid w:val="00BA175E"/>
    <w:rsid w:val="00BF1F7E"/>
    <w:rsid w:val="00CC7402"/>
    <w:rsid w:val="00D079DD"/>
    <w:rsid w:val="00D73736"/>
    <w:rsid w:val="00E03D49"/>
    <w:rsid w:val="00E612DA"/>
    <w:rsid w:val="00E63EE0"/>
    <w:rsid w:val="00EF1962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BF1F7E"/>
    <w:rPr>
      <w:color w:val="0000FF"/>
      <w:u w:val="single"/>
    </w:rPr>
  </w:style>
  <w:style w:type="paragraph" w:customStyle="1" w:styleId="p8">
    <w:name w:val="p8"/>
    <w:basedOn w:val="a"/>
    <w:rsid w:val="00BF1F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basedOn w:val="a0"/>
    <w:rsid w:val="00BF1F7E"/>
  </w:style>
  <w:style w:type="character" w:customStyle="1" w:styleId="s4">
    <w:name w:val="s4"/>
    <w:basedOn w:val="a0"/>
    <w:rsid w:val="00BF1F7E"/>
  </w:style>
  <w:style w:type="paragraph" w:customStyle="1" w:styleId="p10">
    <w:name w:val="p10"/>
    <w:basedOn w:val="a"/>
    <w:rsid w:val="00BF1F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Title"/>
    <w:basedOn w:val="a"/>
    <w:link w:val="a5"/>
    <w:qFormat/>
    <w:rsid w:val="00BF1F7E"/>
    <w:pPr>
      <w:suppressAutoHyphens w:val="0"/>
      <w:jc w:val="center"/>
    </w:pPr>
    <w:rPr>
      <w:rFonts w:cs="Times New Roman"/>
      <w:b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F1F7E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6">
    <w:name w:val="Subtitle"/>
    <w:basedOn w:val="a"/>
    <w:link w:val="a7"/>
    <w:qFormat/>
    <w:rsid w:val="00BF1F7E"/>
    <w:pPr>
      <w:suppressAutoHyphens w:val="0"/>
      <w:jc w:val="center"/>
    </w:pPr>
    <w:rPr>
      <w:rFonts w:cs="Times New Roman"/>
      <w:b/>
      <w:caps/>
      <w:sz w:val="36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BF1F7E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BF1F7E"/>
    <w:pPr>
      <w:ind w:left="720"/>
      <w:contextualSpacing/>
    </w:pPr>
  </w:style>
  <w:style w:type="table" w:styleId="aa">
    <w:name w:val="Table Grid"/>
    <w:basedOn w:val="a1"/>
    <w:uiPriority w:val="59"/>
    <w:rsid w:val="00BF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BF1F7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а_осн_текст Знак"/>
    <w:link w:val="ac"/>
    <w:locked/>
    <w:rsid w:val="00BF1F7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c">
    <w:name w:val="а_осн_текст"/>
    <w:basedOn w:val="a"/>
    <w:link w:val="ab"/>
    <w:qFormat/>
    <w:rsid w:val="00BF1F7E"/>
    <w:pPr>
      <w:tabs>
        <w:tab w:val="left" w:pos="1418"/>
        <w:tab w:val="left" w:pos="1560"/>
        <w:tab w:val="left" w:pos="1701"/>
      </w:tabs>
      <w:suppressAutoHyphens w:val="0"/>
      <w:spacing w:line="276" w:lineRule="auto"/>
      <w:ind w:right="-1" w:firstLine="567"/>
      <w:jc w:val="both"/>
    </w:pPr>
    <w:rPr>
      <w:rFonts w:cs="Times New Roman"/>
      <w:bCs/>
      <w:lang w:eastAsia="ru-RU"/>
    </w:rPr>
  </w:style>
  <w:style w:type="paragraph" w:customStyle="1" w:styleId="ConsPlusCell">
    <w:name w:val="ConsPlusCell"/>
    <w:rsid w:val="00BF1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5D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D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BF1F7E"/>
    <w:rPr>
      <w:color w:val="0000FF"/>
      <w:u w:val="single"/>
    </w:rPr>
  </w:style>
  <w:style w:type="paragraph" w:customStyle="1" w:styleId="p8">
    <w:name w:val="p8"/>
    <w:basedOn w:val="a"/>
    <w:rsid w:val="00BF1F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basedOn w:val="a0"/>
    <w:rsid w:val="00BF1F7E"/>
  </w:style>
  <w:style w:type="character" w:customStyle="1" w:styleId="s4">
    <w:name w:val="s4"/>
    <w:basedOn w:val="a0"/>
    <w:rsid w:val="00BF1F7E"/>
  </w:style>
  <w:style w:type="paragraph" w:customStyle="1" w:styleId="p10">
    <w:name w:val="p10"/>
    <w:basedOn w:val="a"/>
    <w:rsid w:val="00BF1F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Title"/>
    <w:basedOn w:val="a"/>
    <w:link w:val="a5"/>
    <w:qFormat/>
    <w:rsid w:val="00BF1F7E"/>
    <w:pPr>
      <w:suppressAutoHyphens w:val="0"/>
      <w:jc w:val="center"/>
    </w:pPr>
    <w:rPr>
      <w:rFonts w:cs="Times New Roman"/>
      <w:b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F1F7E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6">
    <w:name w:val="Subtitle"/>
    <w:basedOn w:val="a"/>
    <w:link w:val="a7"/>
    <w:qFormat/>
    <w:rsid w:val="00BF1F7E"/>
    <w:pPr>
      <w:suppressAutoHyphens w:val="0"/>
      <w:jc w:val="center"/>
    </w:pPr>
    <w:rPr>
      <w:rFonts w:cs="Times New Roman"/>
      <w:b/>
      <w:caps/>
      <w:sz w:val="36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BF1F7E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BF1F7E"/>
    <w:pPr>
      <w:ind w:left="720"/>
      <w:contextualSpacing/>
    </w:pPr>
  </w:style>
  <w:style w:type="table" w:styleId="aa">
    <w:name w:val="Table Grid"/>
    <w:basedOn w:val="a1"/>
    <w:uiPriority w:val="59"/>
    <w:rsid w:val="00BF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BF1F7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а_осн_текст Знак"/>
    <w:link w:val="ac"/>
    <w:locked/>
    <w:rsid w:val="00BF1F7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c">
    <w:name w:val="а_осн_текст"/>
    <w:basedOn w:val="a"/>
    <w:link w:val="ab"/>
    <w:qFormat/>
    <w:rsid w:val="00BF1F7E"/>
    <w:pPr>
      <w:tabs>
        <w:tab w:val="left" w:pos="1418"/>
        <w:tab w:val="left" w:pos="1560"/>
        <w:tab w:val="left" w:pos="1701"/>
      </w:tabs>
      <w:suppressAutoHyphens w:val="0"/>
      <w:spacing w:line="276" w:lineRule="auto"/>
      <w:ind w:right="-1" w:firstLine="567"/>
      <w:jc w:val="both"/>
    </w:pPr>
    <w:rPr>
      <w:rFonts w:cs="Times New Roman"/>
      <w:bCs/>
      <w:lang w:eastAsia="ru-RU"/>
    </w:rPr>
  </w:style>
  <w:style w:type="paragraph" w:customStyle="1" w:styleId="ConsPlusCell">
    <w:name w:val="ConsPlusCell"/>
    <w:rsid w:val="00BF1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5D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D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36CCF87315BEB6F99D30C86AFBC11E8837455CF86499A2D272133CB2C1674A8CF488F413068F16a2E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Blokhin</cp:lastModifiedBy>
  <cp:revision>2</cp:revision>
  <dcterms:created xsi:type="dcterms:W3CDTF">2018-07-17T14:38:00Z</dcterms:created>
  <dcterms:modified xsi:type="dcterms:W3CDTF">2018-07-17T14:38:00Z</dcterms:modified>
</cp:coreProperties>
</file>