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56" w:rsidRDefault="00B01E56">
      <w:pPr>
        <w:pStyle w:val="ConsPlusTitle"/>
        <w:jc w:val="center"/>
      </w:pPr>
      <w:r>
        <w:t>ПРАВИТЕЛЬСТВО МУРМАНСКОЙ ОБЛАСТИ</w:t>
      </w:r>
    </w:p>
    <w:p w:rsidR="00B01E56" w:rsidRDefault="00B01E56">
      <w:pPr>
        <w:pStyle w:val="ConsPlusTitle"/>
        <w:jc w:val="center"/>
      </w:pPr>
    </w:p>
    <w:p w:rsidR="00B01E56" w:rsidRDefault="00B01E56">
      <w:pPr>
        <w:pStyle w:val="ConsPlusTitle"/>
        <w:jc w:val="center"/>
      </w:pPr>
      <w:r>
        <w:t>ПОСТАНОВЛЕНИЕ</w:t>
      </w:r>
    </w:p>
    <w:p w:rsidR="00B01E56" w:rsidRDefault="00B01E56">
      <w:pPr>
        <w:pStyle w:val="ConsPlusTitle"/>
        <w:jc w:val="center"/>
      </w:pPr>
      <w:r>
        <w:t xml:space="preserve">от 20 сентября 2013 г. </w:t>
      </w:r>
      <w:bookmarkStart w:id="0" w:name="_GoBack"/>
      <w:r>
        <w:t>N 534-ПП/13</w:t>
      </w:r>
      <w:bookmarkEnd w:id="0"/>
    </w:p>
    <w:p w:rsidR="00B01E56" w:rsidRDefault="00B01E56">
      <w:pPr>
        <w:pStyle w:val="ConsPlusTitle"/>
        <w:jc w:val="center"/>
      </w:pPr>
    </w:p>
    <w:p w:rsidR="00B01E56" w:rsidRDefault="00B01E56">
      <w:pPr>
        <w:pStyle w:val="ConsPlusTitle"/>
        <w:jc w:val="center"/>
      </w:pPr>
      <w:r>
        <w:t>О ПРОВЕДЕНИИ ПАСПОРТИЗАЦИИ ОБЪЕКТОВ И УСЛУГ СОЦИАЛЬНОЙ</w:t>
      </w:r>
    </w:p>
    <w:p w:rsidR="00B01E56" w:rsidRDefault="00B01E56">
      <w:pPr>
        <w:pStyle w:val="ConsPlusTitle"/>
        <w:jc w:val="center"/>
      </w:pPr>
      <w:r>
        <w:t>ИНФРАСТРУКТУРЫ МУРМАНСКОЙ ОБЛАСТИ</w:t>
      </w:r>
    </w:p>
    <w:p w:rsidR="00B01E56" w:rsidRDefault="00B01E56">
      <w:pPr>
        <w:pStyle w:val="ConsPlusNormal"/>
        <w:jc w:val="both"/>
      </w:pPr>
    </w:p>
    <w:p w:rsidR="00B01E56" w:rsidRDefault="00B01E5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15</w:t>
        </w:r>
      </w:hyperlink>
      <w:r>
        <w:t xml:space="preserve"> Федерального закона от 24.11.1995 N 181-ФЗ "О социальной защите инвалидов в Российской Федерации",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25.12.2012 N 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маломобильных групп населения, с возможностью учета региональной специфики" Правительство Мурманской области постановляет:</w:t>
      </w:r>
      <w:proofErr w:type="gramEnd"/>
    </w:p>
    <w:p w:rsidR="00B01E56" w:rsidRDefault="00B01E56">
      <w:pPr>
        <w:pStyle w:val="ConsPlusNormal"/>
        <w:ind w:firstLine="540"/>
        <w:jc w:val="both"/>
      </w:pPr>
      <w:r>
        <w:t>1. Провести паспортизацию объектов и услуг социальной инфраструктуры на территории Мурманской области в целях разработки необходимых мер, обеспечивающих их доступность в приоритетных сферах жизнедеятельности для инвалидов и маломобильных групп населения.</w:t>
      </w:r>
    </w:p>
    <w:p w:rsidR="00B01E56" w:rsidRDefault="00B01E56">
      <w:pPr>
        <w:pStyle w:val="ConsPlusNormal"/>
        <w:ind w:firstLine="540"/>
        <w:jc w:val="both"/>
      </w:pPr>
      <w:r>
        <w:t>2. Установить, что Министерство труда и социального развития Мурманской области осуществляет координацию деятельности исполнительных органов государственной власти Мурманской области, органов местного самоуправления Мурманской области по паспортизации объектов и услуг социальной инфраструктуры Мурманской области.</w:t>
      </w:r>
    </w:p>
    <w:p w:rsidR="00B01E56" w:rsidRDefault="00B01E56">
      <w:pPr>
        <w:pStyle w:val="ConsPlusNormal"/>
        <w:ind w:firstLine="540"/>
        <w:jc w:val="both"/>
      </w:pPr>
      <w:r>
        <w:t>3. Исполнительным органам государственной власти Мурманской области, имеющим подведомственные организации социальной инфраструктуры:</w:t>
      </w:r>
    </w:p>
    <w:p w:rsidR="00B01E56" w:rsidRDefault="00B01E56">
      <w:pPr>
        <w:pStyle w:val="ConsPlusNormal"/>
        <w:ind w:firstLine="540"/>
        <w:jc w:val="both"/>
      </w:pPr>
      <w:r>
        <w:t xml:space="preserve">3.1. В срок до 15 октября 2013 года представить в Министерство труда и социального развития Мурманской области </w:t>
      </w:r>
      <w:hyperlink w:anchor="P43" w:history="1">
        <w:r>
          <w:rPr>
            <w:color w:val="0000FF"/>
          </w:rPr>
          <w:t>реестры</w:t>
        </w:r>
      </w:hyperlink>
      <w:r>
        <w:t xml:space="preserve"> объектов и услуг социальной инфраструктуры по форме согласно приложению к настоящему постановлению.</w:t>
      </w:r>
    </w:p>
    <w:p w:rsidR="00B01E56" w:rsidRDefault="00B01E56">
      <w:pPr>
        <w:pStyle w:val="ConsPlusNormal"/>
        <w:ind w:firstLine="540"/>
        <w:jc w:val="both"/>
      </w:pPr>
      <w:r>
        <w:t>3.2. В срок до 1 декабря 2013 года провести паспортизацию объектов и услуг социальной инфраструктуры Мурманской области.</w:t>
      </w:r>
    </w:p>
    <w:p w:rsidR="00B01E56" w:rsidRDefault="00B01E56">
      <w:pPr>
        <w:pStyle w:val="ConsPlusNormal"/>
        <w:ind w:firstLine="540"/>
        <w:jc w:val="both"/>
      </w:pPr>
      <w:r>
        <w:t>3.3. Разработать по итогам паспортизации планы (программы) обустройства объектов социальной инфраструктуры и развития услуг с учетом потребностей инвалидов и других маломобильных групп населения.</w:t>
      </w:r>
    </w:p>
    <w:p w:rsidR="00B01E56" w:rsidRDefault="00B01E56">
      <w:pPr>
        <w:pStyle w:val="ConsPlusNormal"/>
        <w:ind w:firstLine="540"/>
        <w:jc w:val="both"/>
      </w:pPr>
      <w:r>
        <w:t>4. Рекомендовать руководителям органов местного самоуправления Мурманской области:</w:t>
      </w:r>
    </w:p>
    <w:p w:rsidR="00B01E56" w:rsidRDefault="00B01E56">
      <w:pPr>
        <w:pStyle w:val="ConsPlusNormal"/>
        <w:ind w:firstLine="540"/>
        <w:jc w:val="both"/>
      </w:pPr>
      <w:r>
        <w:t>4.1. Принять соответствующие муниципальные акты по проведению паспортизации объектов и услуг социальной инфраструктуры.</w:t>
      </w:r>
    </w:p>
    <w:p w:rsidR="00B01E56" w:rsidRDefault="00B01E56">
      <w:pPr>
        <w:pStyle w:val="ConsPlusNormal"/>
        <w:ind w:firstLine="540"/>
        <w:jc w:val="both"/>
      </w:pPr>
      <w:r>
        <w:t>4.2. Оказывать содействие исполнительным органам государственной власти Мурманской области в проведении паспортизации подведомственных им организаций социальной инфраструктуры, расположенных на территории муниципальных образований.</w:t>
      </w:r>
    </w:p>
    <w:p w:rsidR="00B01E56" w:rsidRDefault="00B01E56">
      <w:pPr>
        <w:pStyle w:val="ConsPlusNormal"/>
        <w:ind w:firstLine="540"/>
        <w:jc w:val="both"/>
      </w:pPr>
      <w:r>
        <w:t>4.3. В срок до 1 ноября 2013 года представить реестры муниципальных объектов и услуг социальной инфраструктуры по форме согласно приложению к настоящему постановлению в рабочие группы по делам инвалидов городских округов и муниципальных районов Мурманской области, в Министерство труда и социального развития Мурманской области.</w:t>
      </w:r>
    </w:p>
    <w:p w:rsidR="00B01E56" w:rsidRDefault="00B01E56">
      <w:pPr>
        <w:pStyle w:val="ConsPlusNormal"/>
        <w:ind w:firstLine="540"/>
        <w:jc w:val="both"/>
      </w:pPr>
      <w:r>
        <w:t>4.4. В срок до 15 декабря 2013 года провести паспортизацию муниципальных объектов и услуг социальной инфраструктуры Мурманской области.</w:t>
      </w:r>
    </w:p>
    <w:p w:rsidR="00B01E56" w:rsidRDefault="00B01E56">
      <w:pPr>
        <w:pStyle w:val="ConsPlusNormal"/>
        <w:ind w:firstLine="540"/>
        <w:jc w:val="both"/>
      </w:pPr>
      <w:r>
        <w:t>4.5. Разработать по итогам паспортизации муниципальных объектов и услуг планы (программы) обустройства объектов социальной инфраструктуры и развития услуг с учетом потребностей инвалидов и других маломобильных групп населения</w:t>
      </w:r>
    </w:p>
    <w:p w:rsidR="00B01E56" w:rsidRDefault="00B01E56">
      <w:pPr>
        <w:pStyle w:val="ConsPlusNormal"/>
        <w:ind w:firstLine="540"/>
        <w:jc w:val="both"/>
      </w:pPr>
      <w:r>
        <w:t>5. Министерству труда и социального развития Мурманской области (</w:t>
      </w:r>
      <w:proofErr w:type="spellStart"/>
      <w:r>
        <w:t>Мякишев</w:t>
      </w:r>
      <w:proofErr w:type="spellEnd"/>
      <w:r>
        <w:t xml:space="preserve"> С.Б.):</w:t>
      </w:r>
    </w:p>
    <w:p w:rsidR="00B01E56" w:rsidRDefault="00B01E56">
      <w:pPr>
        <w:pStyle w:val="ConsPlusNormal"/>
        <w:ind w:firstLine="540"/>
        <w:jc w:val="both"/>
      </w:pPr>
      <w:r>
        <w:t>5.1. В срок до 5 октября 2013 года разработать и утвердить методические рекомендации по проведению паспортизации объектов и услуг социальной инфраструктуры Мурманской области.</w:t>
      </w:r>
    </w:p>
    <w:p w:rsidR="00B01E56" w:rsidRDefault="00B01E56">
      <w:pPr>
        <w:pStyle w:val="ConsPlusNormal"/>
        <w:ind w:firstLine="540"/>
        <w:jc w:val="both"/>
      </w:pPr>
      <w:r>
        <w:t>5.2. Привлечь к участию в проведении паспортизации объектов и услуг социальной инфраструктуры Мурманской области общественные организации инвалидов.</w:t>
      </w:r>
    </w:p>
    <w:p w:rsidR="00B01E56" w:rsidRDefault="00B01E56">
      <w:pPr>
        <w:pStyle w:val="ConsPlusNormal"/>
        <w:ind w:firstLine="540"/>
        <w:jc w:val="both"/>
      </w:pPr>
      <w:r>
        <w:t>5.3. В срок до 10 ноября 2013 года сформировать сводный реестр объектов и услуг социальной инфраструктуры.</w:t>
      </w:r>
    </w:p>
    <w:p w:rsidR="00B01E56" w:rsidRDefault="00B01E56">
      <w:pPr>
        <w:pStyle w:val="ConsPlusNormal"/>
        <w:ind w:firstLine="540"/>
        <w:jc w:val="both"/>
      </w:pPr>
      <w:r>
        <w:t>5.4. Организовать размещение информации о доступности объектов и услуг в сети Интернет.</w:t>
      </w:r>
    </w:p>
    <w:p w:rsidR="00B01E56" w:rsidRDefault="00B01E56">
      <w:pPr>
        <w:pStyle w:val="ConsPlusNormal"/>
        <w:ind w:firstLine="540"/>
        <w:jc w:val="both"/>
      </w:pPr>
      <w:r>
        <w:lastRenderedPageBreak/>
        <w:t>5.5. В срок до 20 декабря 2013 года проинформировать Правительство Мурманской области о принятых мерах по проведению паспортизации объектов и услуг социальной инфраструктуры на территории Мурманской области.</w:t>
      </w:r>
    </w:p>
    <w:p w:rsidR="00B01E56" w:rsidRDefault="00B01E56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Мурманской области Т.М. </w:t>
      </w:r>
      <w:proofErr w:type="spellStart"/>
      <w:r>
        <w:t>Поронову</w:t>
      </w:r>
      <w:proofErr w:type="spellEnd"/>
      <w:r>
        <w:t>.</w:t>
      </w:r>
    </w:p>
    <w:p w:rsidR="00B01E56" w:rsidRDefault="00B01E56">
      <w:pPr>
        <w:pStyle w:val="ConsPlusNormal"/>
        <w:jc w:val="both"/>
      </w:pPr>
    </w:p>
    <w:p w:rsidR="00B01E56" w:rsidRDefault="00B01E56">
      <w:pPr>
        <w:pStyle w:val="ConsPlusNormal"/>
        <w:jc w:val="right"/>
      </w:pPr>
      <w:r>
        <w:t>Губернатор</w:t>
      </w:r>
    </w:p>
    <w:p w:rsidR="00B01E56" w:rsidRDefault="00B01E56">
      <w:pPr>
        <w:pStyle w:val="ConsPlusNormal"/>
        <w:jc w:val="right"/>
      </w:pPr>
      <w:r>
        <w:t>Мурманской области</w:t>
      </w:r>
    </w:p>
    <w:p w:rsidR="00B01E56" w:rsidRDefault="00B01E56">
      <w:pPr>
        <w:pStyle w:val="ConsPlusNormal"/>
        <w:jc w:val="right"/>
      </w:pPr>
      <w:r>
        <w:t>М.В.КОВТУН</w:t>
      </w:r>
    </w:p>
    <w:p w:rsidR="00B01E56" w:rsidRDefault="00B01E56">
      <w:pPr>
        <w:sectPr w:rsidR="00B01E56" w:rsidSect="001469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1E56" w:rsidRDefault="00B01E56">
      <w:pPr>
        <w:pStyle w:val="ConsPlusNormal"/>
        <w:jc w:val="both"/>
      </w:pPr>
    </w:p>
    <w:p w:rsidR="00B01E56" w:rsidRDefault="00B01E56">
      <w:pPr>
        <w:pStyle w:val="ConsPlusNormal"/>
        <w:jc w:val="both"/>
      </w:pPr>
    </w:p>
    <w:p w:rsidR="00B01E56" w:rsidRDefault="00B01E56">
      <w:pPr>
        <w:pStyle w:val="ConsPlusNormal"/>
        <w:jc w:val="both"/>
      </w:pPr>
    </w:p>
    <w:p w:rsidR="00B01E56" w:rsidRDefault="00B01E56">
      <w:pPr>
        <w:pStyle w:val="ConsPlusNormal"/>
        <w:jc w:val="both"/>
      </w:pPr>
    </w:p>
    <w:p w:rsidR="00B01E56" w:rsidRDefault="00B01E56">
      <w:pPr>
        <w:pStyle w:val="ConsPlusNormal"/>
        <w:jc w:val="both"/>
      </w:pPr>
    </w:p>
    <w:p w:rsidR="00B01E56" w:rsidRDefault="00B01E56">
      <w:pPr>
        <w:pStyle w:val="ConsPlusNormal"/>
        <w:jc w:val="right"/>
      </w:pPr>
      <w:r>
        <w:t>Приложение</w:t>
      </w:r>
    </w:p>
    <w:p w:rsidR="00B01E56" w:rsidRDefault="00B01E56">
      <w:pPr>
        <w:pStyle w:val="ConsPlusNormal"/>
        <w:jc w:val="right"/>
      </w:pPr>
      <w:r>
        <w:t>к постановлению</w:t>
      </w:r>
    </w:p>
    <w:p w:rsidR="00B01E56" w:rsidRDefault="00B01E56">
      <w:pPr>
        <w:pStyle w:val="ConsPlusNormal"/>
        <w:jc w:val="right"/>
      </w:pPr>
      <w:r>
        <w:t>Правительства Мурманской области</w:t>
      </w:r>
    </w:p>
    <w:p w:rsidR="00B01E56" w:rsidRDefault="00B01E56">
      <w:pPr>
        <w:pStyle w:val="ConsPlusNormal"/>
        <w:jc w:val="right"/>
      </w:pPr>
      <w:r>
        <w:t>от 20 сентября 2013 г. N 534-ПП/13</w:t>
      </w:r>
    </w:p>
    <w:p w:rsidR="00B01E56" w:rsidRDefault="00B01E56">
      <w:pPr>
        <w:pStyle w:val="ConsPlusNormal"/>
        <w:jc w:val="both"/>
      </w:pPr>
    </w:p>
    <w:p w:rsidR="00B01E56" w:rsidRDefault="00B01E56">
      <w:pPr>
        <w:pStyle w:val="ConsPlusTitle"/>
        <w:jc w:val="center"/>
      </w:pPr>
      <w:bookmarkStart w:id="1" w:name="P43"/>
      <w:bookmarkEnd w:id="1"/>
      <w:r>
        <w:t>РЕЕСТР</w:t>
      </w:r>
    </w:p>
    <w:p w:rsidR="00B01E56" w:rsidRDefault="00B01E56">
      <w:pPr>
        <w:pStyle w:val="ConsPlusTitle"/>
        <w:jc w:val="center"/>
      </w:pPr>
      <w:r>
        <w:t>ОБЪЕКТОВ И УСЛУГ СОЦИАЛЬНОЙ ИНФРАСТРУКТУРЫ</w:t>
      </w:r>
    </w:p>
    <w:p w:rsidR="00B01E56" w:rsidRDefault="00B01E56">
      <w:pPr>
        <w:pStyle w:val="ConsPlusTitle"/>
        <w:jc w:val="center"/>
      </w:pPr>
      <w:r>
        <w:t>МУРМАНСКОЙ ОБЛАСТИ</w:t>
      </w:r>
    </w:p>
    <w:p w:rsidR="00B01E56" w:rsidRDefault="00B01E56">
      <w:pPr>
        <w:pStyle w:val="ConsPlusNormal"/>
        <w:jc w:val="both"/>
      </w:pPr>
    </w:p>
    <w:p w:rsidR="00B01E56" w:rsidRDefault="00B01E56">
      <w:pPr>
        <w:pStyle w:val="ConsPlusNormal"/>
        <w:jc w:val="center"/>
      </w:pPr>
      <w:r>
        <w:t>Часть 1</w:t>
      </w:r>
    </w:p>
    <w:p w:rsidR="00B01E56" w:rsidRDefault="00B01E56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1512"/>
        <w:gridCol w:w="1404"/>
        <w:gridCol w:w="1404"/>
        <w:gridCol w:w="1620"/>
        <w:gridCol w:w="1620"/>
        <w:gridCol w:w="1404"/>
        <w:gridCol w:w="1404"/>
        <w:gridCol w:w="1188"/>
        <w:gridCol w:w="1188"/>
        <w:gridCol w:w="1728"/>
      </w:tblGrid>
      <w:tr w:rsidR="00B01E56">
        <w:trPr>
          <w:trHeight w:val="240"/>
        </w:trPr>
        <w:tc>
          <w:tcPr>
            <w:tcW w:w="540" w:type="dxa"/>
            <w:vMerge w:val="restart"/>
          </w:tcPr>
          <w:p w:rsidR="00B01E56" w:rsidRDefault="00B01E56">
            <w:pPr>
              <w:pStyle w:val="ConsPlusNonformat"/>
            </w:pPr>
            <w:r>
              <w:rPr>
                <w:sz w:val="18"/>
              </w:rPr>
              <w:t xml:space="preserve"> N </w:t>
            </w:r>
          </w:p>
          <w:p w:rsidR="00B01E56" w:rsidRDefault="00B01E56">
            <w:pPr>
              <w:pStyle w:val="ConsPlusNonformat"/>
            </w:pP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/п</w:t>
            </w:r>
          </w:p>
        </w:tc>
        <w:tc>
          <w:tcPr>
            <w:tcW w:w="8964" w:type="dxa"/>
            <w:gridSpan w:val="6"/>
          </w:tcPr>
          <w:p w:rsidR="00B01E56" w:rsidRDefault="00B01E56">
            <w:pPr>
              <w:pStyle w:val="ConsPlusNonformat"/>
            </w:pPr>
            <w:r>
              <w:rPr>
                <w:sz w:val="18"/>
              </w:rPr>
              <w:t xml:space="preserve">                        1. Общие сведения об объекте                        </w:t>
            </w:r>
          </w:p>
        </w:tc>
        <w:tc>
          <w:tcPr>
            <w:tcW w:w="5508" w:type="dxa"/>
            <w:gridSpan w:val="4"/>
          </w:tcPr>
          <w:p w:rsidR="00B01E56" w:rsidRDefault="00B01E56">
            <w:pPr>
              <w:pStyle w:val="ConsPlusNonformat"/>
            </w:pPr>
            <w:r>
              <w:rPr>
                <w:sz w:val="18"/>
              </w:rPr>
              <w:t xml:space="preserve">      2. </w:t>
            </w:r>
            <w:proofErr w:type="gramStart"/>
            <w:r>
              <w:rPr>
                <w:sz w:val="18"/>
              </w:rPr>
              <w:t xml:space="preserve">Характеристика деятельности (по      </w:t>
            </w:r>
            <w:proofErr w:type="gramEnd"/>
          </w:p>
          <w:p w:rsidR="00B01E56" w:rsidRDefault="00B01E56">
            <w:pPr>
              <w:pStyle w:val="ConsPlusNonformat"/>
            </w:pPr>
            <w:r>
              <w:rPr>
                <w:sz w:val="18"/>
              </w:rPr>
              <w:t xml:space="preserve">           обслуживанию населения)            </w:t>
            </w:r>
          </w:p>
        </w:tc>
      </w:tr>
      <w:tr w:rsidR="00B01E56">
        <w:tc>
          <w:tcPr>
            <w:tcW w:w="432" w:type="dxa"/>
            <w:vMerge/>
            <w:tcBorders>
              <w:top w:val="nil"/>
            </w:tcBorders>
          </w:tcPr>
          <w:p w:rsidR="00B01E56" w:rsidRDefault="00B01E56"/>
        </w:tc>
        <w:tc>
          <w:tcPr>
            <w:tcW w:w="1512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  <w:r>
              <w:rPr>
                <w:sz w:val="18"/>
              </w:rPr>
              <w:t xml:space="preserve">  Полное и  </w:t>
            </w:r>
          </w:p>
          <w:p w:rsidR="00B01E56" w:rsidRDefault="00B01E56">
            <w:pPr>
              <w:pStyle w:val="ConsPlusNonformat"/>
            </w:pPr>
            <w:r>
              <w:rPr>
                <w:sz w:val="18"/>
              </w:rPr>
              <w:t xml:space="preserve">сокращенное </w:t>
            </w:r>
          </w:p>
          <w:p w:rsidR="00B01E56" w:rsidRDefault="00B01E56">
            <w:pPr>
              <w:pStyle w:val="ConsPlusNonformat"/>
            </w:pPr>
            <w:r>
              <w:rPr>
                <w:sz w:val="18"/>
              </w:rPr>
              <w:t xml:space="preserve">     </w:t>
            </w:r>
            <w:proofErr w:type="gramStart"/>
            <w:r>
              <w:rPr>
                <w:sz w:val="18"/>
              </w:rPr>
              <w:t xml:space="preserve">(в     </w:t>
            </w:r>
            <w:proofErr w:type="gramEnd"/>
          </w:p>
          <w:p w:rsidR="00B01E56" w:rsidRDefault="00B01E56">
            <w:pPr>
              <w:pStyle w:val="ConsPlusNonformat"/>
            </w:pPr>
            <w:proofErr w:type="gramStart"/>
            <w:r>
              <w:rPr>
                <w:sz w:val="18"/>
              </w:rPr>
              <w:t>соответствии</w:t>
            </w:r>
            <w:proofErr w:type="gramEnd"/>
          </w:p>
          <w:p w:rsidR="00B01E56" w:rsidRDefault="00B01E56">
            <w:pPr>
              <w:pStyle w:val="ConsPlusNonformat"/>
            </w:pPr>
            <w:r>
              <w:rPr>
                <w:sz w:val="18"/>
              </w:rPr>
              <w:t xml:space="preserve">с уставными </w:t>
            </w:r>
          </w:p>
          <w:p w:rsidR="00B01E56" w:rsidRDefault="00B01E56">
            <w:pPr>
              <w:pStyle w:val="ConsPlusNonformat"/>
            </w:pPr>
            <w:r>
              <w:rPr>
                <w:sz w:val="18"/>
              </w:rPr>
              <w:t>документами)</w:t>
            </w:r>
          </w:p>
          <w:p w:rsidR="00B01E56" w:rsidRDefault="00B01E56">
            <w:pPr>
              <w:pStyle w:val="ConsPlusNonformat"/>
            </w:pPr>
            <w:r>
              <w:rPr>
                <w:sz w:val="18"/>
              </w:rPr>
              <w:t>наименование</w:t>
            </w:r>
          </w:p>
          <w:p w:rsidR="00B01E56" w:rsidRDefault="00B01E56">
            <w:pPr>
              <w:pStyle w:val="ConsPlusNonformat"/>
            </w:pPr>
            <w:r>
              <w:rPr>
                <w:sz w:val="18"/>
              </w:rPr>
              <w:t xml:space="preserve"> (вид) ОСИ  </w:t>
            </w:r>
          </w:p>
        </w:tc>
        <w:tc>
          <w:tcPr>
            <w:tcW w:w="1404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  <w:r>
              <w:rPr>
                <w:sz w:val="18"/>
              </w:rPr>
              <w:t xml:space="preserve">Адрес ОСИ, </w:t>
            </w:r>
          </w:p>
          <w:p w:rsidR="00B01E56" w:rsidRDefault="00B01E56">
            <w:pPr>
              <w:pStyle w:val="ConsPlusNonformat"/>
            </w:pPr>
            <w:r>
              <w:rPr>
                <w:sz w:val="18"/>
              </w:rPr>
              <w:t xml:space="preserve"> телефон,  </w:t>
            </w:r>
          </w:p>
          <w:p w:rsidR="00B01E56" w:rsidRDefault="00B01E56">
            <w:pPr>
              <w:pStyle w:val="ConsPlusNonformat"/>
            </w:pPr>
            <w:r>
              <w:rPr>
                <w:sz w:val="18"/>
              </w:rPr>
              <w:t xml:space="preserve">   адрес   </w:t>
            </w:r>
          </w:p>
          <w:p w:rsidR="00B01E56" w:rsidRDefault="00B01E56">
            <w:pPr>
              <w:pStyle w:val="ConsPlusNonformat"/>
            </w:pPr>
            <w:r>
              <w:rPr>
                <w:sz w:val="18"/>
              </w:rPr>
              <w:t>электронной</w:t>
            </w:r>
          </w:p>
          <w:p w:rsidR="00B01E56" w:rsidRDefault="00B01E56">
            <w:pPr>
              <w:pStyle w:val="ConsPlusNonformat"/>
            </w:pPr>
            <w:r>
              <w:rPr>
                <w:sz w:val="18"/>
              </w:rPr>
              <w:t xml:space="preserve">   почты   </w:t>
            </w:r>
          </w:p>
        </w:tc>
        <w:tc>
          <w:tcPr>
            <w:tcW w:w="1404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  <w:r>
              <w:rPr>
                <w:sz w:val="18"/>
              </w:rPr>
              <w:t xml:space="preserve">   Номер   </w:t>
            </w:r>
          </w:p>
          <w:p w:rsidR="00B01E56" w:rsidRDefault="00B01E56">
            <w:pPr>
              <w:pStyle w:val="ConsPlusNonformat"/>
            </w:pPr>
            <w:r>
              <w:rPr>
                <w:sz w:val="18"/>
              </w:rPr>
              <w:t xml:space="preserve"> паспорта  </w:t>
            </w:r>
          </w:p>
          <w:p w:rsidR="00B01E56" w:rsidRDefault="00B01E56">
            <w:pPr>
              <w:pStyle w:val="ConsPlusNonformat"/>
            </w:pPr>
            <w:r>
              <w:rPr>
                <w:sz w:val="18"/>
              </w:rPr>
              <w:t>доступности</w:t>
            </w:r>
          </w:p>
          <w:p w:rsidR="00B01E56" w:rsidRDefault="00B01E56">
            <w:pPr>
              <w:pStyle w:val="ConsPlusNonformat"/>
            </w:pPr>
            <w:r>
              <w:rPr>
                <w:sz w:val="18"/>
              </w:rPr>
              <w:t xml:space="preserve">    ОСИ    </w:t>
            </w:r>
          </w:p>
        </w:tc>
        <w:tc>
          <w:tcPr>
            <w:tcW w:w="1620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  <w:r>
              <w:rPr>
                <w:sz w:val="18"/>
              </w:rPr>
              <w:t xml:space="preserve">  Название   </w:t>
            </w:r>
          </w:p>
          <w:p w:rsidR="00B01E56" w:rsidRDefault="00B01E56">
            <w:pPr>
              <w:pStyle w:val="ConsPlusNonformat"/>
            </w:pPr>
            <w:r>
              <w:rPr>
                <w:sz w:val="18"/>
              </w:rPr>
              <w:t xml:space="preserve">организации, </w:t>
            </w:r>
          </w:p>
          <w:p w:rsidR="00B01E56" w:rsidRDefault="00B01E56">
            <w:pPr>
              <w:pStyle w:val="ConsPlusNonformat"/>
            </w:pPr>
            <w:r>
              <w:rPr>
                <w:sz w:val="18"/>
              </w:rPr>
              <w:t>расположенной</w:t>
            </w:r>
          </w:p>
          <w:p w:rsidR="00B01E56" w:rsidRDefault="00B01E56">
            <w:pPr>
              <w:pStyle w:val="ConsPlusNonformat"/>
            </w:pPr>
            <w:r>
              <w:rPr>
                <w:sz w:val="18"/>
              </w:rPr>
              <w:t xml:space="preserve">   на ОСИ    </w:t>
            </w:r>
          </w:p>
        </w:tc>
        <w:tc>
          <w:tcPr>
            <w:tcW w:w="1620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  <w:r>
              <w:rPr>
                <w:sz w:val="18"/>
              </w:rPr>
              <w:t xml:space="preserve">    Форма    </w:t>
            </w:r>
          </w:p>
          <w:p w:rsidR="00B01E56" w:rsidRDefault="00B01E56">
            <w:pPr>
              <w:pStyle w:val="ConsPlusNonformat"/>
            </w:pPr>
            <w:r>
              <w:rPr>
                <w:sz w:val="18"/>
              </w:rPr>
              <w:t>собственности</w:t>
            </w:r>
          </w:p>
        </w:tc>
        <w:tc>
          <w:tcPr>
            <w:tcW w:w="1404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  <w:r>
              <w:rPr>
                <w:sz w:val="18"/>
              </w:rPr>
              <w:t>Вышестоящая</w:t>
            </w:r>
          </w:p>
          <w:p w:rsidR="00B01E56" w:rsidRDefault="00B01E56">
            <w:pPr>
              <w:pStyle w:val="ConsPlusNonformat"/>
            </w:pPr>
            <w:r>
              <w:rPr>
                <w:sz w:val="18"/>
              </w:rPr>
              <w:t>организация</w:t>
            </w:r>
          </w:p>
        </w:tc>
        <w:tc>
          <w:tcPr>
            <w:tcW w:w="1404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  <w:r>
              <w:rPr>
                <w:sz w:val="18"/>
              </w:rPr>
              <w:t xml:space="preserve">   Виды    </w:t>
            </w:r>
          </w:p>
          <w:p w:rsidR="00B01E56" w:rsidRDefault="00B01E56">
            <w:pPr>
              <w:pStyle w:val="ConsPlusNonformat"/>
            </w:pPr>
            <w:r>
              <w:rPr>
                <w:sz w:val="18"/>
              </w:rPr>
              <w:t>оказываемых</w:t>
            </w:r>
          </w:p>
          <w:p w:rsidR="00B01E56" w:rsidRDefault="00B01E56">
            <w:pPr>
              <w:pStyle w:val="ConsPlusNonformat"/>
            </w:pPr>
            <w:r>
              <w:rPr>
                <w:sz w:val="18"/>
              </w:rPr>
              <w:t xml:space="preserve">   услуг   </w:t>
            </w:r>
          </w:p>
        </w:tc>
        <w:tc>
          <w:tcPr>
            <w:tcW w:w="1188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  <w:r>
              <w:rPr>
                <w:sz w:val="18"/>
              </w:rPr>
              <w:t>Категории</w:t>
            </w:r>
          </w:p>
          <w:p w:rsidR="00B01E56" w:rsidRDefault="00B01E56">
            <w:pPr>
              <w:pStyle w:val="ConsPlusNonformat"/>
            </w:pPr>
            <w:r>
              <w:rPr>
                <w:sz w:val="18"/>
              </w:rPr>
              <w:t>населения</w:t>
            </w:r>
          </w:p>
        </w:tc>
        <w:tc>
          <w:tcPr>
            <w:tcW w:w="1188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  <w:r>
              <w:rPr>
                <w:sz w:val="18"/>
              </w:rPr>
              <w:t>Категории</w:t>
            </w:r>
          </w:p>
          <w:p w:rsidR="00B01E56" w:rsidRDefault="00B01E56">
            <w:pPr>
              <w:pStyle w:val="ConsPlusNonformat"/>
            </w:pPr>
            <w:r>
              <w:rPr>
                <w:sz w:val="18"/>
              </w:rPr>
              <w:t>инвалидов</w:t>
            </w:r>
          </w:p>
        </w:tc>
        <w:tc>
          <w:tcPr>
            <w:tcW w:w="1728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  <w:r>
              <w:rPr>
                <w:sz w:val="18"/>
              </w:rPr>
              <w:t xml:space="preserve"> Исполнитель  </w:t>
            </w:r>
          </w:p>
          <w:p w:rsidR="00B01E56" w:rsidRDefault="00B01E56">
            <w:pPr>
              <w:pStyle w:val="ConsPlusNonformat"/>
            </w:pPr>
            <w:r>
              <w:rPr>
                <w:sz w:val="18"/>
              </w:rPr>
              <w:t>индивидуальной</w:t>
            </w:r>
          </w:p>
          <w:p w:rsidR="00B01E56" w:rsidRDefault="00B01E56">
            <w:pPr>
              <w:pStyle w:val="ConsPlusNonformat"/>
            </w:pPr>
            <w:r>
              <w:rPr>
                <w:sz w:val="18"/>
              </w:rPr>
              <w:t xml:space="preserve">  программы   </w:t>
            </w:r>
          </w:p>
          <w:p w:rsidR="00B01E56" w:rsidRDefault="00B01E56">
            <w:pPr>
              <w:pStyle w:val="ConsPlusNonformat"/>
            </w:pPr>
            <w:r>
              <w:rPr>
                <w:sz w:val="18"/>
              </w:rPr>
              <w:t xml:space="preserve"> реабилитации </w:t>
            </w:r>
          </w:p>
          <w:p w:rsidR="00B01E56" w:rsidRDefault="00B01E56">
            <w:pPr>
              <w:pStyle w:val="ConsPlusNonformat"/>
            </w:pPr>
            <w:r>
              <w:rPr>
                <w:sz w:val="18"/>
              </w:rPr>
              <w:t xml:space="preserve">  (да, нет)   </w:t>
            </w:r>
          </w:p>
        </w:tc>
      </w:tr>
      <w:tr w:rsidR="00B01E56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1512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  <w:r>
              <w:rPr>
                <w:sz w:val="18"/>
              </w:rPr>
              <w:t xml:space="preserve">     2      </w:t>
            </w:r>
          </w:p>
        </w:tc>
        <w:tc>
          <w:tcPr>
            <w:tcW w:w="1404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404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  <w:r>
              <w:rPr>
                <w:sz w:val="18"/>
              </w:rPr>
              <w:t xml:space="preserve">     4     </w:t>
            </w:r>
          </w:p>
        </w:tc>
        <w:tc>
          <w:tcPr>
            <w:tcW w:w="1620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  <w:r>
              <w:rPr>
                <w:sz w:val="18"/>
              </w:rPr>
              <w:t xml:space="preserve">      5      </w:t>
            </w:r>
          </w:p>
        </w:tc>
        <w:tc>
          <w:tcPr>
            <w:tcW w:w="1620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  <w:r>
              <w:rPr>
                <w:sz w:val="18"/>
              </w:rPr>
              <w:t xml:space="preserve">      6      </w:t>
            </w:r>
          </w:p>
        </w:tc>
        <w:tc>
          <w:tcPr>
            <w:tcW w:w="1404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  <w:r>
              <w:rPr>
                <w:sz w:val="18"/>
              </w:rPr>
              <w:t xml:space="preserve">     7     </w:t>
            </w:r>
          </w:p>
        </w:tc>
        <w:tc>
          <w:tcPr>
            <w:tcW w:w="1404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  <w:r>
              <w:rPr>
                <w:sz w:val="18"/>
              </w:rPr>
              <w:t xml:space="preserve">     8     </w:t>
            </w:r>
          </w:p>
        </w:tc>
        <w:tc>
          <w:tcPr>
            <w:tcW w:w="1188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188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  <w:r>
              <w:rPr>
                <w:sz w:val="18"/>
              </w:rPr>
              <w:t xml:space="preserve">   10    </w:t>
            </w:r>
          </w:p>
        </w:tc>
        <w:tc>
          <w:tcPr>
            <w:tcW w:w="1728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  <w:r>
              <w:rPr>
                <w:sz w:val="18"/>
              </w:rPr>
              <w:t xml:space="preserve">      11      </w:t>
            </w:r>
          </w:p>
        </w:tc>
      </w:tr>
      <w:tr w:rsidR="00B01E56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</w:p>
        </w:tc>
        <w:tc>
          <w:tcPr>
            <w:tcW w:w="1512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</w:p>
        </w:tc>
        <w:tc>
          <w:tcPr>
            <w:tcW w:w="1404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</w:p>
        </w:tc>
        <w:tc>
          <w:tcPr>
            <w:tcW w:w="1404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</w:p>
        </w:tc>
        <w:tc>
          <w:tcPr>
            <w:tcW w:w="1620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</w:p>
        </w:tc>
        <w:tc>
          <w:tcPr>
            <w:tcW w:w="1620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</w:p>
        </w:tc>
        <w:tc>
          <w:tcPr>
            <w:tcW w:w="1404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</w:p>
        </w:tc>
        <w:tc>
          <w:tcPr>
            <w:tcW w:w="1404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</w:p>
        </w:tc>
        <w:tc>
          <w:tcPr>
            <w:tcW w:w="1188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</w:p>
        </w:tc>
        <w:tc>
          <w:tcPr>
            <w:tcW w:w="1188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</w:p>
        </w:tc>
        <w:tc>
          <w:tcPr>
            <w:tcW w:w="1728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</w:p>
        </w:tc>
      </w:tr>
      <w:tr w:rsidR="00B01E56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</w:p>
        </w:tc>
        <w:tc>
          <w:tcPr>
            <w:tcW w:w="1512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</w:p>
        </w:tc>
        <w:tc>
          <w:tcPr>
            <w:tcW w:w="1404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</w:p>
        </w:tc>
        <w:tc>
          <w:tcPr>
            <w:tcW w:w="1404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</w:p>
        </w:tc>
        <w:tc>
          <w:tcPr>
            <w:tcW w:w="1620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</w:p>
        </w:tc>
        <w:tc>
          <w:tcPr>
            <w:tcW w:w="1620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</w:p>
        </w:tc>
        <w:tc>
          <w:tcPr>
            <w:tcW w:w="1404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</w:p>
        </w:tc>
        <w:tc>
          <w:tcPr>
            <w:tcW w:w="1404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</w:p>
        </w:tc>
        <w:tc>
          <w:tcPr>
            <w:tcW w:w="1188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</w:p>
        </w:tc>
        <w:tc>
          <w:tcPr>
            <w:tcW w:w="1188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</w:p>
        </w:tc>
        <w:tc>
          <w:tcPr>
            <w:tcW w:w="1728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</w:p>
        </w:tc>
      </w:tr>
    </w:tbl>
    <w:p w:rsidR="00B01E56" w:rsidRDefault="00B01E56">
      <w:pPr>
        <w:pStyle w:val="ConsPlusNormal"/>
        <w:jc w:val="both"/>
      </w:pPr>
    </w:p>
    <w:p w:rsidR="00B01E56" w:rsidRDefault="00B01E56">
      <w:pPr>
        <w:pStyle w:val="ConsPlusNormal"/>
        <w:ind w:firstLine="540"/>
        <w:jc w:val="both"/>
      </w:pPr>
      <w:r>
        <w:t>Примечание: внутренняя структура реестра объектов и услуг социальной инфраструктуры (далее - ОСИ), т.е. разделы по строкам, формируется в виде сгруппированного списка по основным (приоритетным) сферам жизнедеятельности инвалидов и других маломобильных групп населения:</w:t>
      </w:r>
    </w:p>
    <w:p w:rsidR="00B01E56" w:rsidRDefault="00B01E56">
      <w:pPr>
        <w:pStyle w:val="ConsPlusNormal"/>
        <w:ind w:firstLine="540"/>
        <w:jc w:val="both"/>
      </w:pPr>
      <w:r>
        <w:t>1 раздел - объекты здравоохранения;</w:t>
      </w:r>
    </w:p>
    <w:p w:rsidR="00B01E56" w:rsidRDefault="00B01E56">
      <w:pPr>
        <w:pStyle w:val="ConsPlusNormal"/>
        <w:ind w:firstLine="540"/>
        <w:jc w:val="both"/>
      </w:pPr>
      <w:r>
        <w:t>2 раздел - объекты образования;</w:t>
      </w:r>
    </w:p>
    <w:p w:rsidR="00B01E56" w:rsidRDefault="00B01E56">
      <w:pPr>
        <w:pStyle w:val="ConsPlusNormal"/>
        <w:ind w:firstLine="540"/>
        <w:jc w:val="both"/>
      </w:pPr>
      <w:r>
        <w:lastRenderedPageBreak/>
        <w:t>3 раздел - объекты социальной защиты населения;</w:t>
      </w:r>
    </w:p>
    <w:p w:rsidR="00B01E56" w:rsidRDefault="00B01E56">
      <w:pPr>
        <w:pStyle w:val="ConsPlusNormal"/>
        <w:ind w:firstLine="540"/>
        <w:jc w:val="both"/>
      </w:pPr>
      <w:r>
        <w:t>4 раздел - объекты физической культуры и спорта;</w:t>
      </w:r>
    </w:p>
    <w:p w:rsidR="00B01E56" w:rsidRDefault="00B01E56">
      <w:pPr>
        <w:pStyle w:val="ConsPlusNormal"/>
        <w:ind w:firstLine="540"/>
        <w:jc w:val="both"/>
      </w:pPr>
      <w:r>
        <w:t>5 раздел - объекты культуры;</w:t>
      </w:r>
    </w:p>
    <w:p w:rsidR="00B01E56" w:rsidRDefault="00B01E56">
      <w:pPr>
        <w:pStyle w:val="ConsPlusNormal"/>
        <w:ind w:firstLine="540"/>
        <w:jc w:val="both"/>
      </w:pPr>
      <w:r>
        <w:t>6 раздел - объекты связи и информации;</w:t>
      </w:r>
    </w:p>
    <w:p w:rsidR="00B01E56" w:rsidRDefault="00B01E56">
      <w:pPr>
        <w:pStyle w:val="ConsPlusNormal"/>
        <w:ind w:firstLine="540"/>
        <w:jc w:val="both"/>
      </w:pPr>
      <w:r>
        <w:t>7 раздел - объекты транспорта и дорожно-транспортной инфраструктуры;</w:t>
      </w:r>
    </w:p>
    <w:p w:rsidR="00B01E56" w:rsidRDefault="00B01E56">
      <w:pPr>
        <w:pStyle w:val="ConsPlusNormal"/>
        <w:ind w:firstLine="540"/>
        <w:jc w:val="both"/>
      </w:pPr>
      <w:r>
        <w:t>8 раздел - жилые здания и помещения;</w:t>
      </w:r>
    </w:p>
    <w:p w:rsidR="00B01E56" w:rsidRDefault="00B01E56">
      <w:pPr>
        <w:pStyle w:val="ConsPlusNormal"/>
        <w:ind w:firstLine="540"/>
        <w:jc w:val="both"/>
      </w:pPr>
      <w:r>
        <w:t>9 раздел - объекты потребительского рынка и сферы услуг;</w:t>
      </w:r>
    </w:p>
    <w:p w:rsidR="00B01E56" w:rsidRDefault="00B01E56">
      <w:pPr>
        <w:pStyle w:val="ConsPlusNormal"/>
        <w:ind w:firstLine="540"/>
        <w:jc w:val="both"/>
      </w:pPr>
      <w:r>
        <w:t>10 раздел - места приложения труда (специализированные предприятия и организации, специальные рабочие места для инвалидов).</w:t>
      </w:r>
    </w:p>
    <w:p w:rsidR="00B01E56" w:rsidRDefault="00B01E56">
      <w:pPr>
        <w:pStyle w:val="ConsPlusNormal"/>
        <w:ind w:firstLine="540"/>
        <w:jc w:val="both"/>
      </w:pPr>
      <w:r>
        <w:t>Реестры формируются по территориальной принадлежности.</w:t>
      </w:r>
    </w:p>
    <w:p w:rsidR="00B01E56" w:rsidRDefault="00B01E56">
      <w:pPr>
        <w:pStyle w:val="ConsPlusNormal"/>
        <w:jc w:val="both"/>
      </w:pPr>
    </w:p>
    <w:p w:rsidR="00B01E56" w:rsidRDefault="00B01E56">
      <w:pPr>
        <w:pStyle w:val="ConsPlusNormal"/>
        <w:jc w:val="center"/>
      </w:pPr>
      <w:r>
        <w:t>Часть 2</w:t>
      </w:r>
    </w:p>
    <w:p w:rsidR="00B01E56" w:rsidRDefault="00B01E56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60"/>
        <w:gridCol w:w="1008"/>
        <w:gridCol w:w="936"/>
        <w:gridCol w:w="936"/>
        <w:gridCol w:w="792"/>
        <w:gridCol w:w="864"/>
        <w:gridCol w:w="1008"/>
        <w:gridCol w:w="720"/>
        <w:gridCol w:w="864"/>
        <w:gridCol w:w="1008"/>
      </w:tblGrid>
      <w:tr w:rsidR="00B01E56">
        <w:trPr>
          <w:trHeight w:val="140"/>
        </w:trPr>
        <w:tc>
          <w:tcPr>
            <w:tcW w:w="360" w:type="dxa"/>
            <w:vMerge w:val="restart"/>
          </w:tcPr>
          <w:p w:rsidR="00B01E56" w:rsidRDefault="00B01E56">
            <w:pPr>
              <w:pStyle w:val="ConsPlusNonformat"/>
            </w:pPr>
            <w:r>
              <w:rPr>
                <w:sz w:val="12"/>
              </w:rPr>
              <w:t xml:space="preserve"> N </w:t>
            </w:r>
          </w:p>
          <w:p w:rsidR="00B01E56" w:rsidRDefault="00B01E56">
            <w:pPr>
              <w:pStyle w:val="ConsPlusNonformat"/>
            </w:pPr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/п</w:t>
            </w:r>
          </w:p>
        </w:tc>
        <w:tc>
          <w:tcPr>
            <w:tcW w:w="2880" w:type="dxa"/>
            <w:gridSpan w:val="3"/>
          </w:tcPr>
          <w:p w:rsidR="00B01E56" w:rsidRDefault="00B01E56">
            <w:pPr>
              <w:pStyle w:val="ConsPlusNonformat"/>
            </w:pPr>
            <w:r>
              <w:rPr>
                <w:sz w:val="12"/>
              </w:rPr>
              <w:t xml:space="preserve">  3. Состояние доступности объекта  </w:t>
            </w:r>
          </w:p>
        </w:tc>
        <w:tc>
          <w:tcPr>
            <w:tcW w:w="5256" w:type="dxa"/>
            <w:gridSpan w:val="6"/>
          </w:tcPr>
          <w:p w:rsidR="00B01E56" w:rsidRDefault="00B01E56">
            <w:pPr>
              <w:pStyle w:val="ConsPlusNonformat"/>
            </w:pPr>
            <w:r>
              <w:rPr>
                <w:sz w:val="12"/>
              </w:rPr>
              <w:t xml:space="preserve">                    4. Управленческое решение                     </w:t>
            </w:r>
          </w:p>
        </w:tc>
      </w:tr>
      <w:tr w:rsidR="00B01E56">
        <w:tc>
          <w:tcPr>
            <w:tcW w:w="288" w:type="dxa"/>
            <w:vMerge/>
            <w:tcBorders>
              <w:top w:val="nil"/>
            </w:tcBorders>
          </w:tcPr>
          <w:p w:rsidR="00B01E56" w:rsidRDefault="00B01E56"/>
        </w:tc>
        <w:tc>
          <w:tcPr>
            <w:tcW w:w="1008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  <w:r>
              <w:rPr>
                <w:sz w:val="12"/>
              </w:rPr>
              <w:t xml:space="preserve">  Вариант   </w:t>
            </w:r>
          </w:p>
          <w:p w:rsidR="00B01E56" w:rsidRDefault="00B01E56">
            <w:pPr>
              <w:pStyle w:val="ConsPlusNonformat"/>
            </w:pPr>
            <w:r>
              <w:rPr>
                <w:sz w:val="12"/>
              </w:rPr>
              <w:t>обустройства</w:t>
            </w:r>
          </w:p>
          <w:p w:rsidR="00B01E56" w:rsidRDefault="00B01E56">
            <w:pPr>
              <w:pStyle w:val="ConsPlusNonformat"/>
            </w:pPr>
            <w:r>
              <w:rPr>
                <w:sz w:val="12"/>
              </w:rPr>
              <w:t xml:space="preserve">объекта &lt;1&gt; </w:t>
            </w:r>
          </w:p>
        </w:tc>
        <w:tc>
          <w:tcPr>
            <w:tcW w:w="936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  <w:r>
              <w:rPr>
                <w:sz w:val="12"/>
              </w:rPr>
              <w:t xml:space="preserve"> Состояние </w:t>
            </w:r>
          </w:p>
          <w:p w:rsidR="00B01E56" w:rsidRDefault="00B01E56">
            <w:pPr>
              <w:pStyle w:val="ConsPlusNonformat"/>
            </w:pPr>
            <w:r>
              <w:rPr>
                <w:sz w:val="12"/>
              </w:rPr>
              <w:t>доступности</w:t>
            </w:r>
          </w:p>
          <w:p w:rsidR="00B01E56" w:rsidRDefault="00B01E56">
            <w:pPr>
              <w:pStyle w:val="ConsPlusNonformat"/>
            </w:pPr>
            <w:proofErr w:type="gramStart"/>
            <w:r>
              <w:rPr>
                <w:sz w:val="12"/>
              </w:rPr>
              <w:t xml:space="preserve">(в </w:t>
            </w:r>
            <w:proofErr w:type="spellStart"/>
            <w:r>
              <w:rPr>
                <w:sz w:val="12"/>
              </w:rPr>
              <w:t>т.ч</w:t>
            </w:r>
            <w:proofErr w:type="spellEnd"/>
            <w:r>
              <w:rPr>
                <w:sz w:val="12"/>
              </w:rPr>
              <w:t>. для</w:t>
            </w:r>
            <w:proofErr w:type="gramEnd"/>
          </w:p>
          <w:p w:rsidR="00B01E56" w:rsidRDefault="00B01E56">
            <w:pPr>
              <w:pStyle w:val="ConsPlusNonformat"/>
            </w:pPr>
            <w:r>
              <w:rPr>
                <w:sz w:val="12"/>
              </w:rPr>
              <w:t xml:space="preserve"> различных </w:t>
            </w:r>
          </w:p>
          <w:p w:rsidR="00B01E56" w:rsidRDefault="00B01E56">
            <w:pPr>
              <w:pStyle w:val="ConsPlusNonformat"/>
            </w:pPr>
            <w:r>
              <w:rPr>
                <w:sz w:val="12"/>
              </w:rPr>
              <w:t xml:space="preserve"> категорий </w:t>
            </w:r>
          </w:p>
          <w:p w:rsidR="00B01E56" w:rsidRDefault="00B01E56">
            <w:pPr>
              <w:pStyle w:val="ConsPlusNonformat"/>
            </w:pPr>
            <w:r>
              <w:rPr>
                <w:sz w:val="12"/>
              </w:rPr>
              <w:t xml:space="preserve">инвалидов) </w:t>
            </w:r>
          </w:p>
          <w:p w:rsidR="00B01E56" w:rsidRDefault="00B01E56">
            <w:pPr>
              <w:pStyle w:val="ConsPlusNonformat"/>
            </w:pPr>
            <w:r>
              <w:rPr>
                <w:sz w:val="12"/>
              </w:rPr>
              <w:t xml:space="preserve">    &lt;2&gt;    </w:t>
            </w:r>
          </w:p>
        </w:tc>
        <w:tc>
          <w:tcPr>
            <w:tcW w:w="936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  <w:r>
              <w:rPr>
                <w:sz w:val="12"/>
              </w:rPr>
              <w:t>Нуждаемость</w:t>
            </w:r>
          </w:p>
          <w:p w:rsidR="00B01E56" w:rsidRDefault="00B01E56">
            <w:pPr>
              <w:pStyle w:val="ConsPlusNonformat"/>
            </w:pPr>
            <w:r>
              <w:rPr>
                <w:sz w:val="12"/>
              </w:rPr>
              <w:t xml:space="preserve">     и     </w:t>
            </w:r>
          </w:p>
          <w:p w:rsidR="00B01E56" w:rsidRDefault="00B01E56">
            <w:pPr>
              <w:pStyle w:val="ConsPlusNonformat"/>
            </w:pPr>
            <w:r>
              <w:rPr>
                <w:sz w:val="12"/>
              </w:rPr>
              <w:t>очередность</w:t>
            </w:r>
          </w:p>
          <w:p w:rsidR="00B01E56" w:rsidRDefault="00B01E56">
            <w:pPr>
              <w:pStyle w:val="ConsPlusNonformat"/>
            </w:pPr>
            <w:r>
              <w:rPr>
                <w:sz w:val="12"/>
              </w:rPr>
              <w:t xml:space="preserve"> адаптации </w:t>
            </w:r>
          </w:p>
        </w:tc>
        <w:tc>
          <w:tcPr>
            <w:tcW w:w="792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  <w:r>
              <w:rPr>
                <w:sz w:val="12"/>
              </w:rPr>
              <w:t xml:space="preserve">  Виды   </w:t>
            </w:r>
          </w:p>
          <w:p w:rsidR="00B01E56" w:rsidRDefault="00B01E56">
            <w:pPr>
              <w:pStyle w:val="ConsPlusNonformat"/>
            </w:pPr>
            <w:r>
              <w:rPr>
                <w:sz w:val="12"/>
              </w:rPr>
              <w:t xml:space="preserve">работ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</w:t>
            </w:r>
          </w:p>
          <w:p w:rsidR="00B01E56" w:rsidRDefault="00B01E56">
            <w:pPr>
              <w:pStyle w:val="ConsPlusNonformat"/>
            </w:pPr>
            <w:r>
              <w:rPr>
                <w:sz w:val="12"/>
              </w:rPr>
              <w:t>адаптации</w:t>
            </w:r>
          </w:p>
          <w:p w:rsidR="00B01E56" w:rsidRDefault="00B01E56">
            <w:pPr>
              <w:pStyle w:val="ConsPlusNonformat"/>
            </w:pPr>
            <w:r>
              <w:rPr>
                <w:sz w:val="12"/>
              </w:rPr>
              <w:t xml:space="preserve">   &lt;3&gt;   </w:t>
            </w:r>
          </w:p>
        </w:tc>
        <w:tc>
          <w:tcPr>
            <w:tcW w:w="864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  <w:r>
              <w:rPr>
                <w:sz w:val="12"/>
              </w:rPr>
              <w:t xml:space="preserve"> Плановый </w:t>
            </w:r>
          </w:p>
          <w:p w:rsidR="00B01E56" w:rsidRDefault="00B01E56">
            <w:pPr>
              <w:pStyle w:val="ConsPlusNonformat"/>
            </w:pPr>
            <w:r>
              <w:rPr>
                <w:sz w:val="12"/>
              </w:rPr>
              <w:t xml:space="preserve">  период  </w:t>
            </w:r>
          </w:p>
          <w:p w:rsidR="00B01E56" w:rsidRDefault="00B01E56">
            <w:pPr>
              <w:pStyle w:val="ConsPlusNonformat"/>
            </w:pPr>
            <w:r>
              <w:rPr>
                <w:sz w:val="12"/>
              </w:rPr>
              <w:t xml:space="preserve">  (срок)  </w:t>
            </w:r>
          </w:p>
          <w:p w:rsidR="00B01E56" w:rsidRDefault="00B01E56">
            <w:pPr>
              <w:pStyle w:val="ConsPlusNonformat"/>
            </w:pPr>
            <w:r>
              <w:rPr>
                <w:sz w:val="12"/>
              </w:rPr>
              <w:t>исполнения</w:t>
            </w:r>
          </w:p>
        </w:tc>
        <w:tc>
          <w:tcPr>
            <w:tcW w:w="1008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  <w:r>
              <w:rPr>
                <w:sz w:val="12"/>
              </w:rPr>
              <w:t xml:space="preserve"> Ожидаемый  </w:t>
            </w:r>
          </w:p>
          <w:p w:rsidR="00B01E56" w:rsidRDefault="00B01E56">
            <w:pPr>
              <w:pStyle w:val="ConsPlusNonformat"/>
            </w:pPr>
            <w:r>
              <w:rPr>
                <w:sz w:val="12"/>
              </w:rPr>
              <w:t xml:space="preserve"> результат  </w:t>
            </w:r>
          </w:p>
          <w:p w:rsidR="00B01E56" w:rsidRDefault="00B01E56">
            <w:pPr>
              <w:pStyle w:val="ConsPlusNonformat"/>
            </w:pPr>
            <w:r>
              <w:rPr>
                <w:sz w:val="12"/>
              </w:rPr>
              <w:t xml:space="preserve">    </w:t>
            </w:r>
            <w:proofErr w:type="gramStart"/>
            <w:r>
              <w:rPr>
                <w:sz w:val="12"/>
              </w:rPr>
              <w:t xml:space="preserve">(по     </w:t>
            </w:r>
            <w:proofErr w:type="gramEnd"/>
          </w:p>
          <w:p w:rsidR="00B01E56" w:rsidRDefault="00B01E56">
            <w:pPr>
              <w:pStyle w:val="ConsPlusNonformat"/>
            </w:pPr>
            <w:r>
              <w:rPr>
                <w:sz w:val="12"/>
              </w:rPr>
              <w:t xml:space="preserve"> состоянию  </w:t>
            </w:r>
          </w:p>
          <w:p w:rsidR="00B01E56" w:rsidRDefault="00B01E56">
            <w:pPr>
              <w:pStyle w:val="ConsPlusNonformat"/>
            </w:pPr>
            <w:r>
              <w:rPr>
                <w:sz w:val="12"/>
              </w:rPr>
              <w:t>доступности)</w:t>
            </w:r>
          </w:p>
          <w:p w:rsidR="00B01E56" w:rsidRDefault="00B01E56">
            <w:pPr>
              <w:pStyle w:val="ConsPlusNonformat"/>
            </w:pPr>
            <w:r>
              <w:rPr>
                <w:sz w:val="12"/>
              </w:rPr>
              <w:t xml:space="preserve">    &lt;4&gt;     </w:t>
            </w:r>
          </w:p>
        </w:tc>
        <w:tc>
          <w:tcPr>
            <w:tcW w:w="720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  <w:r>
              <w:rPr>
                <w:sz w:val="12"/>
              </w:rPr>
              <w:t xml:space="preserve">  Дата  </w:t>
            </w:r>
          </w:p>
          <w:p w:rsidR="00B01E56" w:rsidRDefault="00B01E56">
            <w:pPr>
              <w:pStyle w:val="ConsPlusNonformat"/>
            </w:pPr>
            <w:r>
              <w:rPr>
                <w:sz w:val="12"/>
              </w:rPr>
              <w:t>контроля</w:t>
            </w:r>
          </w:p>
        </w:tc>
        <w:tc>
          <w:tcPr>
            <w:tcW w:w="864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  <w:r>
              <w:rPr>
                <w:sz w:val="12"/>
              </w:rPr>
              <w:t>Результаты</w:t>
            </w:r>
          </w:p>
          <w:p w:rsidR="00B01E56" w:rsidRDefault="00B01E56">
            <w:pPr>
              <w:pStyle w:val="ConsPlusNonformat"/>
            </w:pPr>
            <w:r>
              <w:rPr>
                <w:sz w:val="12"/>
              </w:rPr>
              <w:t xml:space="preserve"> контроля </w:t>
            </w:r>
          </w:p>
          <w:p w:rsidR="00B01E56" w:rsidRDefault="00B01E56">
            <w:pPr>
              <w:pStyle w:val="ConsPlusNonformat"/>
            </w:pPr>
            <w:r>
              <w:rPr>
                <w:sz w:val="12"/>
              </w:rPr>
              <w:t xml:space="preserve">   &lt;5&gt;    </w:t>
            </w:r>
          </w:p>
        </w:tc>
        <w:tc>
          <w:tcPr>
            <w:tcW w:w="1008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  <w:r>
              <w:rPr>
                <w:sz w:val="12"/>
              </w:rPr>
              <w:t xml:space="preserve">    Дата    </w:t>
            </w:r>
          </w:p>
          <w:p w:rsidR="00B01E56" w:rsidRDefault="00B01E56">
            <w:pPr>
              <w:pStyle w:val="ConsPlusNonformat"/>
            </w:pPr>
            <w:r>
              <w:rPr>
                <w:sz w:val="12"/>
              </w:rPr>
              <w:t>актуализации</w:t>
            </w:r>
          </w:p>
          <w:p w:rsidR="00B01E56" w:rsidRDefault="00B01E56">
            <w:pPr>
              <w:pStyle w:val="ConsPlusNonformat"/>
            </w:pPr>
            <w:r>
              <w:rPr>
                <w:sz w:val="12"/>
              </w:rPr>
              <w:t xml:space="preserve"> информации </w:t>
            </w:r>
          </w:p>
          <w:p w:rsidR="00B01E56" w:rsidRDefault="00B01E56">
            <w:pPr>
              <w:pStyle w:val="ConsPlusNonformat"/>
            </w:pPr>
            <w:r>
              <w:rPr>
                <w:sz w:val="12"/>
              </w:rPr>
              <w:t xml:space="preserve">  на карте  </w:t>
            </w:r>
          </w:p>
          <w:p w:rsidR="00B01E56" w:rsidRDefault="00B01E56">
            <w:pPr>
              <w:pStyle w:val="ConsPlusNonformat"/>
            </w:pPr>
            <w:r>
              <w:rPr>
                <w:sz w:val="12"/>
              </w:rPr>
              <w:t xml:space="preserve">доступности </w:t>
            </w:r>
          </w:p>
        </w:tc>
      </w:tr>
      <w:tr w:rsidR="00B01E56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  <w:r>
              <w:rPr>
                <w:sz w:val="12"/>
              </w:rPr>
              <w:t xml:space="preserve"> 1 </w:t>
            </w:r>
          </w:p>
        </w:tc>
        <w:tc>
          <w:tcPr>
            <w:tcW w:w="1008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  <w:r>
              <w:rPr>
                <w:sz w:val="12"/>
              </w:rPr>
              <w:t xml:space="preserve">     12     </w:t>
            </w:r>
          </w:p>
        </w:tc>
        <w:tc>
          <w:tcPr>
            <w:tcW w:w="936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  <w:r>
              <w:rPr>
                <w:sz w:val="12"/>
              </w:rPr>
              <w:t xml:space="preserve">    13     </w:t>
            </w:r>
          </w:p>
        </w:tc>
        <w:tc>
          <w:tcPr>
            <w:tcW w:w="936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  <w:r>
              <w:rPr>
                <w:sz w:val="12"/>
              </w:rPr>
              <w:t xml:space="preserve">    14     </w:t>
            </w:r>
          </w:p>
        </w:tc>
        <w:tc>
          <w:tcPr>
            <w:tcW w:w="792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  <w:r>
              <w:rPr>
                <w:sz w:val="12"/>
              </w:rPr>
              <w:t xml:space="preserve">   15    </w:t>
            </w:r>
          </w:p>
        </w:tc>
        <w:tc>
          <w:tcPr>
            <w:tcW w:w="864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  <w:r>
              <w:rPr>
                <w:sz w:val="12"/>
              </w:rPr>
              <w:t xml:space="preserve">    16    </w:t>
            </w:r>
          </w:p>
        </w:tc>
        <w:tc>
          <w:tcPr>
            <w:tcW w:w="1008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  <w:r>
              <w:rPr>
                <w:sz w:val="12"/>
              </w:rPr>
              <w:t xml:space="preserve">     17     </w:t>
            </w:r>
          </w:p>
        </w:tc>
        <w:tc>
          <w:tcPr>
            <w:tcW w:w="720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  <w:r>
              <w:rPr>
                <w:sz w:val="12"/>
              </w:rPr>
              <w:t xml:space="preserve">   18   </w:t>
            </w:r>
          </w:p>
        </w:tc>
        <w:tc>
          <w:tcPr>
            <w:tcW w:w="864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  <w:r>
              <w:rPr>
                <w:sz w:val="12"/>
              </w:rPr>
              <w:t xml:space="preserve">    19    </w:t>
            </w:r>
          </w:p>
        </w:tc>
        <w:tc>
          <w:tcPr>
            <w:tcW w:w="1008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  <w:bookmarkStart w:id="2" w:name="P95"/>
            <w:bookmarkEnd w:id="2"/>
            <w:r>
              <w:rPr>
                <w:sz w:val="12"/>
              </w:rPr>
              <w:t xml:space="preserve">     20     </w:t>
            </w:r>
          </w:p>
        </w:tc>
      </w:tr>
      <w:tr w:rsidR="00B01E56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</w:p>
        </w:tc>
        <w:tc>
          <w:tcPr>
            <w:tcW w:w="1008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</w:p>
        </w:tc>
        <w:tc>
          <w:tcPr>
            <w:tcW w:w="936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</w:p>
        </w:tc>
        <w:tc>
          <w:tcPr>
            <w:tcW w:w="936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</w:p>
        </w:tc>
        <w:tc>
          <w:tcPr>
            <w:tcW w:w="792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</w:p>
        </w:tc>
        <w:tc>
          <w:tcPr>
            <w:tcW w:w="864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</w:p>
        </w:tc>
        <w:tc>
          <w:tcPr>
            <w:tcW w:w="1008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</w:p>
        </w:tc>
        <w:tc>
          <w:tcPr>
            <w:tcW w:w="864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</w:p>
        </w:tc>
        <w:tc>
          <w:tcPr>
            <w:tcW w:w="1008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</w:p>
        </w:tc>
      </w:tr>
      <w:tr w:rsidR="00B01E56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</w:p>
        </w:tc>
        <w:tc>
          <w:tcPr>
            <w:tcW w:w="1008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</w:p>
        </w:tc>
        <w:tc>
          <w:tcPr>
            <w:tcW w:w="936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</w:p>
        </w:tc>
        <w:tc>
          <w:tcPr>
            <w:tcW w:w="936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</w:p>
        </w:tc>
        <w:tc>
          <w:tcPr>
            <w:tcW w:w="792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</w:p>
        </w:tc>
        <w:tc>
          <w:tcPr>
            <w:tcW w:w="864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</w:p>
        </w:tc>
        <w:tc>
          <w:tcPr>
            <w:tcW w:w="1008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</w:p>
        </w:tc>
        <w:tc>
          <w:tcPr>
            <w:tcW w:w="864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</w:p>
        </w:tc>
        <w:tc>
          <w:tcPr>
            <w:tcW w:w="1008" w:type="dxa"/>
            <w:tcBorders>
              <w:top w:val="nil"/>
            </w:tcBorders>
          </w:tcPr>
          <w:p w:rsidR="00B01E56" w:rsidRDefault="00B01E56">
            <w:pPr>
              <w:pStyle w:val="ConsPlusNonformat"/>
            </w:pPr>
          </w:p>
        </w:tc>
      </w:tr>
    </w:tbl>
    <w:p w:rsidR="00B01E56" w:rsidRDefault="00B01E56">
      <w:pPr>
        <w:pStyle w:val="ConsPlusNormal"/>
        <w:jc w:val="both"/>
      </w:pPr>
    </w:p>
    <w:p w:rsidR="00B01E56" w:rsidRDefault="00B01E56">
      <w:pPr>
        <w:pStyle w:val="ConsPlusNormal"/>
        <w:ind w:firstLine="540"/>
        <w:jc w:val="both"/>
      </w:pPr>
      <w:r>
        <w:t>--------------------------------</w:t>
      </w:r>
    </w:p>
    <w:p w:rsidR="00B01E56" w:rsidRDefault="00B01E56">
      <w:pPr>
        <w:pStyle w:val="ConsPlusNormal"/>
        <w:ind w:firstLine="540"/>
        <w:jc w:val="both"/>
      </w:pPr>
      <w:r>
        <w:t>&lt;1&gt; указывается один из вариантов: "А", "Б":</w:t>
      </w:r>
    </w:p>
    <w:p w:rsidR="00B01E56" w:rsidRDefault="00B01E56">
      <w:pPr>
        <w:pStyle w:val="ConsPlusNormal"/>
        <w:ind w:firstLine="540"/>
        <w:jc w:val="both"/>
      </w:pPr>
      <w:r>
        <w:t>вариант "А" - доступность всех зон и помещений (универсальная);</w:t>
      </w:r>
    </w:p>
    <w:p w:rsidR="00B01E56" w:rsidRDefault="00B01E56">
      <w:pPr>
        <w:pStyle w:val="ConsPlusNormal"/>
        <w:ind w:firstLine="540"/>
        <w:jc w:val="both"/>
      </w:pPr>
      <w:r>
        <w:t>вариант "Б" - доступны специально выделенные участки и помещения.</w:t>
      </w:r>
    </w:p>
    <w:p w:rsidR="00B01E56" w:rsidRDefault="00B01E56">
      <w:pPr>
        <w:pStyle w:val="ConsPlusNormal"/>
        <w:ind w:firstLine="540"/>
        <w:jc w:val="both"/>
      </w:pPr>
      <w:r>
        <w:t>&lt;2&gt; указывается: ДП-В - доступен полностью всем; ДП-И (К, О, С, Г, У, где</w:t>
      </w:r>
      <w:proofErr w:type="gramStart"/>
      <w:r>
        <w:t xml:space="preserve"> К</w:t>
      </w:r>
      <w:proofErr w:type="gramEnd"/>
      <w:r>
        <w:t xml:space="preserve"> - инвалиды, передвигающиеся на креслах-колясках, О - инвалиды с нарушением опорно-двигательного аппарата, С - инвалиды с нарушением зрения, Г - инвалиды с нарушением слуха, У - инвалиды с нарушением умственного развития) - доступен полностью избирательно (указать, каким категориям инвалидов); ДЧ-В - доступен частично всем; </w:t>
      </w:r>
      <w:proofErr w:type="gramStart"/>
      <w:r>
        <w:t>ДЧ-И (К, О, С, Г, У) - доступен частично избирательно (указать категории инвалидов); ДУ - доступен условно, ВНД - недоступен.</w:t>
      </w:r>
      <w:proofErr w:type="gramEnd"/>
    </w:p>
    <w:p w:rsidR="00B01E56" w:rsidRDefault="00B01E56">
      <w:pPr>
        <w:pStyle w:val="ConsPlusNormal"/>
        <w:ind w:firstLine="540"/>
        <w:jc w:val="both"/>
      </w:pPr>
      <w:r>
        <w:t>&lt;3&gt; указывается один из вариантов (видов работ): не нуждается; ремонт (текущий, капитальный); индивидуальное решение с техническими средствами реабилитации; технические решения невозможны - организация альтернативной формы обслуживания.</w:t>
      </w:r>
    </w:p>
    <w:p w:rsidR="00B01E56" w:rsidRDefault="00B01E56">
      <w:pPr>
        <w:pStyle w:val="ConsPlusNormal"/>
        <w:ind w:firstLine="540"/>
        <w:jc w:val="both"/>
      </w:pPr>
      <w:r>
        <w:t xml:space="preserve">&lt;4&gt; указывается: </w:t>
      </w:r>
      <w:proofErr w:type="gramStart"/>
      <w:r>
        <w:t>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доступен условно.</w:t>
      </w:r>
      <w:proofErr w:type="gramEnd"/>
    </w:p>
    <w:p w:rsidR="00B01E56" w:rsidRDefault="00B01E56">
      <w:pPr>
        <w:pStyle w:val="ConsPlusNormal"/>
        <w:ind w:firstLine="540"/>
        <w:jc w:val="both"/>
      </w:pPr>
      <w:r>
        <w:lastRenderedPageBreak/>
        <w:t xml:space="preserve">&lt;5&gt; дается оценка результата исполнения плановых мероприятий в сравнении с ожидаемыми результатами (по состоянию доступности) - аналогично </w:t>
      </w:r>
      <w:hyperlink w:anchor="P95" w:history="1">
        <w:r>
          <w:rPr>
            <w:color w:val="0000FF"/>
          </w:rPr>
          <w:t>графе 17</w:t>
        </w:r>
      </w:hyperlink>
      <w:r>
        <w:t>.</w:t>
      </w:r>
    </w:p>
    <w:p w:rsidR="00B01E56" w:rsidRDefault="00B01E56">
      <w:pPr>
        <w:pStyle w:val="ConsPlusNormal"/>
        <w:jc w:val="both"/>
      </w:pPr>
    </w:p>
    <w:p w:rsidR="00B01E56" w:rsidRDefault="00B01E56">
      <w:pPr>
        <w:pStyle w:val="ConsPlusNormal"/>
        <w:jc w:val="both"/>
      </w:pPr>
    </w:p>
    <w:p w:rsidR="00B01E56" w:rsidRDefault="00B01E5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F2A59" w:rsidRDefault="005F2A59"/>
    <w:sectPr w:rsidR="005F2A59" w:rsidSect="00474CC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56"/>
    <w:rsid w:val="00012622"/>
    <w:rsid w:val="00026963"/>
    <w:rsid w:val="00034B4E"/>
    <w:rsid w:val="00041C86"/>
    <w:rsid w:val="00046457"/>
    <w:rsid w:val="00047EEA"/>
    <w:rsid w:val="00065F62"/>
    <w:rsid w:val="00076EC5"/>
    <w:rsid w:val="00080ECA"/>
    <w:rsid w:val="000A4954"/>
    <w:rsid w:val="000A4EAE"/>
    <w:rsid w:val="000B52B1"/>
    <w:rsid w:val="000C035C"/>
    <w:rsid w:val="000C08EE"/>
    <w:rsid w:val="000D49E7"/>
    <w:rsid w:val="000D6EB0"/>
    <w:rsid w:val="000E2BF9"/>
    <w:rsid w:val="000F5293"/>
    <w:rsid w:val="00101029"/>
    <w:rsid w:val="00110AF1"/>
    <w:rsid w:val="00123373"/>
    <w:rsid w:val="00130ED1"/>
    <w:rsid w:val="00136DB1"/>
    <w:rsid w:val="0014013E"/>
    <w:rsid w:val="0014179C"/>
    <w:rsid w:val="00141B7A"/>
    <w:rsid w:val="00153EAC"/>
    <w:rsid w:val="001716C1"/>
    <w:rsid w:val="00174464"/>
    <w:rsid w:val="00175539"/>
    <w:rsid w:val="0019255D"/>
    <w:rsid w:val="0019753F"/>
    <w:rsid w:val="001A021D"/>
    <w:rsid w:val="001A3E50"/>
    <w:rsid w:val="001C21AC"/>
    <w:rsid w:val="001E1C3A"/>
    <w:rsid w:val="001F1725"/>
    <w:rsid w:val="001F40A9"/>
    <w:rsid w:val="002061BF"/>
    <w:rsid w:val="0021520D"/>
    <w:rsid w:val="002239AF"/>
    <w:rsid w:val="0024122D"/>
    <w:rsid w:val="002420FF"/>
    <w:rsid w:val="002427F4"/>
    <w:rsid w:val="00264EEF"/>
    <w:rsid w:val="0027483F"/>
    <w:rsid w:val="00296402"/>
    <w:rsid w:val="0029715E"/>
    <w:rsid w:val="002B15B6"/>
    <w:rsid w:val="002B7955"/>
    <w:rsid w:val="002C1D77"/>
    <w:rsid w:val="002D13AA"/>
    <w:rsid w:val="002E1932"/>
    <w:rsid w:val="002F78E4"/>
    <w:rsid w:val="003229C1"/>
    <w:rsid w:val="00330ACA"/>
    <w:rsid w:val="003429CE"/>
    <w:rsid w:val="00364232"/>
    <w:rsid w:val="00383AA3"/>
    <w:rsid w:val="0039673B"/>
    <w:rsid w:val="003A2037"/>
    <w:rsid w:val="003C22E4"/>
    <w:rsid w:val="003D326B"/>
    <w:rsid w:val="003E6BC7"/>
    <w:rsid w:val="003F04B5"/>
    <w:rsid w:val="00402A16"/>
    <w:rsid w:val="00405E05"/>
    <w:rsid w:val="00421BD8"/>
    <w:rsid w:val="00431D37"/>
    <w:rsid w:val="00433A1B"/>
    <w:rsid w:val="004621E6"/>
    <w:rsid w:val="00464B6B"/>
    <w:rsid w:val="004673FA"/>
    <w:rsid w:val="00472E3E"/>
    <w:rsid w:val="00476CCA"/>
    <w:rsid w:val="00476D37"/>
    <w:rsid w:val="00483E13"/>
    <w:rsid w:val="004C11F4"/>
    <w:rsid w:val="004D4DD0"/>
    <w:rsid w:val="004F09C7"/>
    <w:rsid w:val="00501FC0"/>
    <w:rsid w:val="00503647"/>
    <w:rsid w:val="005059FF"/>
    <w:rsid w:val="0050768E"/>
    <w:rsid w:val="00516573"/>
    <w:rsid w:val="00517058"/>
    <w:rsid w:val="0053264F"/>
    <w:rsid w:val="005407BA"/>
    <w:rsid w:val="005502E3"/>
    <w:rsid w:val="00593CB3"/>
    <w:rsid w:val="005D1628"/>
    <w:rsid w:val="005D37C9"/>
    <w:rsid w:val="005D6412"/>
    <w:rsid w:val="005E4F11"/>
    <w:rsid w:val="005F2A59"/>
    <w:rsid w:val="005F3275"/>
    <w:rsid w:val="005F4424"/>
    <w:rsid w:val="00607552"/>
    <w:rsid w:val="006161AC"/>
    <w:rsid w:val="00616554"/>
    <w:rsid w:val="00624A55"/>
    <w:rsid w:val="006303E0"/>
    <w:rsid w:val="00632C31"/>
    <w:rsid w:val="006360F2"/>
    <w:rsid w:val="006430D3"/>
    <w:rsid w:val="006511EE"/>
    <w:rsid w:val="00657B70"/>
    <w:rsid w:val="0066406E"/>
    <w:rsid w:val="006B3277"/>
    <w:rsid w:val="006C26FD"/>
    <w:rsid w:val="006D7CDE"/>
    <w:rsid w:val="006E6A68"/>
    <w:rsid w:val="00712B78"/>
    <w:rsid w:val="00713E1F"/>
    <w:rsid w:val="0071617A"/>
    <w:rsid w:val="00755D1C"/>
    <w:rsid w:val="0076203E"/>
    <w:rsid w:val="00765A2A"/>
    <w:rsid w:val="007670D5"/>
    <w:rsid w:val="00770B88"/>
    <w:rsid w:val="007960EB"/>
    <w:rsid w:val="007B4C9B"/>
    <w:rsid w:val="007B5782"/>
    <w:rsid w:val="007B6872"/>
    <w:rsid w:val="007E789F"/>
    <w:rsid w:val="00812F03"/>
    <w:rsid w:val="00830BFC"/>
    <w:rsid w:val="00855D51"/>
    <w:rsid w:val="008679E3"/>
    <w:rsid w:val="00886460"/>
    <w:rsid w:val="0089052C"/>
    <w:rsid w:val="008A0951"/>
    <w:rsid w:val="008A7479"/>
    <w:rsid w:val="008A79C7"/>
    <w:rsid w:val="008B3920"/>
    <w:rsid w:val="008E02F4"/>
    <w:rsid w:val="009060C2"/>
    <w:rsid w:val="00907F94"/>
    <w:rsid w:val="00913CE5"/>
    <w:rsid w:val="00927D18"/>
    <w:rsid w:val="00933326"/>
    <w:rsid w:val="009479A9"/>
    <w:rsid w:val="009765E7"/>
    <w:rsid w:val="009B0926"/>
    <w:rsid w:val="009B4F9E"/>
    <w:rsid w:val="009C2FE8"/>
    <w:rsid w:val="009C3E65"/>
    <w:rsid w:val="009D1A26"/>
    <w:rsid w:val="009D1DC1"/>
    <w:rsid w:val="009D2610"/>
    <w:rsid w:val="009D5AC9"/>
    <w:rsid w:val="009D7482"/>
    <w:rsid w:val="009E4B1B"/>
    <w:rsid w:val="009F4166"/>
    <w:rsid w:val="00A2543B"/>
    <w:rsid w:val="00A373CB"/>
    <w:rsid w:val="00A41F81"/>
    <w:rsid w:val="00A50FA4"/>
    <w:rsid w:val="00A51286"/>
    <w:rsid w:val="00A561F2"/>
    <w:rsid w:val="00A76642"/>
    <w:rsid w:val="00A913E0"/>
    <w:rsid w:val="00AA4032"/>
    <w:rsid w:val="00AA7422"/>
    <w:rsid w:val="00AC430A"/>
    <w:rsid w:val="00AC5992"/>
    <w:rsid w:val="00AD1B70"/>
    <w:rsid w:val="00AD269D"/>
    <w:rsid w:val="00AE650B"/>
    <w:rsid w:val="00B01E56"/>
    <w:rsid w:val="00B03966"/>
    <w:rsid w:val="00B225EF"/>
    <w:rsid w:val="00B25991"/>
    <w:rsid w:val="00B276FB"/>
    <w:rsid w:val="00B328A0"/>
    <w:rsid w:val="00B7134F"/>
    <w:rsid w:val="00B90B3A"/>
    <w:rsid w:val="00B92A34"/>
    <w:rsid w:val="00B9684C"/>
    <w:rsid w:val="00BA6D79"/>
    <w:rsid w:val="00BC036C"/>
    <w:rsid w:val="00BC1E61"/>
    <w:rsid w:val="00BC6AD0"/>
    <w:rsid w:val="00BD1DC0"/>
    <w:rsid w:val="00BD4AE3"/>
    <w:rsid w:val="00BE0254"/>
    <w:rsid w:val="00BE47F7"/>
    <w:rsid w:val="00BF417A"/>
    <w:rsid w:val="00BF63C8"/>
    <w:rsid w:val="00C014B7"/>
    <w:rsid w:val="00C05C0C"/>
    <w:rsid w:val="00C23C8F"/>
    <w:rsid w:val="00C37E27"/>
    <w:rsid w:val="00C81157"/>
    <w:rsid w:val="00C87227"/>
    <w:rsid w:val="00CA11AE"/>
    <w:rsid w:val="00CA6CD7"/>
    <w:rsid w:val="00CB26B1"/>
    <w:rsid w:val="00CC029A"/>
    <w:rsid w:val="00CD0C6F"/>
    <w:rsid w:val="00CE0507"/>
    <w:rsid w:val="00CE33A7"/>
    <w:rsid w:val="00CE3A1E"/>
    <w:rsid w:val="00CF2584"/>
    <w:rsid w:val="00CF399E"/>
    <w:rsid w:val="00D01109"/>
    <w:rsid w:val="00D21A3D"/>
    <w:rsid w:val="00D23442"/>
    <w:rsid w:val="00D27622"/>
    <w:rsid w:val="00D32825"/>
    <w:rsid w:val="00D47292"/>
    <w:rsid w:val="00D56D80"/>
    <w:rsid w:val="00D57C7F"/>
    <w:rsid w:val="00D664DB"/>
    <w:rsid w:val="00D67FD0"/>
    <w:rsid w:val="00D751C2"/>
    <w:rsid w:val="00DA0A54"/>
    <w:rsid w:val="00DA24C6"/>
    <w:rsid w:val="00DB1ADC"/>
    <w:rsid w:val="00DC2759"/>
    <w:rsid w:val="00DC3CF6"/>
    <w:rsid w:val="00DD023D"/>
    <w:rsid w:val="00DD1CE9"/>
    <w:rsid w:val="00DD6D7E"/>
    <w:rsid w:val="00DF57B6"/>
    <w:rsid w:val="00E15D7F"/>
    <w:rsid w:val="00E3123D"/>
    <w:rsid w:val="00E5709D"/>
    <w:rsid w:val="00E6016D"/>
    <w:rsid w:val="00E722AD"/>
    <w:rsid w:val="00E7696B"/>
    <w:rsid w:val="00E8393F"/>
    <w:rsid w:val="00E87850"/>
    <w:rsid w:val="00E87949"/>
    <w:rsid w:val="00E97049"/>
    <w:rsid w:val="00EA49AD"/>
    <w:rsid w:val="00EB4449"/>
    <w:rsid w:val="00EB575B"/>
    <w:rsid w:val="00ED212F"/>
    <w:rsid w:val="00ED3B80"/>
    <w:rsid w:val="00F3428E"/>
    <w:rsid w:val="00F52688"/>
    <w:rsid w:val="00F53B05"/>
    <w:rsid w:val="00F54881"/>
    <w:rsid w:val="00F63610"/>
    <w:rsid w:val="00F93F96"/>
    <w:rsid w:val="00F95931"/>
    <w:rsid w:val="00F95EE6"/>
    <w:rsid w:val="00F96F01"/>
    <w:rsid w:val="00FB088F"/>
    <w:rsid w:val="00FC77E7"/>
    <w:rsid w:val="00FD5FAE"/>
    <w:rsid w:val="00FD7C5F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1E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1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1E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1E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1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1E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94E469EFBC98E000F62EFA95E4686786218468B8276685130A1D65BF17jAL" TargetMode="External"/><Relationship Id="rId5" Type="http://schemas.openxmlformats.org/officeDocument/2006/relationships/hyperlink" Target="consultantplus://offline/ref=5494E469EFBC98E000F62EFA95E4686786208C67B0236685130A1D65BF7A50B1952B48EE9F62E2571F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1</cp:revision>
  <dcterms:created xsi:type="dcterms:W3CDTF">2016-04-08T11:35:00Z</dcterms:created>
  <dcterms:modified xsi:type="dcterms:W3CDTF">2016-04-08T11:36:00Z</dcterms:modified>
</cp:coreProperties>
</file>