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C3" w:rsidRPr="00212DC3" w:rsidRDefault="00212DC3" w:rsidP="00212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DC3">
        <w:rPr>
          <w:rFonts w:ascii="Times New Roman" w:hAnsi="Times New Roman" w:cs="Times New Roman"/>
          <w:sz w:val="28"/>
          <w:szCs w:val="28"/>
        </w:rPr>
        <w:t>Приложение</w:t>
      </w:r>
    </w:p>
    <w:p w:rsidR="008435AD" w:rsidRPr="00397FC1" w:rsidRDefault="00B817A0" w:rsidP="00B81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C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397FC1" w:rsidRDefault="00397FC1" w:rsidP="00B81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C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03EE3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397FC1"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работы учреждений, оказывающих социальные услуги, и выполнении </w:t>
      </w:r>
      <w:bookmarkStart w:id="0" w:name="_GoBack"/>
      <w:bookmarkEnd w:id="0"/>
    </w:p>
    <w:p w:rsidR="00397FC1" w:rsidRPr="00397FC1" w:rsidRDefault="00397FC1" w:rsidP="0039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C1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формированию независимой </w:t>
      </w:r>
      <w:proofErr w:type="gramStart"/>
      <w:r w:rsidRPr="00397FC1">
        <w:rPr>
          <w:rFonts w:ascii="Times New Roman" w:hAnsi="Times New Roman" w:cs="Times New Roman"/>
          <w:b/>
          <w:sz w:val="28"/>
          <w:szCs w:val="28"/>
        </w:rPr>
        <w:t>системы оценки качества работы муниципальных учреждений города</w:t>
      </w:r>
      <w:proofErr w:type="gramEnd"/>
      <w:r w:rsidRPr="00397FC1">
        <w:rPr>
          <w:rFonts w:ascii="Times New Roman" w:hAnsi="Times New Roman" w:cs="Times New Roman"/>
          <w:b/>
          <w:sz w:val="28"/>
          <w:szCs w:val="28"/>
        </w:rPr>
        <w:t xml:space="preserve"> Мурманска, оказывающих социальные услуги</w:t>
      </w:r>
    </w:p>
    <w:p w:rsidR="00397FC1" w:rsidRDefault="00397FC1" w:rsidP="00B817A0">
      <w:pPr>
        <w:spacing w:after="0" w:line="240" w:lineRule="auto"/>
        <w:jc w:val="center"/>
        <w:rPr>
          <w:sz w:val="28"/>
          <w:szCs w:val="28"/>
        </w:rPr>
      </w:pPr>
    </w:p>
    <w:p w:rsidR="00397FC1" w:rsidRDefault="00397FC1" w:rsidP="00B81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08C" w:rsidRDefault="0087408C" w:rsidP="00B81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независимой системы оценки качества работы организаций, о</w:t>
      </w:r>
      <w:r w:rsidR="001E2359">
        <w:rPr>
          <w:rFonts w:ascii="Times New Roman" w:hAnsi="Times New Roman" w:cs="Times New Roman"/>
          <w:sz w:val="28"/>
          <w:szCs w:val="28"/>
        </w:rPr>
        <w:t xml:space="preserve">существляющих социальные услуги, является одним из приоритетных направлений в совершенствовании </w:t>
      </w:r>
      <w:r w:rsidR="006A5B66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политики, определенных Указом Президента Российской Федерации от 07.05.2012 № 597 «О мерах по реализации государственной социальной политики». </w:t>
      </w:r>
    </w:p>
    <w:p w:rsidR="006A5B66" w:rsidRDefault="006A5B66" w:rsidP="00B81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 w:rsidR="00397FC1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>
        <w:rPr>
          <w:rFonts w:ascii="Times New Roman" w:hAnsi="Times New Roman" w:cs="Times New Roman"/>
          <w:sz w:val="28"/>
          <w:szCs w:val="28"/>
        </w:rPr>
        <w:t>процесс внедрения независимой системы оценки качества работы организаций,</w:t>
      </w:r>
      <w:r w:rsidRPr="006A5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социальные услуги, был </w:t>
      </w:r>
      <w:r w:rsidR="00397FC1">
        <w:rPr>
          <w:rFonts w:ascii="Times New Roman" w:hAnsi="Times New Roman" w:cs="Times New Roman"/>
          <w:sz w:val="28"/>
          <w:szCs w:val="28"/>
        </w:rPr>
        <w:t>начат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2013 года с принятием постановления администрации города Мурманска от 30.12.2013 № 3913, утвер</w:t>
      </w:r>
      <w:r w:rsidR="00397FC1">
        <w:rPr>
          <w:rFonts w:ascii="Times New Roman" w:hAnsi="Times New Roman" w:cs="Times New Roman"/>
          <w:sz w:val="28"/>
          <w:szCs w:val="28"/>
        </w:rPr>
        <w:t>дившим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по формированию независимой системы оценки качества работы муниципальных учреждений города Мурманска, оказывающих социальны</w:t>
      </w:r>
      <w:r w:rsidR="00397F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E6207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B66" w:rsidRDefault="009E6207" w:rsidP="00B81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9E6207">
        <w:rPr>
          <w:rFonts w:ascii="Times New Roman" w:hAnsi="Times New Roman" w:cs="Times New Roman"/>
          <w:sz w:val="28"/>
          <w:szCs w:val="28"/>
        </w:rPr>
        <w:t xml:space="preserve">сроками, установленными Планом мероприятий, в городе Мурманске в 2014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516186">
        <w:rPr>
          <w:rFonts w:ascii="Times New Roman" w:hAnsi="Times New Roman" w:cs="Times New Roman"/>
          <w:sz w:val="28"/>
          <w:szCs w:val="28"/>
        </w:rPr>
        <w:t>у</w:t>
      </w:r>
      <w:r w:rsidR="00397FC1">
        <w:rPr>
          <w:rFonts w:ascii="Times New Roman" w:hAnsi="Times New Roman" w:cs="Times New Roman"/>
          <w:sz w:val="28"/>
          <w:szCs w:val="28"/>
        </w:rPr>
        <w:t xml:space="preserve"> была проведена независимая</w:t>
      </w:r>
      <w:r w:rsidRPr="009E6207">
        <w:rPr>
          <w:rFonts w:ascii="Times New Roman" w:hAnsi="Times New Roman" w:cs="Times New Roman"/>
          <w:sz w:val="28"/>
          <w:szCs w:val="28"/>
        </w:rPr>
        <w:t xml:space="preserve"> </w:t>
      </w:r>
      <w:r w:rsidR="00397FC1">
        <w:rPr>
          <w:rFonts w:ascii="Times New Roman" w:hAnsi="Times New Roman" w:cs="Times New Roman"/>
          <w:sz w:val="28"/>
          <w:szCs w:val="28"/>
        </w:rPr>
        <w:t>оценка</w:t>
      </w:r>
      <w:r w:rsidRPr="009E6207">
        <w:rPr>
          <w:rFonts w:ascii="Times New Roman" w:hAnsi="Times New Roman" w:cs="Times New Roman"/>
          <w:sz w:val="28"/>
          <w:szCs w:val="28"/>
        </w:rPr>
        <w:t xml:space="preserve">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оказывающих социальны</w:t>
      </w:r>
      <w:r w:rsidR="00397FC1">
        <w:rPr>
          <w:rFonts w:ascii="Times New Roman" w:hAnsi="Times New Roman" w:cs="Times New Roman"/>
          <w:sz w:val="28"/>
          <w:szCs w:val="28"/>
        </w:rPr>
        <w:t>е</w:t>
      </w:r>
      <w:r w:rsidR="00516186">
        <w:rPr>
          <w:rFonts w:ascii="Times New Roman" w:hAnsi="Times New Roman" w:cs="Times New Roman"/>
          <w:sz w:val="28"/>
          <w:szCs w:val="28"/>
        </w:rPr>
        <w:t xml:space="preserve"> услуги, которая включила следующие основные этапы:</w:t>
      </w:r>
    </w:p>
    <w:p w:rsidR="00397FC1" w:rsidRDefault="008C716F" w:rsidP="008C716F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16F">
        <w:rPr>
          <w:rFonts w:ascii="Times New Roman" w:hAnsi="Times New Roman"/>
          <w:sz w:val="28"/>
          <w:szCs w:val="28"/>
        </w:rPr>
        <w:t xml:space="preserve">при структурных подразделениях администрации города Мурманска, осуществляющих функции и полномочия учредителя муниципальных учреждений, оказывающих социальные услуги в сферах образования, здравоохранения, культуры, физической культуры и спорта </w:t>
      </w:r>
      <w:r w:rsidR="00516186">
        <w:rPr>
          <w:rFonts w:ascii="Times New Roman" w:hAnsi="Times New Roman"/>
          <w:sz w:val="28"/>
          <w:szCs w:val="28"/>
        </w:rPr>
        <w:t xml:space="preserve">были </w:t>
      </w:r>
      <w:r w:rsidRPr="008C716F">
        <w:rPr>
          <w:rFonts w:ascii="Times New Roman" w:hAnsi="Times New Roman"/>
          <w:sz w:val="28"/>
          <w:szCs w:val="28"/>
        </w:rPr>
        <w:t xml:space="preserve">созданы Общественные </w:t>
      </w:r>
      <w:r>
        <w:rPr>
          <w:rFonts w:ascii="Times New Roman" w:hAnsi="Times New Roman"/>
          <w:sz w:val="28"/>
          <w:szCs w:val="28"/>
        </w:rPr>
        <w:t>с</w:t>
      </w:r>
      <w:r w:rsidR="00516186">
        <w:rPr>
          <w:rFonts w:ascii="Times New Roman" w:hAnsi="Times New Roman"/>
          <w:sz w:val="28"/>
          <w:szCs w:val="28"/>
        </w:rPr>
        <w:t xml:space="preserve">оветы - </w:t>
      </w:r>
      <w:r w:rsidR="00397FC1">
        <w:rPr>
          <w:rFonts w:ascii="Times New Roman" w:hAnsi="Times New Roman"/>
          <w:sz w:val="28"/>
          <w:szCs w:val="28"/>
        </w:rPr>
        <w:t xml:space="preserve">органы, курирующие вопросы проведения оценки учреждений </w:t>
      </w:r>
      <w:r w:rsidR="00516186">
        <w:rPr>
          <w:rFonts w:ascii="Times New Roman" w:hAnsi="Times New Roman"/>
          <w:sz w:val="28"/>
          <w:szCs w:val="28"/>
        </w:rPr>
        <w:t>в соответствующей сфере;</w:t>
      </w:r>
    </w:p>
    <w:p w:rsidR="008C716F" w:rsidRPr="00397FC1" w:rsidRDefault="00397FC1" w:rsidP="008C716F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советы определили перечни учр</w:t>
      </w:r>
      <w:r w:rsidR="00516186">
        <w:rPr>
          <w:rFonts w:ascii="Times New Roman" w:hAnsi="Times New Roman"/>
          <w:sz w:val="28"/>
          <w:szCs w:val="28"/>
        </w:rPr>
        <w:t xml:space="preserve">еждений для проведения оценки и </w:t>
      </w:r>
      <w:r w:rsidRPr="00397FC1">
        <w:rPr>
          <w:rFonts w:ascii="Times New Roman" w:hAnsi="Times New Roman"/>
          <w:sz w:val="28"/>
          <w:szCs w:val="28"/>
        </w:rPr>
        <w:t xml:space="preserve">порядок </w:t>
      </w:r>
      <w:r w:rsidRPr="00397FC1">
        <w:rPr>
          <w:rFonts w:ascii="Times New Roman" w:hAnsi="Times New Roman" w:cs="Times New Roman"/>
          <w:sz w:val="28"/>
          <w:szCs w:val="28"/>
        </w:rPr>
        <w:t>оценки;</w:t>
      </w:r>
    </w:p>
    <w:p w:rsidR="002D1BA4" w:rsidRDefault="008C716F" w:rsidP="002D1BA4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независимая оценка качества работы муниципальных учреждений</w:t>
      </w:r>
      <w:r w:rsidR="00516186">
        <w:rPr>
          <w:rFonts w:ascii="Times New Roman" w:hAnsi="Times New Roman"/>
          <w:sz w:val="28"/>
          <w:szCs w:val="28"/>
        </w:rPr>
        <w:t xml:space="preserve"> (на основании опросов потребителей услуг, анкет на сайте администрации города Мурманска и т.д.)</w:t>
      </w:r>
      <w:r w:rsidR="002D1BA4">
        <w:rPr>
          <w:rFonts w:ascii="Times New Roman" w:hAnsi="Times New Roman"/>
          <w:sz w:val="28"/>
          <w:szCs w:val="28"/>
        </w:rPr>
        <w:t xml:space="preserve">, сформированы рейтинги </w:t>
      </w:r>
      <w:r w:rsidR="00397FC1">
        <w:rPr>
          <w:rFonts w:ascii="Times New Roman" w:hAnsi="Times New Roman"/>
          <w:sz w:val="28"/>
          <w:szCs w:val="28"/>
        </w:rPr>
        <w:t>у</w:t>
      </w:r>
      <w:r w:rsidR="002D1BA4">
        <w:rPr>
          <w:rFonts w:ascii="Times New Roman" w:hAnsi="Times New Roman"/>
          <w:sz w:val="28"/>
          <w:szCs w:val="28"/>
        </w:rPr>
        <w:t>чреждений;</w:t>
      </w:r>
    </w:p>
    <w:p w:rsidR="002D1BA4" w:rsidRDefault="002D1BA4" w:rsidP="002D1BA4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16F">
        <w:rPr>
          <w:rFonts w:ascii="Times New Roman" w:hAnsi="Times New Roman"/>
          <w:sz w:val="28"/>
          <w:szCs w:val="28"/>
        </w:rPr>
        <w:t>структурны</w:t>
      </w:r>
      <w:r>
        <w:rPr>
          <w:rFonts w:ascii="Times New Roman" w:hAnsi="Times New Roman"/>
          <w:sz w:val="28"/>
          <w:szCs w:val="28"/>
        </w:rPr>
        <w:t>ми подразделениями</w:t>
      </w:r>
      <w:r w:rsidRPr="008C716F">
        <w:rPr>
          <w:rFonts w:ascii="Times New Roman" w:hAnsi="Times New Roman"/>
          <w:sz w:val="28"/>
          <w:szCs w:val="28"/>
        </w:rPr>
        <w:t xml:space="preserve"> администрации города Мурманска, осуществляющи</w:t>
      </w:r>
      <w:r w:rsidR="009409B1">
        <w:rPr>
          <w:rFonts w:ascii="Times New Roman" w:hAnsi="Times New Roman"/>
          <w:sz w:val="28"/>
          <w:szCs w:val="28"/>
        </w:rPr>
        <w:t>ми</w:t>
      </w:r>
      <w:r w:rsidRPr="008C716F">
        <w:rPr>
          <w:rFonts w:ascii="Times New Roman" w:hAnsi="Times New Roman"/>
          <w:sz w:val="28"/>
          <w:szCs w:val="28"/>
        </w:rPr>
        <w:t xml:space="preserve"> функции и полномочия учредителя </w:t>
      </w:r>
      <w:proofErr w:type="gramStart"/>
      <w:r w:rsidRPr="008C716F">
        <w:rPr>
          <w:rFonts w:ascii="Times New Roman" w:hAnsi="Times New Roman"/>
          <w:sz w:val="28"/>
          <w:szCs w:val="28"/>
        </w:rPr>
        <w:t xml:space="preserve">муниципальных учреждений, оказывающих социальные услуги </w:t>
      </w:r>
      <w:r w:rsidR="00AB356D">
        <w:rPr>
          <w:rFonts w:ascii="Times New Roman" w:hAnsi="Times New Roman"/>
          <w:sz w:val="28"/>
          <w:szCs w:val="28"/>
        </w:rPr>
        <w:t>утверждены</w:t>
      </w:r>
      <w:proofErr w:type="gramEnd"/>
      <w:r w:rsidR="00AB356D">
        <w:rPr>
          <w:rFonts w:ascii="Times New Roman" w:hAnsi="Times New Roman"/>
          <w:sz w:val="28"/>
          <w:szCs w:val="28"/>
        </w:rPr>
        <w:t xml:space="preserve"> сводные планы мероприятий, </w:t>
      </w:r>
      <w:r w:rsidR="00397FC1">
        <w:rPr>
          <w:rFonts w:ascii="Times New Roman" w:hAnsi="Times New Roman"/>
          <w:sz w:val="28"/>
          <w:szCs w:val="28"/>
        </w:rPr>
        <w:t>по улучшению качества работы у</w:t>
      </w:r>
      <w:r w:rsidR="00B40615">
        <w:rPr>
          <w:rFonts w:ascii="Times New Roman" w:hAnsi="Times New Roman"/>
          <w:sz w:val="28"/>
          <w:szCs w:val="28"/>
        </w:rPr>
        <w:t>ч</w:t>
      </w:r>
      <w:r w:rsidR="00397FC1">
        <w:rPr>
          <w:rFonts w:ascii="Times New Roman" w:hAnsi="Times New Roman"/>
          <w:sz w:val="28"/>
          <w:szCs w:val="28"/>
        </w:rPr>
        <w:t>реждений подведомственной сферы;</w:t>
      </w:r>
    </w:p>
    <w:p w:rsidR="00397FC1" w:rsidRDefault="00397FC1" w:rsidP="002D1BA4">
      <w:pPr>
        <w:pStyle w:val="a3"/>
        <w:numPr>
          <w:ilvl w:val="0"/>
          <w:numId w:val="1"/>
        </w:numPr>
        <w:tabs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учреждение разработало собственный план по улучшению качества работы.</w:t>
      </w:r>
    </w:p>
    <w:p w:rsidR="00B40615" w:rsidRDefault="00B40615" w:rsidP="00B40615">
      <w:pPr>
        <w:pStyle w:val="a3"/>
        <w:tabs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F07D7" w:rsidRDefault="00516186" w:rsidP="00B40615">
      <w:pPr>
        <w:pStyle w:val="a3"/>
        <w:tabs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</w:t>
      </w:r>
      <w:r w:rsidR="00DF07D7">
        <w:rPr>
          <w:rFonts w:ascii="Times New Roman" w:hAnsi="Times New Roman"/>
          <w:sz w:val="28"/>
          <w:szCs w:val="28"/>
        </w:rPr>
        <w:t xml:space="preserve"> 2014 году независимой оценкой были охвачены </w:t>
      </w:r>
      <w:r w:rsidR="00924401">
        <w:rPr>
          <w:rFonts w:ascii="Times New Roman" w:hAnsi="Times New Roman"/>
          <w:sz w:val="28"/>
          <w:szCs w:val="28"/>
        </w:rPr>
        <w:t>180</w:t>
      </w:r>
      <w:r w:rsidR="00DF07D7">
        <w:rPr>
          <w:rFonts w:ascii="Times New Roman" w:hAnsi="Times New Roman"/>
          <w:sz w:val="28"/>
          <w:szCs w:val="28"/>
        </w:rPr>
        <w:t xml:space="preserve"> муниципальных учреждений, оказывающих </w:t>
      </w:r>
      <w:r w:rsidR="00DF07D7" w:rsidRPr="008C716F">
        <w:rPr>
          <w:rFonts w:ascii="Times New Roman" w:hAnsi="Times New Roman"/>
          <w:sz w:val="28"/>
          <w:szCs w:val="28"/>
        </w:rPr>
        <w:t>социальные услуги в сферах образования, здравоохранения, культуры, физической культуры и спорта</w:t>
      </w:r>
      <w:r>
        <w:rPr>
          <w:rFonts w:ascii="Times New Roman" w:hAnsi="Times New Roman"/>
          <w:sz w:val="28"/>
          <w:szCs w:val="28"/>
        </w:rPr>
        <w:t>:</w:t>
      </w:r>
    </w:p>
    <w:p w:rsidR="00B929DE" w:rsidRDefault="00B929DE" w:rsidP="00B40615">
      <w:pPr>
        <w:pStyle w:val="a3"/>
        <w:tabs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2423"/>
        <w:gridCol w:w="2835"/>
        <w:gridCol w:w="4536"/>
      </w:tblGrid>
      <w:tr w:rsidR="00B929DE" w:rsidRPr="004B4702" w:rsidTr="00B929DE">
        <w:trPr>
          <w:trHeight w:val="90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51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АГМ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Подведомственные учреждения, участвующие в оценке</w:t>
            </w:r>
          </w:p>
        </w:tc>
      </w:tr>
      <w:tr w:rsidR="00B929DE" w:rsidRPr="004B4702" w:rsidTr="006C1ADC">
        <w:trPr>
          <w:trHeight w:val="31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51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</w:t>
            </w:r>
          </w:p>
        </w:tc>
      </w:tr>
      <w:tr w:rsidR="00B929DE" w:rsidRPr="004B4702" w:rsidTr="006C1ADC">
        <w:trPr>
          <w:trHeight w:val="63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DE" w:rsidRPr="004B4702" w:rsidRDefault="00B929DE" w:rsidP="0051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образованию АГМ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9DE" w:rsidRPr="004B4702" w:rsidRDefault="00B929DE" w:rsidP="004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B929DE" w:rsidRPr="004B4702" w:rsidTr="006C1ADC">
        <w:trPr>
          <w:trHeight w:val="31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51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C5"/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общего образования </w:t>
            </w:r>
            <w:bookmarkEnd w:id="1"/>
          </w:p>
        </w:tc>
      </w:tr>
      <w:tr w:rsidR="00B929DE" w:rsidRPr="004B4702" w:rsidTr="006C1ADC">
        <w:trPr>
          <w:trHeight w:val="63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51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B929DE" w:rsidRPr="004B4702" w:rsidTr="006C1ADC">
        <w:trPr>
          <w:trHeight w:val="36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DE" w:rsidRPr="004B4702" w:rsidRDefault="00B929DE" w:rsidP="0051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АГМ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DE" w:rsidRPr="004B4702" w:rsidRDefault="00B929DE" w:rsidP="004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Стационары</w:t>
            </w:r>
          </w:p>
        </w:tc>
      </w:tr>
      <w:tr w:rsidR="00B929DE" w:rsidRPr="004B4702" w:rsidTr="006C1ADC">
        <w:trPr>
          <w:trHeight w:val="63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51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Амбулаторно-поликлинические учреждения</w:t>
            </w:r>
          </w:p>
        </w:tc>
      </w:tr>
      <w:tr w:rsidR="00B929DE" w:rsidRPr="004B4702" w:rsidTr="006C1ADC">
        <w:trPr>
          <w:trHeight w:val="100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DE" w:rsidRPr="004B4702" w:rsidRDefault="00B929DE" w:rsidP="0051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АГМ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9DE" w:rsidRPr="004B4702" w:rsidRDefault="00B929DE" w:rsidP="004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Специализированные детско-юношеские спортивные школы олимпийского резерва </w:t>
            </w:r>
          </w:p>
        </w:tc>
      </w:tr>
      <w:tr w:rsidR="00B929DE" w:rsidRPr="004B4702" w:rsidTr="006C1ADC">
        <w:trPr>
          <w:trHeight w:val="31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51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МАУ ГСЦ "Авангард"</w:t>
            </w:r>
          </w:p>
        </w:tc>
      </w:tr>
      <w:tr w:rsidR="00B929DE" w:rsidRPr="004B4702" w:rsidTr="006C1ADC">
        <w:trPr>
          <w:trHeight w:val="31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9DE" w:rsidRPr="004B4702" w:rsidRDefault="00B929DE" w:rsidP="0051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культуре АГМ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9DE" w:rsidRPr="004B4702" w:rsidRDefault="00B929DE" w:rsidP="004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музыкальные школы</w:t>
            </w:r>
          </w:p>
        </w:tc>
      </w:tr>
      <w:tr w:rsidR="00B929DE" w:rsidRPr="004B4702" w:rsidTr="006C1ADC">
        <w:trPr>
          <w:trHeight w:val="31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школы искусств</w:t>
            </w:r>
          </w:p>
        </w:tc>
      </w:tr>
      <w:tr w:rsidR="00B929DE" w:rsidRPr="004B4702" w:rsidTr="006C1ADC">
        <w:trPr>
          <w:trHeight w:val="31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художественная школа</w:t>
            </w:r>
          </w:p>
        </w:tc>
      </w:tr>
      <w:tr w:rsidR="00B929DE" w:rsidRPr="004B4702" w:rsidTr="006C1ADC">
        <w:trPr>
          <w:trHeight w:val="31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театральная школа</w:t>
            </w:r>
          </w:p>
        </w:tc>
      </w:tr>
      <w:tr w:rsidR="00B929DE" w:rsidRPr="004B4702" w:rsidTr="006C1ADC">
        <w:trPr>
          <w:trHeight w:val="31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культуры</w:t>
            </w:r>
          </w:p>
        </w:tc>
      </w:tr>
      <w:tr w:rsidR="00B929DE" w:rsidRPr="004B4702" w:rsidTr="006C1ADC">
        <w:trPr>
          <w:trHeight w:val="31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Выставочный зал г. Мурманска</w:t>
            </w:r>
          </w:p>
        </w:tc>
      </w:tr>
      <w:tr w:rsidR="00B929DE" w:rsidRPr="004B4702" w:rsidTr="006C1ADC">
        <w:trPr>
          <w:trHeight w:val="31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досуга и семейного творчества</w:t>
            </w:r>
          </w:p>
        </w:tc>
      </w:tr>
      <w:tr w:rsidR="00B929DE" w:rsidRPr="004B4702" w:rsidTr="006C1ADC">
        <w:trPr>
          <w:trHeight w:val="31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B929DE" w:rsidRPr="004B4702" w:rsidTr="006C1ADC">
        <w:trPr>
          <w:trHeight w:val="63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DE" w:rsidRPr="004B4702" w:rsidRDefault="00B929DE" w:rsidP="004B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"Мурманские городские парки и скверы"</w:t>
            </w:r>
          </w:p>
        </w:tc>
      </w:tr>
    </w:tbl>
    <w:p w:rsidR="00DF07D7" w:rsidRDefault="00DF07D7" w:rsidP="004B4702">
      <w:pPr>
        <w:pStyle w:val="a3"/>
        <w:tabs>
          <w:tab w:val="center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5482" w:rsidRDefault="00425482" w:rsidP="009E45F9">
      <w:pPr>
        <w:pStyle w:val="a3"/>
        <w:tabs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Мурманска в разделах структурных подразделений </w:t>
      </w:r>
      <w:r w:rsidR="00B929DE">
        <w:rPr>
          <w:rFonts w:ascii="Times New Roman" w:hAnsi="Times New Roman"/>
          <w:sz w:val="28"/>
          <w:szCs w:val="28"/>
        </w:rPr>
        <w:t>созданы специальные вкладки, посвященные независимой оценке качества работы учреждений.</w:t>
      </w:r>
      <w:r w:rsidR="00C737EB">
        <w:rPr>
          <w:rFonts w:ascii="Times New Roman" w:hAnsi="Times New Roman"/>
          <w:sz w:val="28"/>
          <w:szCs w:val="28"/>
        </w:rPr>
        <w:t xml:space="preserve"> В данных вкладках размещена </w:t>
      </w:r>
      <w:r w:rsidR="006C1ADC">
        <w:rPr>
          <w:rFonts w:ascii="Times New Roman" w:hAnsi="Times New Roman"/>
          <w:sz w:val="28"/>
          <w:szCs w:val="28"/>
        </w:rPr>
        <w:t xml:space="preserve">вся необходимая информация </w:t>
      </w:r>
      <w:r w:rsidR="00C737EB">
        <w:rPr>
          <w:rFonts w:ascii="Times New Roman" w:hAnsi="Times New Roman"/>
          <w:sz w:val="28"/>
          <w:szCs w:val="28"/>
        </w:rPr>
        <w:t>об итогах проведения оценки</w:t>
      </w:r>
      <w:r w:rsidR="006C1ADC">
        <w:rPr>
          <w:rFonts w:ascii="Times New Roman" w:hAnsi="Times New Roman"/>
          <w:sz w:val="28"/>
          <w:szCs w:val="28"/>
        </w:rPr>
        <w:t xml:space="preserve"> качества</w:t>
      </w:r>
      <w:r w:rsidR="00C737EB">
        <w:rPr>
          <w:rFonts w:ascii="Times New Roman" w:hAnsi="Times New Roman"/>
          <w:sz w:val="28"/>
          <w:szCs w:val="28"/>
        </w:rPr>
        <w:t>, рейтинги учреждений, планы мероприятий по улучшению работы учреждений.</w:t>
      </w:r>
    </w:p>
    <w:p w:rsidR="006D1520" w:rsidRDefault="006C1ADC" w:rsidP="0021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работа по оценке качества </w:t>
      </w:r>
      <w:r w:rsidR="006D1520">
        <w:rPr>
          <w:rFonts w:ascii="Times New Roman" w:hAnsi="Times New Roman"/>
          <w:sz w:val="28"/>
          <w:szCs w:val="28"/>
        </w:rPr>
        <w:t>работы учреждений будет продолжена. Однако</w:t>
      </w:r>
      <w:proofErr w:type="gramStart"/>
      <w:r w:rsidR="00516186">
        <w:rPr>
          <w:rFonts w:ascii="Times New Roman" w:hAnsi="Times New Roman"/>
          <w:sz w:val="28"/>
          <w:szCs w:val="28"/>
        </w:rPr>
        <w:t>,</w:t>
      </w:r>
      <w:proofErr w:type="gramEnd"/>
      <w:r w:rsidR="006D1520">
        <w:rPr>
          <w:rFonts w:ascii="Times New Roman" w:hAnsi="Times New Roman"/>
          <w:sz w:val="28"/>
          <w:szCs w:val="28"/>
        </w:rPr>
        <w:t xml:space="preserve"> сроки проведения мероприятий будут несколько изменены. Проект </w:t>
      </w:r>
      <w:r w:rsidR="006D1520" w:rsidRPr="006D1520">
        <w:rPr>
          <w:rFonts w:ascii="Times New Roman" w:hAnsi="Times New Roman"/>
          <w:sz w:val="28"/>
          <w:szCs w:val="28"/>
        </w:rPr>
        <w:t>Плана</w:t>
      </w:r>
      <w:r w:rsidR="006D1520">
        <w:rPr>
          <w:rFonts w:ascii="Times New Roman" w:hAnsi="Times New Roman"/>
          <w:sz w:val="28"/>
          <w:szCs w:val="28"/>
        </w:rPr>
        <w:t xml:space="preserve"> </w:t>
      </w:r>
      <w:r w:rsidR="006D1520" w:rsidRPr="006D1520">
        <w:rPr>
          <w:rFonts w:ascii="Times New Roman" w:hAnsi="Times New Roman"/>
          <w:sz w:val="28"/>
          <w:szCs w:val="28"/>
        </w:rPr>
        <w:t>мероприятий по проведению ежегодной независимой системы оценки качества работы муниципальных учреждений, оказывающих социальные услуги в муниципальном образовании город Мурманск</w:t>
      </w:r>
      <w:r w:rsidR="006D1520">
        <w:rPr>
          <w:rFonts w:ascii="Times New Roman" w:hAnsi="Times New Roman"/>
          <w:sz w:val="28"/>
          <w:szCs w:val="28"/>
        </w:rPr>
        <w:t>, который будет реализовываться с 2015 года</w:t>
      </w:r>
      <w:r w:rsidR="00516186">
        <w:rPr>
          <w:rFonts w:ascii="Times New Roman" w:hAnsi="Times New Roman"/>
          <w:sz w:val="28"/>
          <w:szCs w:val="28"/>
        </w:rPr>
        <w:t>,</w:t>
      </w:r>
      <w:r w:rsidR="006D1520">
        <w:rPr>
          <w:rFonts w:ascii="Times New Roman" w:hAnsi="Times New Roman"/>
          <w:sz w:val="28"/>
          <w:szCs w:val="28"/>
        </w:rPr>
        <w:t xml:space="preserve"> приведен ниже:</w:t>
      </w:r>
    </w:p>
    <w:p w:rsidR="006D1520" w:rsidRDefault="006D1520" w:rsidP="006D1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D1520" w:rsidSect="00513BA1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D1520" w:rsidRPr="00C70C7A" w:rsidRDefault="006D1520" w:rsidP="006D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516186" w:rsidRDefault="006D1520" w:rsidP="006D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7A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>
        <w:rPr>
          <w:rFonts w:ascii="Times New Roman" w:hAnsi="Times New Roman" w:cs="Times New Roman"/>
          <w:b/>
          <w:sz w:val="24"/>
          <w:szCs w:val="24"/>
        </w:rPr>
        <w:t>проведению ежегодной</w:t>
      </w:r>
      <w:r w:rsidRPr="00C70C7A">
        <w:rPr>
          <w:rFonts w:ascii="Times New Roman" w:hAnsi="Times New Roman" w:cs="Times New Roman"/>
          <w:b/>
          <w:sz w:val="24"/>
          <w:szCs w:val="24"/>
        </w:rPr>
        <w:t xml:space="preserve"> независимой </w:t>
      </w:r>
      <w:proofErr w:type="gramStart"/>
      <w:r w:rsidRPr="00C70C7A">
        <w:rPr>
          <w:rFonts w:ascii="Times New Roman" w:hAnsi="Times New Roman" w:cs="Times New Roman"/>
          <w:b/>
          <w:sz w:val="24"/>
          <w:szCs w:val="24"/>
        </w:rPr>
        <w:t>системы оценки качества работы муниципальных учреждений</w:t>
      </w:r>
      <w:proofErr w:type="gramEnd"/>
      <w:r w:rsidRPr="00C70C7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D1520" w:rsidRDefault="006D1520" w:rsidP="006D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C7A">
        <w:rPr>
          <w:rFonts w:ascii="Times New Roman" w:hAnsi="Times New Roman" w:cs="Times New Roman"/>
          <w:b/>
          <w:sz w:val="24"/>
          <w:szCs w:val="24"/>
        </w:rPr>
        <w:t>оказывающих</w:t>
      </w:r>
      <w:proofErr w:type="gramEnd"/>
      <w:r w:rsidRPr="00C70C7A">
        <w:rPr>
          <w:rFonts w:ascii="Times New Roman" w:hAnsi="Times New Roman" w:cs="Times New Roman"/>
          <w:b/>
          <w:sz w:val="24"/>
          <w:szCs w:val="24"/>
        </w:rPr>
        <w:t xml:space="preserve"> социальные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город Мурманск</w:t>
      </w:r>
    </w:p>
    <w:p w:rsidR="006D1520" w:rsidRPr="00C70C7A" w:rsidRDefault="006D1520" w:rsidP="006D1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540"/>
        <w:gridCol w:w="5377"/>
        <w:gridCol w:w="1988"/>
        <w:gridCol w:w="3685"/>
        <w:gridCol w:w="3402"/>
      </w:tblGrid>
      <w:tr w:rsidR="006D1520" w:rsidRPr="00C70C7A" w:rsidTr="00FE240C">
        <w:trPr>
          <w:tblHeader/>
        </w:trPr>
        <w:tc>
          <w:tcPr>
            <w:tcW w:w="540" w:type="dxa"/>
            <w:vAlign w:val="center"/>
          </w:tcPr>
          <w:p w:rsidR="006D1520" w:rsidRPr="00C70C7A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7" w:type="dxa"/>
            <w:vAlign w:val="center"/>
          </w:tcPr>
          <w:p w:rsidR="006D1520" w:rsidRPr="00C70C7A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:rsidR="006D1520" w:rsidRPr="00C70C7A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Align w:val="center"/>
          </w:tcPr>
          <w:p w:rsidR="006D1520" w:rsidRPr="00C70C7A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vAlign w:val="center"/>
          </w:tcPr>
          <w:p w:rsidR="006D1520" w:rsidRPr="00C70C7A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мероприятий</w:t>
            </w:r>
          </w:p>
        </w:tc>
      </w:tr>
      <w:tr w:rsidR="006D1520" w:rsidRPr="00C70C7A" w:rsidTr="00FE240C">
        <w:tc>
          <w:tcPr>
            <w:tcW w:w="540" w:type="dxa"/>
          </w:tcPr>
          <w:p w:rsidR="006D1520" w:rsidRPr="00B06057" w:rsidRDefault="006D1520" w:rsidP="00FE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452" w:type="dxa"/>
            <w:gridSpan w:val="4"/>
          </w:tcPr>
          <w:p w:rsidR="006D1520" w:rsidRPr="00B06057" w:rsidRDefault="006D1520" w:rsidP="00FE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D1520" w:rsidRPr="00C70C7A" w:rsidTr="00FE240C">
        <w:tc>
          <w:tcPr>
            <w:tcW w:w="540" w:type="dxa"/>
          </w:tcPr>
          <w:p w:rsidR="006D1520" w:rsidRPr="00C70C7A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6D1520" w:rsidRPr="00C70C7A" w:rsidRDefault="006D1520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перечня дополнительной необходимой и достоверной информации о деятельности муниципальных учреждений, оказывающих социальные услуги, с учетом отраслевой специфики их работы, которая должна быть предоставлена потребителям услуг, для оценки качества работы учреждений</w:t>
            </w:r>
          </w:p>
        </w:tc>
        <w:tc>
          <w:tcPr>
            <w:tcW w:w="1988" w:type="dxa"/>
          </w:tcPr>
          <w:p w:rsidR="006D1520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D1520" w:rsidRPr="00C70C7A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февраля </w:t>
            </w:r>
          </w:p>
        </w:tc>
        <w:tc>
          <w:tcPr>
            <w:tcW w:w="3685" w:type="dxa"/>
          </w:tcPr>
          <w:p w:rsidR="006D1520" w:rsidRPr="00C70C7A" w:rsidRDefault="006D1520" w:rsidP="0051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16186">
              <w:rPr>
                <w:rFonts w:ascii="Times New Roman" w:hAnsi="Times New Roman" w:cs="Times New Roman"/>
                <w:sz w:val="24"/>
                <w:szCs w:val="24"/>
              </w:rPr>
              <w:t>приказов с</w:t>
            </w:r>
            <w:r w:rsidR="00516186"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 w:rsidR="0051618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516186" w:rsidRPr="00C70C7A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 w:rsidR="00516186">
              <w:rPr>
                <w:rFonts w:ascii="Times New Roman" w:hAnsi="Times New Roman" w:cs="Times New Roman"/>
                <w:sz w:val="24"/>
                <w:szCs w:val="24"/>
              </w:rPr>
              <w:t>й АГМ</w:t>
            </w:r>
          </w:p>
        </w:tc>
        <w:tc>
          <w:tcPr>
            <w:tcW w:w="3402" w:type="dxa"/>
          </w:tcPr>
          <w:p w:rsidR="006D1520" w:rsidRPr="00C70C7A" w:rsidRDefault="006D1520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АГМ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муниципальных учреждений, оказывающих социальные услуги</w:t>
            </w:r>
          </w:p>
        </w:tc>
      </w:tr>
      <w:tr w:rsidR="006D1520" w:rsidRPr="00C70C7A" w:rsidTr="00FE240C">
        <w:tc>
          <w:tcPr>
            <w:tcW w:w="540" w:type="dxa"/>
          </w:tcPr>
          <w:p w:rsidR="006D1520" w:rsidRPr="00C70C7A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6D1520" w:rsidRPr="00C70C7A" w:rsidRDefault="006D1520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работы общественных советов по проведению независимой системы оценки качества работы муниципальных учреждений, оказывающих социальные услуги</w:t>
            </w:r>
          </w:p>
        </w:tc>
        <w:tc>
          <w:tcPr>
            <w:tcW w:w="1988" w:type="dxa"/>
          </w:tcPr>
          <w:p w:rsidR="006D1520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6D1520" w:rsidRPr="00C70C7A" w:rsidRDefault="006D1520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FC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работы общественных советов</w:t>
            </w:r>
          </w:p>
        </w:tc>
        <w:tc>
          <w:tcPr>
            <w:tcW w:w="3402" w:type="dxa"/>
          </w:tcPr>
          <w:p w:rsidR="006D1520" w:rsidRPr="00C70C7A" w:rsidRDefault="006D1520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АГМ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муниципальных учреждений, оказывающих социальные услуги</w:t>
            </w:r>
          </w:p>
        </w:tc>
      </w:tr>
      <w:tr w:rsidR="006D1520" w:rsidRPr="00C70C7A" w:rsidTr="00FE240C">
        <w:tc>
          <w:tcPr>
            <w:tcW w:w="540" w:type="dxa"/>
          </w:tcPr>
          <w:p w:rsidR="006D1520" w:rsidRPr="00C70C7A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:rsidR="006D1520" w:rsidRPr="00C70C7A" w:rsidRDefault="006D1520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муниципальными учреждениями, оказывающими социальные услуги, информации на официальных сайтах в сети интернет</w:t>
            </w:r>
          </w:p>
        </w:tc>
        <w:tc>
          <w:tcPr>
            <w:tcW w:w="1988" w:type="dxa"/>
          </w:tcPr>
          <w:p w:rsidR="006D1520" w:rsidRPr="00C70C7A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6D1520" w:rsidRPr="00C70C7A" w:rsidRDefault="006D1520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4620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размещения (официальный сайт </w:t>
            </w:r>
            <w:hyperlink r:id="rId9" w:history="1">
              <w:r w:rsidRPr="004620F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620F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20F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4620F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20F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4620F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20F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20FC">
              <w:rPr>
                <w:rFonts w:ascii="Times New Roman" w:hAnsi="Times New Roman" w:cs="Times New Roman"/>
                <w:sz w:val="24"/>
                <w:szCs w:val="24"/>
              </w:rPr>
              <w:t>, официальные сайты учреждений, СМИ, прочие открытые источники информации)</w:t>
            </w:r>
          </w:p>
        </w:tc>
        <w:tc>
          <w:tcPr>
            <w:tcW w:w="3402" w:type="dxa"/>
          </w:tcPr>
          <w:p w:rsidR="006D1520" w:rsidRPr="00C70C7A" w:rsidRDefault="006D1520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АГМ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муниципальных учреждений, оказывающих социальные услуги</w:t>
            </w:r>
          </w:p>
        </w:tc>
      </w:tr>
      <w:tr w:rsidR="006D1520" w:rsidRPr="00C70C7A" w:rsidTr="00FE240C">
        <w:tc>
          <w:tcPr>
            <w:tcW w:w="540" w:type="dxa"/>
          </w:tcPr>
          <w:p w:rsidR="006D1520" w:rsidRPr="00CB7A9E" w:rsidRDefault="006D1520" w:rsidP="00FE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452" w:type="dxa"/>
            <w:gridSpan w:val="4"/>
          </w:tcPr>
          <w:p w:rsidR="006D1520" w:rsidRPr="00CB7A9E" w:rsidRDefault="006D1520" w:rsidP="00FE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проведению независимой оценки качества работы муниципальных учреждений</w:t>
            </w:r>
          </w:p>
        </w:tc>
      </w:tr>
      <w:tr w:rsidR="006D1520" w:rsidRPr="00C70C7A" w:rsidTr="00FE240C">
        <w:tc>
          <w:tcPr>
            <w:tcW w:w="540" w:type="dxa"/>
          </w:tcPr>
          <w:p w:rsidR="006D1520" w:rsidRPr="00C70C7A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FC3D98" w:rsidRDefault="006D1520" w:rsidP="00FC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решений общественных советов по определению перечня муниципальных учреждений, оказывающих социальные услуги для проведения независимой оценки качества</w:t>
            </w:r>
            <w:r w:rsidR="00FC3D98">
              <w:rPr>
                <w:rFonts w:ascii="Times New Roman" w:hAnsi="Times New Roman" w:cs="Times New Roman"/>
                <w:sz w:val="24"/>
                <w:szCs w:val="24"/>
              </w:rPr>
              <w:t>, а также порядка оценки качества работы муниципальных учреждений, оказывающих социальные услуги, включающих:</w:t>
            </w:r>
          </w:p>
          <w:p w:rsidR="00FC3D98" w:rsidRDefault="00FC3D98" w:rsidP="00FC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определение критериев и показателей оценки;</w:t>
            </w:r>
          </w:p>
          <w:p w:rsidR="00FC3D98" w:rsidRDefault="00FC3D98" w:rsidP="00FC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методику их расчета;</w:t>
            </w:r>
          </w:p>
          <w:p w:rsidR="00FC3D98" w:rsidRDefault="00FC3D98" w:rsidP="00FC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шаблоны анкет опроса общественного мнения по вопросу качества работы учреждений;</w:t>
            </w:r>
          </w:p>
          <w:p w:rsidR="006D1520" w:rsidRPr="00C70C7A" w:rsidRDefault="00FC3D98" w:rsidP="00FC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методы сбора и обработки информации, методику проведения мониторинга, составления рейтингов</w:t>
            </w:r>
          </w:p>
        </w:tc>
        <w:tc>
          <w:tcPr>
            <w:tcW w:w="1988" w:type="dxa"/>
          </w:tcPr>
          <w:p w:rsidR="006D1520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6D1520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3685" w:type="dxa"/>
          </w:tcPr>
          <w:p w:rsidR="00FC3D98" w:rsidRPr="00C70C7A" w:rsidRDefault="006D1520" w:rsidP="00FC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BD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сформированных перечней муниципальных учреждений, оказывающих социальные услуги,  для проведения независимой оценки качества</w:t>
            </w:r>
            <w:r w:rsidR="00FC3D98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FC3D98" w:rsidRPr="00102BBD">
              <w:rPr>
                <w:rFonts w:ascii="Times New Roman" w:hAnsi="Times New Roman" w:cs="Times New Roman"/>
                <w:sz w:val="24"/>
                <w:szCs w:val="24"/>
              </w:rPr>
              <w:t xml:space="preserve">аличие утвержденных приказов, определяющих </w:t>
            </w:r>
            <w:r w:rsidR="00FC3D98" w:rsidRPr="0010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оценки качества работы муниципальных учреждений, оказывающих социальные услуги</w:t>
            </w:r>
          </w:p>
        </w:tc>
        <w:tc>
          <w:tcPr>
            <w:tcW w:w="3402" w:type="dxa"/>
          </w:tcPr>
          <w:p w:rsidR="006D1520" w:rsidRPr="00C70C7A" w:rsidRDefault="006D1520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АГМ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муниципальных учреждений, оказывающих социальные услуги</w:t>
            </w:r>
          </w:p>
        </w:tc>
      </w:tr>
      <w:tr w:rsidR="006D1520" w:rsidRPr="00C70C7A" w:rsidTr="00FE240C">
        <w:tc>
          <w:tcPr>
            <w:tcW w:w="540" w:type="dxa"/>
          </w:tcPr>
          <w:p w:rsidR="006D1520" w:rsidRPr="006D1520" w:rsidRDefault="006D1520" w:rsidP="00FE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2" w:type="dxa"/>
            <w:gridSpan w:val="4"/>
          </w:tcPr>
          <w:p w:rsidR="006D1520" w:rsidRDefault="006D1520" w:rsidP="00FE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520" w:rsidRPr="00C70C7A" w:rsidTr="00FE240C">
        <w:tc>
          <w:tcPr>
            <w:tcW w:w="540" w:type="dxa"/>
          </w:tcPr>
          <w:p w:rsidR="006D1520" w:rsidRPr="007C4622" w:rsidRDefault="006D1520" w:rsidP="00FE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452" w:type="dxa"/>
            <w:gridSpan w:val="4"/>
          </w:tcPr>
          <w:p w:rsidR="006D1520" w:rsidRPr="00C70C7A" w:rsidRDefault="006D1520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независимой оценки качества работы муниципальных учреждений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Default="00FC3D98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77" w:type="dxa"/>
          </w:tcPr>
          <w:p w:rsidR="00FC3D98" w:rsidRPr="00FC3D98" w:rsidRDefault="00FC3D98" w:rsidP="00FC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98">
              <w:rPr>
                <w:rFonts w:ascii="Times New Roman" w:hAnsi="Times New Roman" w:cs="Times New Roman"/>
                <w:sz w:val="24"/>
                <w:szCs w:val="24"/>
              </w:rPr>
              <w:t>Разработка веб-форм анкет опроса общественного мнения и механизмов обработки результатов оценки в соответствии с порядками проведения независимой оценки качества муниципальных учреждений, оказывающих социальные услуги; взаимодействие со структурными подразделениями АГМ, осуществляющими функции и полномочия учредителя муниципальных учреждений, оказывающих социальные услуги, в целях обеспечения размещения на официальных сайтах данных учреждений в сети Интернет гипертекстовых ссылок на разработанные веб-формы анкет опроса общественного мнения</w:t>
            </w:r>
          </w:p>
        </w:tc>
        <w:tc>
          <w:tcPr>
            <w:tcW w:w="1988" w:type="dxa"/>
          </w:tcPr>
          <w:p w:rsidR="000F5419" w:rsidRDefault="000F5419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C3D98" w:rsidRPr="00FC3D98" w:rsidRDefault="00FC3D98" w:rsidP="00F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  <w:r w:rsidRPr="00FC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D98" w:rsidRPr="00FC3D98" w:rsidRDefault="00FC3D98" w:rsidP="00F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3D98" w:rsidRPr="00FC3D98" w:rsidRDefault="00FC3D98" w:rsidP="00FC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98">
              <w:rPr>
                <w:rFonts w:ascii="Times New Roman" w:hAnsi="Times New Roman" w:cs="Times New Roman"/>
                <w:sz w:val="24"/>
                <w:szCs w:val="24"/>
              </w:rPr>
              <w:t>Наличие размещенной веб-формы анкет опроса общественного мнения на официальном сайте АГМ в разделах структурных подразделений АГМ, осуществляющих функции и полномочия учредителя муниципальных учреждений, оказывающих социальные услуги</w:t>
            </w:r>
          </w:p>
        </w:tc>
        <w:tc>
          <w:tcPr>
            <w:tcW w:w="3402" w:type="dxa"/>
          </w:tcPr>
          <w:p w:rsidR="00FC3D98" w:rsidRPr="00FC3D98" w:rsidRDefault="00FC3D98" w:rsidP="00FC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98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информационно-технического обеспечения и защиты информации АГМ, структурные подразделения АГМ, осуществляющие функции и полномочия учредителя муниципальных учреждений, оказывающих социальные услуги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Pr="00C70C7A" w:rsidRDefault="00FC3D98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7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открытыми источниками информации о качестве работы муниципальных учреждений, оказывающих социальные услуги (официальные сайты в сети Интернет, СМИ, прочие открытые источники информации)</w:t>
            </w:r>
          </w:p>
        </w:tc>
        <w:tc>
          <w:tcPr>
            <w:tcW w:w="1988" w:type="dxa"/>
          </w:tcPr>
          <w:p w:rsidR="000F5419" w:rsidRDefault="000F5419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C3D98" w:rsidRDefault="00FC3D98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мая </w:t>
            </w:r>
          </w:p>
        </w:tc>
        <w:tc>
          <w:tcPr>
            <w:tcW w:w="3685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деятельности муниципальных учреждений, оказывающих социальные услуги, которая должна быть представлена потребителям услуг, размещенная на официальных сайтах учреждений в сети Интернет, СМИ, прочих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источниках информации</w:t>
            </w:r>
          </w:p>
        </w:tc>
        <w:tc>
          <w:tcPr>
            <w:tcW w:w="3402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АГМ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муниципальных учреждений, оказывающих социальные услуги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Pr="00C70C7A" w:rsidRDefault="000369BC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77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общественного мнения и формирование рейтингов о качестве работы учреждений</w:t>
            </w:r>
          </w:p>
        </w:tc>
        <w:tc>
          <w:tcPr>
            <w:tcW w:w="1988" w:type="dxa"/>
          </w:tcPr>
          <w:p w:rsidR="000F5419" w:rsidRDefault="000F5419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C3D98" w:rsidRDefault="00FC3D98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мая </w:t>
            </w:r>
          </w:p>
        </w:tc>
        <w:tc>
          <w:tcPr>
            <w:tcW w:w="3685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размещение муниципального заказа, результаты мониторингов, рейтингов</w:t>
            </w:r>
          </w:p>
        </w:tc>
        <w:tc>
          <w:tcPr>
            <w:tcW w:w="3402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АГМ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муниципальных учреждений, оказывающих социальные услуги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Pr="00C70C7A" w:rsidRDefault="000369BC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7" w:type="dxa"/>
          </w:tcPr>
          <w:p w:rsidR="00FC3D98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решений общественных советов:</w:t>
            </w:r>
          </w:p>
          <w:p w:rsidR="00FC3D98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предложения по организации доступа к информации, необходимой для граждан – потребителей услуг;</w:t>
            </w:r>
          </w:p>
          <w:p w:rsidR="00FC3D98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информации о результатах оценки качества работы учреждений, рейтинг их деятельности;</w:t>
            </w:r>
          </w:p>
          <w:p w:rsidR="00FC3D98" w:rsidRPr="0059595B" w:rsidRDefault="00FC3D98" w:rsidP="00FE240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9595B">
              <w:rPr>
                <w:rFonts w:ascii="Times New Roman" w:hAnsi="Times New Roman" w:cs="Times New Roman"/>
                <w:sz w:val="24"/>
                <w:szCs w:val="24"/>
              </w:rPr>
              <w:t>предложения по улучшению качества работы учреждений</w:t>
            </w:r>
          </w:p>
        </w:tc>
        <w:tc>
          <w:tcPr>
            <w:tcW w:w="1988" w:type="dxa"/>
          </w:tcPr>
          <w:p w:rsidR="000F5419" w:rsidRDefault="000F5419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C3D98" w:rsidRDefault="00FC3D98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июня </w:t>
            </w:r>
          </w:p>
        </w:tc>
        <w:tc>
          <w:tcPr>
            <w:tcW w:w="3685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результатах оценки качества работы учреждений, предложений об улучшении качества работы</w:t>
            </w:r>
          </w:p>
        </w:tc>
        <w:tc>
          <w:tcPr>
            <w:tcW w:w="3402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АГМ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муниципальных учреждений, оказывающих социальные услуги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Pr="00C70C7A" w:rsidRDefault="000369BC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7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Мурманска в разделах структурных подразделений, осуществляющих функции и полномочия учредителя муниципальных учреждений, оказывающих социальные услуги, в сети Интернет:</w:t>
            </w:r>
          </w:p>
          <w:p w:rsidR="00FC3D98" w:rsidRPr="00C70C7A" w:rsidRDefault="00FC3D98" w:rsidP="006D1520">
            <w:pPr>
              <w:pStyle w:val="a3"/>
              <w:numPr>
                <w:ilvl w:val="0"/>
                <w:numId w:val="2"/>
              </w:numPr>
              <w:tabs>
                <w:tab w:val="left" w:pos="396"/>
                <w:tab w:val="left" w:pos="546"/>
              </w:tabs>
              <w:ind w:left="0"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полученной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мониторинга и формирования рейтингов;</w:t>
            </w:r>
          </w:p>
          <w:p w:rsidR="00FC3D98" w:rsidRPr="00C70C7A" w:rsidRDefault="00FC3D98" w:rsidP="006D1520">
            <w:pPr>
              <w:pStyle w:val="a3"/>
              <w:numPr>
                <w:ilvl w:val="0"/>
                <w:numId w:val="2"/>
              </w:numPr>
              <w:tabs>
                <w:tab w:val="left" w:pos="396"/>
                <w:tab w:val="left" w:pos="546"/>
              </w:tabs>
              <w:ind w:left="0"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результатов мониторингов и рейтингов;</w:t>
            </w:r>
          </w:p>
          <w:p w:rsidR="00FC3D98" w:rsidRDefault="00FC3D98" w:rsidP="006D1520">
            <w:pPr>
              <w:pStyle w:val="a3"/>
              <w:numPr>
                <w:ilvl w:val="0"/>
                <w:numId w:val="2"/>
              </w:numPr>
              <w:tabs>
                <w:tab w:val="left" w:pos="396"/>
                <w:tab w:val="left" w:pos="546"/>
              </w:tabs>
              <w:ind w:left="0"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предложений о повышении качества социальных услуг.</w:t>
            </w:r>
          </w:p>
          <w:p w:rsidR="00FC3D98" w:rsidRDefault="00FC3D98" w:rsidP="00FE240C">
            <w:pPr>
              <w:tabs>
                <w:tab w:val="left" w:pos="396"/>
                <w:tab w:val="left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98" w:rsidRPr="00CD2727" w:rsidRDefault="00FC3D98" w:rsidP="00FE240C">
            <w:pPr>
              <w:tabs>
                <w:tab w:val="left" w:pos="396"/>
                <w:tab w:val="left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F5419" w:rsidRDefault="000F5419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C3D98" w:rsidRPr="00C70C7A" w:rsidRDefault="00FC3D98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07 июня </w:t>
            </w:r>
          </w:p>
        </w:tc>
        <w:tc>
          <w:tcPr>
            <w:tcW w:w="3685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в сети Интернет  </w:t>
            </w:r>
          </w:p>
        </w:tc>
        <w:tc>
          <w:tcPr>
            <w:tcW w:w="3402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АГМ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муниципальных учреждений, оказывающих социальные услуги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Pr="0059595B" w:rsidRDefault="00FC3D98" w:rsidP="00FE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452" w:type="dxa"/>
            <w:gridSpan w:val="4"/>
          </w:tcPr>
          <w:p w:rsidR="00FC3D98" w:rsidRPr="00C70C7A" w:rsidRDefault="00FC3D98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независимой оценки качества работы государственных учреждений</w:t>
            </w:r>
            <w:proofErr w:type="gramEnd"/>
          </w:p>
        </w:tc>
      </w:tr>
      <w:tr w:rsidR="00FC3D98" w:rsidRPr="00C70C7A" w:rsidTr="00FE240C">
        <w:tc>
          <w:tcPr>
            <w:tcW w:w="540" w:type="dxa"/>
          </w:tcPr>
          <w:p w:rsidR="00FC3D98" w:rsidRPr="00C70C7A" w:rsidRDefault="000369BC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7" w:type="dxa"/>
          </w:tcPr>
          <w:p w:rsidR="00FC3D98" w:rsidRPr="00C70C7A" w:rsidRDefault="00A8151D" w:rsidP="00A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для  муниципальных учреждений</w:t>
            </w:r>
            <w:r w:rsidR="00FC3D9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 повышению качества работы</w:t>
            </w:r>
          </w:p>
        </w:tc>
        <w:tc>
          <w:tcPr>
            <w:tcW w:w="1988" w:type="dxa"/>
          </w:tcPr>
          <w:p w:rsidR="000F5419" w:rsidRDefault="000F5419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C3D98" w:rsidRPr="00C70C7A" w:rsidRDefault="00FC3D98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 w:rsidR="00A8151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C3D98" w:rsidRPr="00C70C7A" w:rsidRDefault="00A8151D" w:rsidP="00A8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учреждениям, оказывающим социальные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предложений </w:t>
            </w:r>
            <w:r w:rsidR="00FC3D98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качества работы </w:t>
            </w:r>
          </w:p>
        </w:tc>
        <w:tc>
          <w:tcPr>
            <w:tcW w:w="3402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АГМ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 полномочия учредителя муниципальных учреждений, оказывающих социальные услуги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Pr="00C70C7A" w:rsidRDefault="000369BC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77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улучшению качества работы учреждения, оказывающего социальные услуги, и направление данного плана на согласование в уполномоченный орган в соответствующей сфере</w:t>
            </w:r>
          </w:p>
        </w:tc>
        <w:tc>
          <w:tcPr>
            <w:tcW w:w="1988" w:type="dxa"/>
          </w:tcPr>
          <w:p w:rsidR="000F5419" w:rsidRDefault="000F5419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C3D98" w:rsidRPr="00C70C7A" w:rsidRDefault="00FC3D98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815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3685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улучшению качества работы учреждения, оказывающего социальные услуги</w:t>
            </w:r>
          </w:p>
        </w:tc>
        <w:tc>
          <w:tcPr>
            <w:tcW w:w="3402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 сферах образования, здравоохранения, культуры, физической культуры и спорта, молодежной политики, определенные для проведения независимой оценки качества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Pr="00C70C7A" w:rsidRDefault="000369BC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77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сводного плана мероприятий по улучшению качества работы учреждений, оказывающих социальные услуги в соответствующей сфере, и направление данного сводного плана на согласование в комитет по экономическому развитию администрации города Мурманска </w:t>
            </w:r>
          </w:p>
        </w:tc>
        <w:tc>
          <w:tcPr>
            <w:tcW w:w="1988" w:type="dxa"/>
          </w:tcPr>
          <w:p w:rsidR="000F5419" w:rsidRDefault="000F5419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C3D98" w:rsidRPr="00C70C7A" w:rsidRDefault="00FC3D98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августа </w:t>
            </w:r>
          </w:p>
        </w:tc>
        <w:tc>
          <w:tcPr>
            <w:tcW w:w="3685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сводного плана мероприятий по улучшению качества работы учреждений, оказывающих социальные услуги</w:t>
            </w:r>
          </w:p>
        </w:tc>
        <w:tc>
          <w:tcPr>
            <w:tcW w:w="3402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АГМ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муниципальных учреждений, оказывающих социальные услуги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Pr="00C70C7A" w:rsidRDefault="000369BC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77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проектов сводных планов мероприятий по улучшению качества работы учреждений, оказывающих социальные услуги </w:t>
            </w:r>
          </w:p>
        </w:tc>
        <w:tc>
          <w:tcPr>
            <w:tcW w:w="1988" w:type="dxa"/>
          </w:tcPr>
          <w:p w:rsidR="000F5419" w:rsidRDefault="000F5419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C3D98" w:rsidRPr="00C70C7A" w:rsidRDefault="00FC3D98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августа </w:t>
            </w:r>
          </w:p>
        </w:tc>
        <w:tc>
          <w:tcPr>
            <w:tcW w:w="3685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сводного плана мероприятий по улучшению качества работы учреждений, оказывающих социальные услуги</w:t>
            </w:r>
          </w:p>
        </w:tc>
        <w:tc>
          <w:tcPr>
            <w:tcW w:w="3402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Pr="00C70C7A" w:rsidRDefault="000369BC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7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сводных планов мероприятий по улучшению качества работы учреждений, оказывающих социальные услуги в соответствующей сфере, согласованных с комитетом по экономическому развитию администрации города Мурманска </w:t>
            </w:r>
          </w:p>
        </w:tc>
        <w:tc>
          <w:tcPr>
            <w:tcW w:w="1988" w:type="dxa"/>
          </w:tcPr>
          <w:p w:rsidR="000F5419" w:rsidRDefault="000F5419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C3D98" w:rsidRPr="00C70C7A" w:rsidRDefault="00FC3D98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сентября </w:t>
            </w:r>
          </w:p>
        </w:tc>
        <w:tc>
          <w:tcPr>
            <w:tcW w:w="3685" w:type="dxa"/>
          </w:tcPr>
          <w:p w:rsidR="00FC3D98" w:rsidRPr="00C70C7A" w:rsidRDefault="00A8151D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="00FC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АГМ </w:t>
            </w:r>
            <w:r w:rsidR="00FC3D9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сводных планов мероприятий по улучшению качества работы учреждений, оказывающих социальные услуги </w:t>
            </w:r>
          </w:p>
        </w:tc>
        <w:tc>
          <w:tcPr>
            <w:tcW w:w="3402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АГМ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муниципальных учреждений, оказывающих социальные услуги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Pr="00C70C7A" w:rsidRDefault="000369BC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C3D98" w:rsidRPr="00C70C7A" w:rsidRDefault="00FC3D98" w:rsidP="00F1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размещение планов мероприятий по улучшению качества работы каждого учреждения, оказывающего социальные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</w:t>
            </w:r>
            <w:r w:rsidR="00F11A55">
              <w:rPr>
                <w:rFonts w:ascii="Times New Roman" w:hAnsi="Times New Roman" w:cs="Times New Roman"/>
                <w:sz w:val="24"/>
                <w:szCs w:val="24"/>
              </w:rPr>
              <w:t>приказов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сводных планов мероприятий по улучшению качества работы учреждений, оказывающих социальные услуги на официальном сайте в сети Интернет</w:t>
            </w:r>
          </w:p>
        </w:tc>
        <w:tc>
          <w:tcPr>
            <w:tcW w:w="1988" w:type="dxa"/>
          </w:tcPr>
          <w:p w:rsidR="000F5419" w:rsidRDefault="000F5419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FC3D98" w:rsidRPr="00C70C7A" w:rsidRDefault="00FC3D98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08 сентября </w:t>
            </w:r>
          </w:p>
        </w:tc>
        <w:tc>
          <w:tcPr>
            <w:tcW w:w="3685" w:type="dxa"/>
          </w:tcPr>
          <w:p w:rsidR="00FC3D98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учреждения, оказывающего социальные услуги;</w:t>
            </w:r>
          </w:p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размещенная на официальном сайте учреждения, оказывающего социальные услуги, в сети Интернет</w:t>
            </w:r>
          </w:p>
        </w:tc>
        <w:tc>
          <w:tcPr>
            <w:tcW w:w="3402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в сферах образования, здравоохранения,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спорта, молодежной политики, определенные для проведения независимой оценки качества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Pr="00C70C7A" w:rsidRDefault="000369BC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C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мероприятий по улучшению качества работы учреждений, оказывающих социальные услуги, и учет результатов при оценке эффективности работы руководителя данного учреждения</w:t>
            </w:r>
          </w:p>
        </w:tc>
        <w:tc>
          <w:tcPr>
            <w:tcW w:w="1988" w:type="dxa"/>
          </w:tcPr>
          <w:p w:rsidR="00FC3D98" w:rsidRPr="00C70C7A" w:rsidRDefault="00FC3D98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плана мероприятий по улучшению качества работы учреждений, оказывающих социальные услуги</w:t>
            </w:r>
          </w:p>
        </w:tc>
        <w:tc>
          <w:tcPr>
            <w:tcW w:w="3402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АГМ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муниципальных учреждений, оказывающих социальные услуги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Pr="00C70C7A" w:rsidRDefault="000369BC" w:rsidP="00FE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C3D98" w:rsidRPr="00C70C7A" w:rsidRDefault="00FC3D98" w:rsidP="0003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сводных отчетов о результатах независимой оценки качества работы учреждений, оказывающих социальные услуги, и выполнении настоящего плана мероприятий по формированию независимой системы оценки качества работы муниципальных учреждений, оказывающих социальные услуги (далее – План мероприятий) до </w:t>
            </w:r>
            <w:r w:rsidR="00036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включительно в комитет по экономическому развитию администрации города Мурманска </w:t>
            </w:r>
          </w:p>
        </w:tc>
        <w:tc>
          <w:tcPr>
            <w:tcW w:w="1988" w:type="dxa"/>
          </w:tcPr>
          <w:p w:rsidR="000F5419" w:rsidRDefault="000F5419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C3D98" w:rsidRPr="00C70C7A" w:rsidRDefault="00FC3D98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08 октября </w:t>
            </w:r>
          </w:p>
        </w:tc>
        <w:tc>
          <w:tcPr>
            <w:tcW w:w="3685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отчеты о результатах независимой оценки качества работы учреждений, оказывающих социальные услуги, и выполнении Плана мероприятий</w:t>
            </w:r>
          </w:p>
        </w:tc>
        <w:tc>
          <w:tcPr>
            <w:tcW w:w="3402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АГМ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C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муниципальных учреждений, оказывающих социальные услуги</w:t>
            </w:r>
          </w:p>
        </w:tc>
      </w:tr>
      <w:tr w:rsidR="00FC3D98" w:rsidRPr="00C70C7A" w:rsidTr="00FE240C">
        <w:tc>
          <w:tcPr>
            <w:tcW w:w="540" w:type="dxa"/>
          </w:tcPr>
          <w:p w:rsidR="00FC3D98" w:rsidRPr="00C70C7A" w:rsidRDefault="000369BC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независимой оценки качества деятельности муниципальных учреждений, оказывающих социальные услуги</w:t>
            </w:r>
          </w:p>
        </w:tc>
        <w:tc>
          <w:tcPr>
            <w:tcW w:w="1988" w:type="dxa"/>
          </w:tcPr>
          <w:p w:rsidR="000F5419" w:rsidRDefault="000F5419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C3D98" w:rsidRPr="00C70C7A" w:rsidRDefault="00FC3D98" w:rsidP="000F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56F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3685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  <w:r w:rsidR="00456F89">
              <w:rPr>
                <w:rFonts w:ascii="Times New Roman" w:hAnsi="Times New Roman" w:cs="Times New Roman"/>
                <w:sz w:val="24"/>
                <w:szCs w:val="24"/>
              </w:rPr>
              <w:t>, размещенная на официальном сайте администрации и города Мурманска, в сети Интернет</w:t>
            </w:r>
          </w:p>
        </w:tc>
        <w:tc>
          <w:tcPr>
            <w:tcW w:w="3402" w:type="dxa"/>
          </w:tcPr>
          <w:p w:rsidR="00FC3D98" w:rsidRPr="00C70C7A" w:rsidRDefault="00FC3D98" w:rsidP="00FE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</w:tbl>
    <w:p w:rsidR="006D1520" w:rsidRPr="006D1520" w:rsidRDefault="006D1520" w:rsidP="006D1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ADC" w:rsidRDefault="00516186" w:rsidP="006D1520">
      <w:pPr>
        <w:pStyle w:val="a3"/>
        <w:tabs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310515</wp:posOffset>
                </wp:positionV>
                <wp:extent cx="2133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3pt,24.45pt" to="486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" strokecolor="black [3040]"/>
            </w:pict>
          </mc:Fallback>
        </mc:AlternateContent>
      </w:r>
    </w:p>
    <w:sectPr w:rsidR="006C1ADC" w:rsidSect="006D1520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A1" w:rsidRDefault="00513BA1" w:rsidP="002D1BA4">
      <w:pPr>
        <w:spacing w:after="0" w:line="240" w:lineRule="auto"/>
      </w:pPr>
      <w:r>
        <w:separator/>
      </w:r>
    </w:p>
  </w:endnote>
  <w:endnote w:type="continuationSeparator" w:id="0">
    <w:p w:rsidR="00513BA1" w:rsidRDefault="00513BA1" w:rsidP="002D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A1" w:rsidRDefault="00513BA1" w:rsidP="002D1BA4">
      <w:pPr>
        <w:spacing w:after="0" w:line="240" w:lineRule="auto"/>
      </w:pPr>
      <w:r>
        <w:separator/>
      </w:r>
    </w:p>
  </w:footnote>
  <w:footnote w:type="continuationSeparator" w:id="0">
    <w:p w:rsidR="00513BA1" w:rsidRDefault="00513BA1" w:rsidP="002D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13BA1" w:rsidRPr="002D1BA4" w:rsidRDefault="00513BA1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D1B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D1BA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D1B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3EE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D1B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13BA1" w:rsidRDefault="00513B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3373"/>
    <w:multiLevelType w:val="hybridMultilevel"/>
    <w:tmpl w:val="E8860F1E"/>
    <w:lvl w:ilvl="0" w:tplc="D68C6C0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326508D"/>
    <w:multiLevelType w:val="hybridMultilevel"/>
    <w:tmpl w:val="DA2076AC"/>
    <w:lvl w:ilvl="0" w:tplc="D68C6C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A0"/>
    <w:rsid w:val="000327D4"/>
    <w:rsid w:val="000369BC"/>
    <w:rsid w:val="00093DAA"/>
    <w:rsid w:val="000F5419"/>
    <w:rsid w:val="0019030A"/>
    <w:rsid w:val="001E2359"/>
    <w:rsid w:val="00212DC3"/>
    <w:rsid w:val="002D1BA4"/>
    <w:rsid w:val="00397FC1"/>
    <w:rsid w:val="00425482"/>
    <w:rsid w:val="00456F89"/>
    <w:rsid w:val="004B4702"/>
    <w:rsid w:val="00513BA1"/>
    <w:rsid w:val="00516186"/>
    <w:rsid w:val="00663101"/>
    <w:rsid w:val="006A5B66"/>
    <w:rsid w:val="006C1ADC"/>
    <w:rsid w:val="006D1520"/>
    <w:rsid w:val="008435AD"/>
    <w:rsid w:val="0087408C"/>
    <w:rsid w:val="008C716F"/>
    <w:rsid w:val="00924401"/>
    <w:rsid w:val="009409B1"/>
    <w:rsid w:val="009E45F9"/>
    <w:rsid w:val="009E6207"/>
    <w:rsid w:val="00A8151D"/>
    <w:rsid w:val="00AB356D"/>
    <w:rsid w:val="00B40615"/>
    <w:rsid w:val="00B817A0"/>
    <w:rsid w:val="00B929DE"/>
    <w:rsid w:val="00BB3AE0"/>
    <w:rsid w:val="00C737EB"/>
    <w:rsid w:val="00D03EE3"/>
    <w:rsid w:val="00DF07D7"/>
    <w:rsid w:val="00F11A55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BA4"/>
  </w:style>
  <w:style w:type="paragraph" w:styleId="a6">
    <w:name w:val="footer"/>
    <w:basedOn w:val="a"/>
    <w:link w:val="a7"/>
    <w:uiPriority w:val="99"/>
    <w:semiHidden/>
    <w:unhideWhenUsed/>
    <w:rsid w:val="002D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1BA4"/>
  </w:style>
  <w:style w:type="table" w:styleId="a8">
    <w:name w:val="Table Grid"/>
    <w:basedOn w:val="a1"/>
    <w:uiPriority w:val="59"/>
    <w:rsid w:val="006D1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6D15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BA4"/>
  </w:style>
  <w:style w:type="paragraph" w:styleId="a6">
    <w:name w:val="footer"/>
    <w:basedOn w:val="a"/>
    <w:link w:val="a7"/>
    <w:uiPriority w:val="99"/>
    <w:semiHidden/>
    <w:unhideWhenUsed/>
    <w:rsid w:val="002D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1BA4"/>
  </w:style>
  <w:style w:type="table" w:styleId="a8">
    <w:name w:val="Table Grid"/>
    <w:basedOn w:val="a1"/>
    <w:uiPriority w:val="59"/>
    <w:rsid w:val="006D1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6D152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Елена Дворникова</cp:lastModifiedBy>
  <cp:revision>12</cp:revision>
  <cp:lastPrinted>2014-10-21T12:10:00Z</cp:lastPrinted>
  <dcterms:created xsi:type="dcterms:W3CDTF">2014-10-21T10:00:00Z</dcterms:created>
  <dcterms:modified xsi:type="dcterms:W3CDTF">2014-10-21T12:11:00Z</dcterms:modified>
</cp:coreProperties>
</file>