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49" w:rsidRPr="001C2492" w:rsidRDefault="001A7F49" w:rsidP="001A7F49">
      <w:pPr>
        <w:jc w:val="center"/>
      </w:pPr>
      <w:r w:rsidRPr="001C2492">
        <w:rPr>
          <w:lang w:val="en-US"/>
        </w:rPr>
        <w:t>IV</w:t>
      </w:r>
      <w:r w:rsidRPr="001C2492">
        <w:t>. Ведомственная целевая программа</w:t>
      </w:r>
    </w:p>
    <w:p w:rsidR="001A7F49" w:rsidRPr="001C2492" w:rsidRDefault="001A7F49" w:rsidP="001A7F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492">
        <w:rPr>
          <w:rFonts w:ascii="Times New Roman" w:hAnsi="Times New Roman" w:cs="Times New Roman"/>
          <w:b w:val="0"/>
          <w:sz w:val="28"/>
          <w:szCs w:val="28"/>
        </w:rPr>
        <w:t xml:space="preserve"> «Поддержка общественных и гражданских инициатив </w:t>
      </w:r>
    </w:p>
    <w:p w:rsidR="001A7F49" w:rsidRDefault="001A7F49" w:rsidP="001A7F49">
      <w:pPr>
        <w:jc w:val="center"/>
      </w:pPr>
      <w:r w:rsidRPr="001C2492">
        <w:t xml:space="preserve">в </w:t>
      </w:r>
      <w:r>
        <w:t>городе Мурманске» на 2014 – 2019</w:t>
      </w:r>
      <w:r w:rsidRPr="001C2492">
        <w:t xml:space="preserve"> годы</w:t>
      </w:r>
    </w:p>
    <w:p w:rsidR="001A7F49" w:rsidRDefault="001A7F49" w:rsidP="001A7F49">
      <w:pPr>
        <w:jc w:val="center"/>
        <w:rPr>
          <w:b/>
          <w:sz w:val="27"/>
          <w:szCs w:val="27"/>
        </w:rPr>
      </w:pPr>
    </w:p>
    <w:p w:rsidR="001A7F49" w:rsidRDefault="001A7F49" w:rsidP="001A7F49">
      <w:pPr>
        <w:jc w:val="center"/>
      </w:pPr>
      <w:r w:rsidRPr="00B263EB">
        <w:t xml:space="preserve">Паспорт </w:t>
      </w:r>
      <w:r>
        <w:t>ВЦП</w:t>
      </w:r>
    </w:p>
    <w:p w:rsidR="001A7F49" w:rsidRPr="00B263EB" w:rsidRDefault="001A7F49" w:rsidP="001A7F49">
      <w:pPr>
        <w:jc w:val="center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1A7F49" w:rsidTr="001D4151">
        <w:trPr>
          <w:trHeight w:val="11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муниципальной программы, в которую входит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C32362" w:rsidRDefault="001A7F49" w:rsidP="001D4151">
            <w:pPr>
              <w:jc w:val="both"/>
            </w:pPr>
            <w:r w:rsidRPr="0003219D">
              <w:rPr>
                <w:sz w:val="27"/>
                <w:szCs w:val="27"/>
              </w:rPr>
              <w:t>Муниципальная программа города Мурманска«Развитие муниципального самоуправления и гражданского общества» на 2014</w:t>
            </w:r>
            <w:r>
              <w:rPr>
                <w:sz w:val="27"/>
                <w:szCs w:val="27"/>
              </w:rPr>
              <w:t xml:space="preserve"> – 2</w:t>
            </w:r>
            <w:r w:rsidRPr="0003219D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9 </w:t>
            </w:r>
            <w:r w:rsidRPr="0003219D">
              <w:rPr>
                <w:sz w:val="27"/>
                <w:szCs w:val="27"/>
              </w:rPr>
              <w:t>год</w:t>
            </w:r>
            <w:r>
              <w:rPr>
                <w:sz w:val="27"/>
                <w:szCs w:val="27"/>
              </w:rPr>
              <w:t>ы</w:t>
            </w:r>
          </w:p>
        </w:tc>
      </w:tr>
      <w:tr w:rsidR="001A7F49" w:rsidTr="001D4151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Default="001A7F49" w:rsidP="001D415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Цель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Default="001A7F49" w:rsidP="001D4151">
            <w:pPr>
              <w:tabs>
                <w:tab w:val="left" w:pos="1845"/>
              </w:tabs>
              <w:ind w:right="-5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1A7F49" w:rsidTr="001D4151">
        <w:trPr>
          <w:trHeight w:val="3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Важнейшие целевые показатели (индикаторы) реализации ВЦП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Default="001A7F49" w:rsidP="001D4151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1A7F49" w:rsidRDefault="001A7F49" w:rsidP="001D4151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1A7F49" w:rsidRPr="009D342E" w:rsidRDefault="001A7F49" w:rsidP="001D4151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подшефных воинских частей, имеющих долгосрочные шефские связи с администрацией города Мурманска.</w:t>
            </w:r>
          </w:p>
        </w:tc>
      </w:tr>
      <w:tr w:rsidR="001A7F49" w:rsidTr="001D4151">
        <w:trPr>
          <w:trHeight w:val="8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субъекта бюджетного планирования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 по  социальной  поддержке, взаимодействию  с общественными   организациями   и    делам    молодежи администрации  города  Мурманска</w:t>
            </w:r>
          </w:p>
        </w:tc>
      </w:tr>
      <w:tr w:rsidR="001A7F49" w:rsidTr="001D4151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этапы реализации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2014 - 2019 годы</w:t>
            </w:r>
          </w:p>
        </w:tc>
      </w:tr>
      <w:tr w:rsidR="001A7F49" w:rsidTr="001D4151">
        <w:trPr>
          <w:trHeight w:val="9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Финансовое обеспечение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9" w:rsidRPr="009F281B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Всего по ВЦП: 14 500,0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 xml:space="preserve">тыс. руб., </w:t>
            </w:r>
          </w:p>
          <w:p w:rsidR="001A7F49" w:rsidRPr="009F281B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9F281B">
              <w:rPr>
                <w:rFonts w:eastAsia="Calibri"/>
                <w:bCs w:val="0"/>
                <w:kern w:val="0"/>
                <w:lang w:eastAsia="en-US"/>
              </w:rPr>
              <w:t>в том числе:</w:t>
            </w:r>
          </w:p>
          <w:p w:rsidR="001A7F49" w:rsidRPr="009F281B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МБ: 14 500,0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 xml:space="preserve"> тыс. руб., из них:</w:t>
            </w:r>
          </w:p>
          <w:p w:rsidR="001A7F49" w:rsidRPr="009F281B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2014 год – 4 000,0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 xml:space="preserve"> тыс. руб.;</w:t>
            </w:r>
          </w:p>
          <w:p w:rsidR="001A7F49" w:rsidRPr="009F281B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2015 год – 3 367,6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 xml:space="preserve"> тыс. руб.;</w:t>
            </w:r>
          </w:p>
          <w:p w:rsidR="001A7F49" w:rsidRPr="009F281B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2016 год – 2 912,3,0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 xml:space="preserve"> тыс. руб.;</w:t>
            </w:r>
          </w:p>
          <w:p w:rsidR="001A7F49" w:rsidRPr="009F281B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 xml:space="preserve">2017 год – </w:t>
            </w:r>
            <w:r w:rsidRPr="00D414F4">
              <w:rPr>
                <w:bCs w:val="0"/>
                <w:color w:val="000000"/>
                <w:kern w:val="0"/>
              </w:rPr>
              <w:t>1406,7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>тыс. руб.;</w:t>
            </w:r>
          </w:p>
          <w:p w:rsidR="001A7F49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9F281B">
              <w:rPr>
                <w:rFonts w:eastAsia="Calibri"/>
                <w:bCs w:val="0"/>
                <w:kern w:val="0"/>
                <w:lang w:eastAsia="en-US"/>
              </w:rPr>
              <w:t xml:space="preserve">2018 год – </w:t>
            </w:r>
            <w:r w:rsidRPr="00D414F4">
              <w:rPr>
                <w:bCs w:val="0"/>
                <w:color w:val="000000"/>
                <w:kern w:val="0"/>
              </w:rPr>
              <w:t>1406,7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>тыс. руб.</w:t>
            </w:r>
          </w:p>
          <w:p w:rsidR="001A7F49" w:rsidRPr="00334FFC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2019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 xml:space="preserve"> год – </w:t>
            </w:r>
            <w:r w:rsidRPr="00D414F4">
              <w:rPr>
                <w:bCs w:val="0"/>
                <w:color w:val="000000"/>
                <w:kern w:val="0"/>
              </w:rPr>
              <w:t>1406,7</w:t>
            </w:r>
            <w:r w:rsidRPr="009F281B">
              <w:rPr>
                <w:rFonts w:eastAsia="Calibri"/>
                <w:bCs w:val="0"/>
                <w:kern w:val="0"/>
                <w:lang w:eastAsia="en-US"/>
              </w:rPr>
              <w:t>тыс. руб.</w:t>
            </w:r>
          </w:p>
        </w:tc>
      </w:tr>
      <w:tr w:rsidR="001A7F49" w:rsidTr="001D4151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9" w:rsidRDefault="001A7F49" w:rsidP="001D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Ожидаемые конечные результаты реализации ВЦП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9" w:rsidRDefault="001A7F49" w:rsidP="001D4151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 Увеличение доли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1A7F49" w:rsidRDefault="001A7F49" w:rsidP="001D4151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 Сохранение числа участников мероприятий, направленных на популяризацию ветеранского движения, сохранение и развитие военно-исторических традиций, повышение престижа военной службы, формирование патриотического сознания населения города Мурманска.</w:t>
            </w:r>
          </w:p>
          <w:p w:rsidR="001A7F49" w:rsidRDefault="001A7F49" w:rsidP="001D4151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 Увеличение количества заявок на конкурс на соискание субсидий на реализацию социально значимого проекта.</w:t>
            </w:r>
          </w:p>
        </w:tc>
      </w:tr>
    </w:tbl>
    <w:p w:rsidR="001A7F49" w:rsidRDefault="001A7F49" w:rsidP="001A7F49">
      <w:pPr>
        <w:tabs>
          <w:tab w:val="left" w:pos="0"/>
        </w:tabs>
        <w:jc w:val="center"/>
        <w:rPr>
          <w:sz w:val="27"/>
          <w:szCs w:val="27"/>
        </w:rPr>
      </w:pPr>
    </w:p>
    <w:p w:rsidR="001A7F49" w:rsidRPr="00FC7372" w:rsidRDefault="001A7F49" w:rsidP="001A7F49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FC7372">
        <w:rPr>
          <w:sz w:val="27"/>
          <w:szCs w:val="27"/>
        </w:rPr>
        <w:t>1.  Характеристика проблемы, на решение которой направлена ВЦП</w:t>
      </w:r>
    </w:p>
    <w:p w:rsidR="001A7F49" w:rsidRDefault="001A7F49" w:rsidP="001A7F49">
      <w:pPr>
        <w:ind w:left="-426" w:firstLine="709"/>
        <w:jc w:val="both"/>
        <w:rPr>
          <w:sz w:val="27"/>
          <w:szCs w:val="27"/>
        </w:rPr>
      </w:pPr>
    </w:p>
    <w:p w:rsidR="001A7F49" w:rsidRDefault="001A7F49" w:rsidP="001A7F49">
      <w:pPr>
        <w:ind w:left="-42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на </w:t>
      </w:r>
      <w:r w:rsidRPr="00A11A94">
        <w:rPr>
          <w:sz w:val="27"/>
          <w:szCs w:val="27"/>
        </w:rPr>
        <w:t>01.01.2016</w:t>
      </w:r>
      <w:r w:rsidRPr="00FC7372">
        <w:rPr>
          <w:sz w:val="27"/>
          <w:szCs w:val="27"/>
        </w:rPr>
        <w:t xml:space="preserve"> по данным Министерства юстиции Российской Федерации по Мурманской области на территории муниципального образования гор</w:t>
      </w:r>
      <w:r>
        <w:rPr>
          <w:sz w:val="27"/>
          <w:szCs w:val="27"/>
        </w:rPr>
        <w:t xml:space="preserve">од Мурманск зарегистрировано </w:t>
      </w:r>
      <w:r w:rsidRPr="00A11A94">
        <w:rPr>
          <w:sz w:val="27"/>
          <w:szCs w:val="27"/>
        </w:rPr>
        <w:t>648</w:t>
      </w:r>
      <w:r w:rsidRPr="00FC7372">
        <w:rPr>
          <w:sz w:val="27"/>
          <w:szCs w:val="27"/>
        </w:rPr>
        <w:t xml:space="preserve">общественных объединения. </w:t>
      </w:r>
    </w:p>
    <w:p w:rsidR="001A7F49" w:rsidRPr="00FC7372" w:rsidRDefault="001A7F49" w:rsidP="001A7F49">
      <w:pPr>
        <w:tabs>
          <w:tab w:val="left" w:pos="0"/>
        </w:tabs>
        <w:ind w:left="-426" w:firstLine="709"/>
        <w:jc w:val="both"/>
        <w:rPr>
          <w:color w:val="000000"/>
          <w:sz w:val="27"/>
          <w:szCs w:val="27"/>
        </w:rPr>
      </w:pPr>
      <w:r w:rsidRPr="00FC7372">
        <w:rPr>
          <w:sz w:val="27"/>
          <w:szCs w:val="27"/>
        </w:rPr>
        <w:t>Целью, достижению которой способствует ВЦП,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</w:t>
      </w:r>
      <w:r w:rsidRPr="00FC7372">
        <w:rPr>
          <w:color w:val="000000"/>
          <w:sz w:val="27"/>
          <w:szCs w:val="27"/>
        </w:rPr>
        <w:t>повышение престижа военной службы в Вооруженных силах РФ.</w:t>
      </w:r>
    </w:p>
    <w:p w:rsidR="001A7F49" w:rsidRDefault="001A7F49" w:rsidP="001A7F49">
      <w:pPr>
        <w:ind w:left="-426" w:firstLine="709"/>
        <w:jc w:val="both"/>
        <w:rPr>
          <w:sz w:val="27"/>
          <w:szCs w:val="27"/>
        </w:rPr>
      </w:pPr>
      <w:r w:rsidRPr="00FC7372">
        <w:rPr>
          <w:sz w:val="27"/>
          <w:szCs w:val="27"/>
        </w:rPr>
        <w:t xml:space="preserve">Благодаря реализации ведомственной целевой программы по поддержке 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 общественных организаций и объединений. </w:t>
      </w:r>
    </w:p>
    <w:p w:rsidR="001A7F49" w:rsidRPr="00FC7372" w:rsidRDefault="001A7F49" w:rsidP="001A7F49">
      <w:pPr>
        <w:ind w:left="-426" w:firstLine="709"/>
        <w:jc w:val="both"/>
        <w:rPr>
          <w:sz w:val="27"/>
          <w:szCs w:val="27"/>
        </w:rPr>
      </w:pPr>
      <w:proofErr w:type="gramStart"/>
      <w:r w:rsidRPr="00FC7372">
        <w:rPr>
          <w:sz w:val="27"/>
          <w:szCs w:val="27"/>
        </w:rPr>
        <w:t>Взаимодействие органов муниципальной власти с общественными объединениями, представляющими интересы различных групп населения,  является неотъемлемой частью работы, позволяющей привлечь к реше</w:t>
      </w:r>
      <w:r>
        <w:rPr>
          <w:sz w:val="27"/>
          <w:szCs w:val="27"/>
        </w:rPr>
        <w:t xml:space="preserve">нию насущных городских проблем </w:t>
      </w:r>
      <w:r w:rsidRPr="00FC7372">
        <w:rPr>
          <w:sz w:val="27"/>
          <w:szCs w:val="27"/>
        </w:rPr>
        <w:t>активную часть населения и способствует развитию гражданских инициатив в  городе Мурманске.</w:t>
      </w:r>
      <w:proofErr w:type="gramEnd"/>
      <w:r w:rsidRPr="00FC7372">
        <w:rPr>
          <w:sz w:val="27"/>
          <w:szCs w:val="27"/>
        </w:rPr>
        <w:t xml:space="preserve">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1A7F49" w:rsidRDefault="001A7F49" w:rsidP="001A7F49">
      <w:pPr>
        <w:tabs>
          <w:tab w:val="left" w:pos="0"/>
        </w:tabs>
        <w:ind w:left="-426" w:firstLine="709"/>
        <w:jc w:val="both"/>
        <w:rPr>
          <w:sz w:val="27"/>
          <w:szCs w:val="27"/>
        </w:rPr>
      </w:pPr>
      <w:r w:rsidRPr="00FC7372">
        <w:rPr>
          <w:sz w:val="27"/>
          <w:szCs w:val="27"/>
        </w:rPr>
        <w:t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</w:t>
      </w:r>
      <w:r>
        <w:rPr>
          <w:sz w:val="27"/>
          <w:szCs w:val="27"/>
        </w:rPr>
        <w:t xml:space="preserve">настоящая </w:t>
      </w:r>
      <w:r w:rsidRPr="00FC7372">
        <w:rPr>
          <w:sz w:val="27"/>
          <w:szCs w:val="27"/>
        </w:rPr>
        <w:t>ВЦП</w:t>
      </w:r>
      <w:r>
        <w:rPr>
          <w:sz w:val="27"/>
          <w:szCs w:val="27"/>
        </w:rPr>
        <w:t>.</w:t>
      </w:r>
    </w:p>
    <w:p w:rsidR="001A7F49" w:rsidRPr="00FC7372" w:rsidRDefault="001A7F49" w:rsidP="001A7F49">
      <w:pPr>
        <w:tabs>
          <w:tab w:val="left" w:pos="0"/>
        </w:tabs>
        <w:ind w:left="-426"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ВЦП</w:t>
      </w:r>
      <w:r w:rsidRPr="00FC7372">
        <w:rPr>
          <w:color w:val="000000"/>
          <w:sz w:val="27"/>
          <w:szCs w:val="27"/>
        </w:rPr>
        <w:t xml:space="preserve">содержит мероприятия, направленные </w:t>
      </w:r>
      <w:proofErr w:type="gramStart"/>
      <w:r w:rsidRPr="00FC7372">
        <w:rPr>
          <w:color w:val="000000"/>
          <w:sz w:val="27"/>
          <w:szCs w:val="27"/>
        </w:rPr>
        <w:t>на</w:t>
      </w:r>
      <w:proofErr w:type="gramEnd"/>
      <w:r w:rsidRPr="00FC7372">
        <w:rPr>
          <w:color w:val="000000"/>
          <w:sz w:val="27"/>
          <w:szCs w:val="27"/>
        </w:rPr>
        <w:t>:</w:t>
      </w:r>
    </w:p>
    <w:p w:rsidR="001A7F49" w:rsidRPr="00FC7372" w:rsidRDefault="001A7F49" w:rsidP="001A7F49">
      <w:pPr>
        <w:tabs>
          <w:tab w:val="left" w:pos="0"/>
        </w:tabs>
        <w:ind w:left="-426" w:firstLine="709"/>
        <w:jc w:val="both"/>
        <w:rPr>
          <w:color w:val="000000"/>
          <w:sz w:val="27"/>
          <w:szCs w:val="27"/>
        </w:rPr>
      </w:pPr>
      <w:r w:rsidRPr="00FC7372">
        <w:rPr>
          <w:color w:val="000000"/>
          <w:sz w:val="27"/>
          <w:szCs w:val="27"/>
        </w:rPr>
        <w:t>- поддержку общественных объединений, некоммерческих организаций в городе Мурманске;</w:t>
      </w:r>
    </w:p>
    <w:p w:rsidR="001A7F49" w:rsidRPr="005A18C6" w:rsidRDefault="001A7F49" w:rsidP="001A7F4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C7372">
        <w:rPr>
          <w:color w:val="000000"/>
          <w:sz w:val="27"/>
          <w:szCs w:val="27"/>
        </w:rPr>
        <w:t>- поддержку,</w:t>
      </w:r>
      <w:r w:rsidRPr="003B67DC">
        <w:rPr>
          <w:bCs w:val="0"/>
          <w:color w:val="000000"/>
          <w:kern w:val="0"/>
          <w:sz w:val="27"/>
          <w:szCs w:val="27"/>
        </w:rPr>
        <w:t>активной части населения города Мурманска за активную общественную работу</w:t>
      </w:r>
      <w:r w:rsidRPr="005A18C6">
        <w:rPr>
          <w:color w:val="000000"/>
        </w:rPr>
        <w:t>;</w:t>
      </w:r>
    </w:p>
    <w:p w:rsidR="001A7F49" w:rsidRPr="00FC7372" w:rsidRDefault="001A7F49" w:rsidP="001A7F49">
      <w:pPr>
        <w:tabs>
          <w:tab w:val="left" w:pos="0"/>
        </w:tabs>
        <w:ind w:left="-426" w:firstLine="709"/>
        <w:jc w:val="both"/>
        <w:rPr>
          <w:color w:val="000000"/>
          <w:sz w:val="27"/>
          <w:szCs w:val="27"/>
        </w:rPr>
      </w:pPr>
      <w:r w:rsidRPr="00FC7372">
        <w:rPr>
          <w:color w:val="000000"/>
          <w:sz w:val="27"/>
          <w:szCs w:val="27"/>
        </w:rPr>
        <w:t>- сохранение, укрепление и развитие шефских связей, повышение престижа военной службы в Вооруженных силах РФ.</w:t>
      </w:r>
    </w:p>
    <w:p w:rsidR="001A7F49" w:rsidRDefault="001A7F49" w:rsidP="00DF1921">
      <w:pPr>
        <w:ind w:left="-426" w:firstLine="709"/>
        <w:jc w:val="both"/>
        <w:rPr>
          <w:sz w:val="27"/>
          <w:szCs w:val="27"/>
        </w:rPr>
      </w:pPr>
      <w:r w:rsidRPr="00FC7372">
        <w:rPr>
          <w:color w:val="000000"/>
          <w:sz w:val="27"/>
          <w:szCs w:val="27"/>
        </w:rPr>
        <w:t xml:space="preserve">Реализация </w:t>
      </w:r>
      <w:r>
        <w:rPr>
          <w:color w:val="000000"/>
          <w:sz w:val="27"/>
          <w:szCs w:val="27"/>
        </w:rPr>
        <w:t>ВЦП</w:t>
      </w:r>
      <w:r w:rsidRPr="00FC7372">
        <w:rPr>
          <w:sz w:val="27"/>
          <w:szCs w:val="27"/>
        </w:rPr>
        <w:t xml:space="preserve"> 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</w:t>
      </w:r>
      <w:r>
        <w:rPr>
          <w:sz w:val="27"/>
          <w:szCs w:val="27"/>
        </w:rPr>
        <w:t xml:space="preserve">елей некоммерческих объединений. </w:t>
      </w:r>
    </w:p>
    <w:p w:rsidR="001A7F49" w:rsidRDefault="001A7F49" w:rsidP="001A7F49">
      <w:pPr>
        <w:ind w:left="-426" w:firstLine="709"/>
        <w:rPr>
          <w:sz w:val="27"/>
          <w:szCs w:val="27"/>
        </w:rPr>
      </w:pPr>
    </w:p>
    <w:p w:rsidR="001A7F49" w:rsidRPr="008151AA" w:rsidRDefault="001A7F49" w:rsidP="001A7F49">
      <w:pPr>
        <w:ind w:left="-426" w:firstLine="709"/>
        <w:sectPr w:rsidR="001A7F49" w:rsidRPr="008151AA" w:rsidSect="00146F63">
          <w:headerReference w:type="even" r:id="rId8"/>
          <w:headerReference w:type="default" r:id="rId9"/>
          <w:headerReference w:type="first" r:id="rId10"/>
          <w:pgSz w:w="11906" w:h="16838"/>
          <w:pgMar w:top="851" w:right="851" w:bottom="709" w:left="1701" w:header="454" w:footer="567" w:gutter="0"/>
          <w:pgNumType w:start="44"/>
          <w:cols w:space="708"/>
          <w:docGrid w:linePitch="381"/>
        </w:sectPr>
      </w:pPr>
    </w:p>
    <w:p w:rsidR="001A7F49" w:rsidRDefault="001A7F49" w:rsidP="001A7F49">
      <w:pPr>
        <w:tabs>
          <w:tab w:val="left" w:pos="7371"/>
        </w:tabs>
        <w:ind w:left="2127"/>
        <w:jc w:val="center"/>
        <w:rPr>
          <w:sz w:val="27"/>
          <w:szCs w:val="27"/>
        </w:rPr>
      </w:pPr>
      <w:r w:rsidRPr="00771E25">
        <w:rPr>
          <w:sz w:val="27"/>
          <w:szCs w:val="27"/>
        </w:rPr>
        <w:t>2.Основные цели и задачи ВЦП, целевые показатели (индикаторы) реализации ВЦП</w:t>
      </w:r>
    </w:p>
    <w:p w:rsidR="001A7F49" w:rsidRPr="005F5AFE" w:rsidRDefault="001A7F49" w:rsidP="001A7F49">
      <w:pPr>
        <w:tabs>
          <w:tab w:val="left" w:pos="7371"/>
        </w:tabs>
        <w:ind w:left="2127"/>
        <w:jc w:val="both"/>
      </w:pPr>
    </w:p>
    <w:tbl>
      <w:tblPr>
        <w:tblW w:w="157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6089"/>
        <w:gridCol w:w="993"/>
        <w:gridCol w:w="1427"/>
        <w:gridCol w:w="1276"/>
        <w:gridCol w:w="1276"/>
        <w:gridCol w:w="1275"/>
        <w:gridCol w:w="1418"/>
        <w:gridCol w:w="1277"/>
      </w:tblGrid>
      <w:tr w:rsidR="001A7F49" w:rsidRPr="00AB0FAC" w:rsidTr="001D4151">
        <w:trPr>
          <w:cantSplit/>
          <w:trHeight w:val="240"/>
          <w:tblHeader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 xml:space="preserve">№ </w:t>
            </w:r>
            <w:r w:rsidRPr="00AB0FAC">
              <w:rPr>
                <w:rFonts w:ascii="Times New Roman" w:hAnsi="Times New Roman" w:cs="Times New Roman"/>
              </w:rPr>
              <w:br/>
            </w:r>
            <w:proofErr w:type="gramStart"/>
            <w:r w:rsidRPr="00AB0FAC">
              <w:rPr>
                <w:rFonts w:ascii="Times New Roman" w:hAnsi="Times New Roman" w:cs="Times New Roman"/>
              </w:rPr>
              <w:t>п</w:t>
            </w:r>
            <w:proofErr w:type="gramEnd"/>
            <w:r w:rsidRPr="00AB0F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 xml:space="preserve">Ед. </w:t>
            </w:r>
            <w:r w:rsidRPr="00AB0FAC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7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1A7F49" w:rsidRPr="00AB0FAC" w:rsidTr="001D4151">
        <w:trPr>
          <w:cantSplit/>
          <w:trHeight w:val="360"/>
          <w:tblHeader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Годы реализации</w:t>
            </w:r>
            <w:r w:rsidRPr="00AB0FAC">
              <w:rPr>
                <w:rFonts w:ascii="Times New Roman" w:hAnsi="Times New Roman" w:cs="Times New Roman"/>
              </w:rPr>
              <w:br/>
              <w:t>ВЦП</w:t>
            </w:r>
          </w:p>
        </w:tc>
      </w:tr>
      <w:tr w:rsidR="001A7F49" w:rsidRPr="00AB0FAC" w:rsidTr="001D4151">
        <w:trPr>
          <w:cantSplit/>
          <w:trHeight w:val="240"/>
          <w:tblHeader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A7F49" w:rsidRPr="00AB0FAC" w:rsidTr="001D4151">
        <w:trPr>
          <w:cantSplit/>
          <w:trHeight w:val="240"/>
          <w:tblHeader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A7F49" w:rsidRPr="00AB0FAC" w:rsidTr="001D4151">
        <w:trPr>
          <w:cantSplit/>
          <w:trHeight w:val="240"/>
        </w:trPr>
        <w:tc>
          <w:tcPr>
            <w:tcW w:w="15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ind w:left="12"/>
              <w:jc w:val="both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Цель:  развитие  институтов  гражданского  общества, стимулирование участия граждан и организаций в общественных объединениях,</w:t>
            </w:r>
          </w:p>
          <w:p w:rsidR="001A7F49" w:rsidRPr="00AB0FAC" w:rsidRDefault="001A7F49" w:rsidP="001D4151">
            <w:pPr>
              <w:pStyle w:val="ConsPlusCell"/>
              <w:widowControl/>
              <w:ind w:left="12"/>
              <w:jc w:val="both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1A7F49" w:rsidRPr="00AB0FAC" w:rsidTr="001D4151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  <w:p w:rsidR="001A7F49" w:rsidRPr="00AB0FAC" w:rsidRDefault="001A7F49" w:rsidP="001D415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4E522D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1A7F49" w:rsidRPr="00AB0FAC" w:rsidTr="001D4151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  <w:p w:rsidR="001A7F49" w:rsidRPr="00AB0FAC" w:rsidRDefault="001A7F49" w:rsidP="001D415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07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7F49" w:rsidRPr="00AB0FAC" w:rsidTr="001D4151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Количество подшефных воинских частей, имеющих долгосрочные шефские связи с администрацией города Мурманска</w:t>
            </w:r>
          </w:p>
          <w:p w:rsidR="001A7F49" w:rsidRPr="00AB0FAC" w:rsidRDefault="001A7F49" w:rsidP="001D415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F49" w:rsidRPr="00AB0FAC" w:rsidRDefault="001A7F49" w:rsidP="001D4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0FAC">
              <w:rPr>
                <w:rFonts w:ascii="Times New Roman" w:hAnsi="Times New Roman" w:cs="Times New Roman"/>
              </w:rPr>
              <w:t>6</w:t>
            </w:r>
          </w:p>
        </w:tc>
      </w:tr>
    </w:tbl>
    <w:p w:rsidR="001A7F49" w:rsidRDefault="001A7F49" w:rsidP="001A7F49"/>
    <w:p w:rsidR="001A7F49" w:rsidRDefault="001A7F49" w:rsidP="001A7F49">
      <w:pPr>
        <w:jc w:val="center"/>
        <w:rPr>
          <w:color w:val="000000"/>
          <w:kern w:val="0"/>
        </w:rPr>
      </w:pPr>
      <w:r w:rsidRPr="00EB1158">
        <w:rPr>
          <w:color w:val="000000"/>
          <w:kern w:val="0"/>
        </w:rPr>
        <w:t xml:space="preserve">3. Перечень основных мероприятий ВЦП </w:t>
      </w:r>
    </w:p>
    <w:p w:rsidR="001A7F49" w:rsidRDefault="001A7F49" w:rsidP="001A7F49">
      <w:pPr>
        <w:jc w:val="center"/>
        <w:rPr>
          <w:color w:val="000000"/>
          <w:kern w:val="0"/>
        </w:rPr>
      </w:pPr>
      <w:r w:rsidRPr="00EC036B">
        <w:rPr>
          <w:color w:val="000000"/>
          <w:kern w:val="0"/>
        </w:rPr>
        <w:t>3.</w:t>
      </w:r>
      <w:r>
        <w:rPr>
          <w:color w:val="000000"/>
          <w:kern w:val="0"/>
        </w:rPr>
        <w:t>1.</w:t>
      </w:r>
      <w:r w:rsidRPr="00EC036B">
        <w:rPr>
          <w:color w:val="000000"/>
          <w:kern w:val="0"/>
        </w:rPr>
        <w:t xml:space="preserve"> Перечень основных мероприятий ВЦП на 201</w:t>
      </w:r>
      <w:r>
        <w:rPr>
          <w:color w:val="000000"/>
          <w:kern w:val="0"/>
        </w:rPr>
        <w:t>4</w:t>
      </w:r>
      <w:r w:rsidRPr="00EC036B">
        <w:rPr>
          <w:color w:val="000000"/>
          <w:kern w:val="0"/>
        </w:rPr>
        <w:t xml:space="preserve"> - 201</w:t>
      </w:r>
      <w:r>
        <w:rPr>
          <w:color w:val="000000"/>
          <w:kern w:val="0"/>
        </w:rPr>
        <w:t>5</w:t>
      </w:r>
      <w:r w:rsidRPr="00EC036B">
        <w:rPr>
          <w:color w:val="000000"/>
          <w:kern w:val="0"/>
        </w:rPr>
        <w:t xml:space="preserve"> годы</w:t>
      </w:r>
    </w:p>
    <w:tbl>
      <w:tblPr>
        <w:tblW w:w="24312" w:type="dxa"/>
        <w:tblLook w:val="04A0"/>
      </w:tblPr>
      <w:tblGrid>
        <w:gridCol w:w="720"/>
        <w:gridCol w:w="1971"/>
        <w:gridCol w:w="1358"/>
        <w:gridCol w:w="1783"/>
        <w:gridCol w:w="960"/>
        <w:gridCol w:w="1040"/>
        <w:gridCol w:w="1060"/>
        <w:gridCol w:w="1898"/>
        <w:gridCol w:w="2340"/>
        <w:gridCol w:w="1120"/>
        <w:gridCol w:w="1779"/>
        <w:gridCol w:w="1540"/>
        <w:gridCol w:w="1760"/>
        <w:gridCol w:w="1140"/>
        <w:gridCol w:w="960"/>
        <w:gridCol w:w="820"/>
        <w:gridCol w:w="1720"/>
        <w:gridCol w:w="960"/>
      </w:tblGrid>
      <w:tr w:rsidR="001A7F49" w:rsidRPr="00143C61" w:rsidTr="001D4151">
        <w:trPr>
          <w:trHeight w:val="870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 xml:space="preserve">Срок   выполнения (квартал, год)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 xml:space="preserve">Источники финансирования  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Перечень организаций, участвующих в реализации основных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1A7F49" w:rsidRPr="00143C61" w:rsidTr="001D4151">
        <w:trPr>
          <w:trHeight w:val="714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143C61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143C61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143C61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143C61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143C61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143C61" w:rsidRDefault="001A7F49" w:rsidP="001D4151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1A7F49" w:rsidRPr="00143C61" w:rsidTr="001D4151">
        <w:trPr>
          <w:trHeight w:val="300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143C61"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F49" w:rsidRPr="00143C61" w:rsidRDefault="001A7F49" w:rsidP="001D415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1A7F49" w:rsidRPr="002E03D9" w:rsidTr="001D4151">
        <w:trPr>
          <w:trHeight w:val="615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р</w:t>
            </w: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 xml:space="preserve">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30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Предоставление субсидий на реализацию социально значимых проектов социально ориентированным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2 000,0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1 200,0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800,0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Количество социально ориентированных некоммерческих организаций, которым предоставлены субсидии,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87134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87134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Вручение премии за активную общественную работу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299,4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149,7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149,7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Количество врученных премий,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18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1.3.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Оказание информационной, консультационной поддержки социально ориентированным некоммерческим организациям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871345">
              <w:rPr>
                <w:bCs w:val="0"/>
                <w:color w:val="000000"/>
                <w:kern w:val="0"/>
                <w:sz w:val="22"/>
                <w:szCs w:val="22"/>
              </w:rPr>
              <w:t>41,7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18,0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871345">
              <w:rPr>
                <w:bCs w:val="0"/>
                <w:kern w:val="0"/>
                <w:sz w:val="22"/>
                <w:szCs w:val="22"/>
              </w:rPr>
              <w:t>23,7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 Количество общественных объединений, принявших участие в мероприятиях,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11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2. Количество публикаций и информационных сюжетов,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14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3. Количество справочно-информационных материалов,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1.4.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spacing w:after="24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Организация и проведение мероприятий, связанных с общественно-полезной деятельностью общественных объединений, социально ориентированных некоммерческих</w:t>
            </w: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br/>
              <w:t>организаций, Почетных граждан города – героя Мурманска, организация комплекса мероприятий по применению процедуры медиации на территории города Мурманска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54B75">
              <w:rPr>
                <w:bCs w:val="0"/>
                <w:color w:val="000000"/>
                <w:kern w:val="0"/>
                <w:sz w:val="22"/>
                <w:szCs w:val="22"/>
              </w:rPr>
              <w:t>1 337,1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598,3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54B75">
              <w:rPr>
                <w:bCs w:val="0"/>
                <w:kern w:val="0"/>
                <w:sz w:val="22"/>
                <w:szCs w:val="22"/>
              </w:rPr>
              <w:t>738,8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 Количество организаций, принявших участие в ярмарке социальных проектов,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82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2. Количество мероприятий,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14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3. Количество изготовленной сувенирной продукции,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4. Количество обученных медиаторов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,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6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Организация и проведение мероприятий, направленных на сохранение военно-исторических традиций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504B7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highlight w:val="yellow"/>
              </w:rPr>
            </w:pPr>
            <w:r w:rsidRPr="00C430FB">
              <w:rPr>
                <w:bCs w:val="0"/>
                <w:color w:val="000000"/>
                <w:kern w:val="0"/>
                <w:sz w:val="22"/>
                <w:szCs w:val="22"/>
              </w:rPr>
              <w:t>3 088,3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1 730,3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430FB">
              <w:rPr>
                <w:bCs w:val="0"/>
                <w:kern w:val="0"/>
                <w:sz w:val="22"/>
                <w:szCs w:val="22"/>
              </w:rPr>
              <w:t>1 358,0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 Количество мероприятий,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2. Количество участников мероприятий,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9200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9200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1.6</w:t>
            </w: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 xml:space="preserve">Организация и проведение мероприятий, направленных на укрепление шефских связей, повышение престижа военной службы, формирование патриотического сознания населения города Мурманска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865A10">
              <w:rPr>
                <w:bCs w:val="0"/>
                <w:color w:val="000000"/>
                <w:kern w:val="0"/>
                <w:sz w:val="22"/>
                <w:szCs w:val="22"/>
              </w:rPr>
              <w:t>601,1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303,7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865A10">
              <w:rPr>
                <w:bCs w:val="0"/>
                <w:kern w:val="0"/>
                <w:sz w:val="22"/>
                <w:szCs w:val="22"/>
              </w:rPr>
              <w:t>297,4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1. Количество мероприятий, единиц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2. Количество участников мероприятий,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A7F49" w:rsidRPr="002E03D9" w:rsidTr="001D415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2014-2015 гг.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7 367,</w:t>
            </w:r>
            <w:r w:rsidRPr="002E03D9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4 000,0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3 367,6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49" w:rsidRPr="002E03D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E03D9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49" w:rsidRPr="002E03D9" w:rsidRDefault="001A7F49" w:rsidP="001D4151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</w:tbl>
    <w:p w:rsidR="001A7F49" w:rsidRDefault="001A7F49" w:rsidP="001A7F49">
      <w:pPr>
        <w:spacing w:after="160" w:line="259" w:lineRule="auto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1A7F49" w:rsidRPr="009A76A6" w:rsidRDefault="001A7F49" w:rsidP="001A7F49">
      <w:pPr>
        <w:spacing w:after="160" w:line="259" w:lineRule="auto"/>
        <w:jc w:val="center"/>
        <w:rPr>
          <w:rFonts w:eastAsia="Calibri"/>
          <w:bCs w:val="0"/>
          <w:kern w:val="0"/>
          <w:sz w:val="20"/>
          <w:szCs w:val="20"/>
          <w:lang w:eastAsia="en-US"/>
        </w:rPr>
      </w:pPr>
      <w:r w:rsidRPr="006949C2">
        <w:rPr>
          <w:rFonts w:eastAsia="Calibri"/>
          <w:bCs w:val="0"/>
          <w:kern w:val="0"/>
          <w:lang w:eastAsia="en-US"/>
        </w:rPr>
        <w:t>3.</w:t>
      </w:r>
      <w:r>
        <w:rPr>
          <w:rFonts w:eastAsia="Calibri"/>
          <w:bCs w:val="0"/>
          <w:kern w:val="0"/>
          <w:lang w:eastAsia="en-US"/>
        </w:rPr>
        <w:t>2.</w:t>
      </w:r>
      <w:r w:rsidRPr="006949C2">
        <w:rPr>
          <w:rFonts w:eastAsia="Calibri"/>
          <w:bCs w:val="0"/>
          <w:kern w:val="0"/>
          <w:lang w:eastAsia="en-US"/>
        </w:rPr>
        <w:t xml:space="preserve"> Перечень осн</w:t>
      </w:r>
      <w:r>
        <w:rPr>
          <w:rFonts w:eastAsia="Calibri"/>
          <w:bCs w:val="0"/>
          <w:kern w:val="0"/>
          <w:lang w:eastAsia="en-US"/>
        </w:rPr>
        <w:t>овных мероприятий на 2016 - 2019</w:t>
      </w:r>
      <w:r w:rsidRPr="006949C2">
        <w:rPr>
          <w:rFonts w:eastAsia="Calibri"/>
          <w:bCs w:val="0"/>
          <w:kern w:val="0"/>
          <w:lang w:eastAsia="en-US"/>
        </w:rPr>
        <w:t xml:space="preserve"> годы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021"/>
        <w:gridCol w:w="850"/>
        <w:gridCol w:w="993"/>
        <w:gridCol w:w="992"/>
        <w:gridCol w:w="850"/>
        <w:gridCol w:w="851"/>
        <w:gridCol w:w="850"/>
        <w:gridCol w:w="851"/>
        <w:gridCol w:w="2126"/>
        <w:gridCol w:w="709"/>
        <w:gridCol w:w="850"/>
        <w:gridCol w:w="709"/>
        <w:gridCol w:w="851"/>
        <w:gridCol w:w="1842"/>
      </w:tblGrid>
      <w:tr w:rsidR="001A7F49" w:rsidRPr="00D917A8" w:rsidTr="001D4151">
        <w:trPr>
          <w:trHeight w:val="300"/>
          <w:tblHeader/>
        </w:trPr>
        <w:tc>
          <w:tcPr>
            <w:tcW w:w="546" w:type="dxa"/>
            <w:vMerge w:val="restart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2021" w:type="dxa"/>
            <w:vMerge w:val="restart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Цель, задачи, основные мероприятия    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1A7F4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 xml:space="preserve">Срок                  </w:t>
            </w:r>
            <w:proofErr w:type="spellStart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выполне</w:t>
            </w:r>
            <w:proofErr w:type="spellEnd"/>
          </w:p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ния</w:t>
            </w:r>
            <w:proofErr w:type="spellEnd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 xml:space="preserve">                      (квартал, год) 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1A7F4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Источни</w:t>
            </w:r>
            <w:proofErr w:type="spellEnd"/>
          </w:p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ки</w:t>
            </w:r>
            <w:proofErr w:type="spellEnd"/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 xml:space="preserve"> финансирования   </w:t>
            </w:r>
          </w:p>
        </w:tc>
        <w:tc>
          <w:tcPr>
            <w:tcW w:w="4394" w:type="dxa"/>
            <w:gridSpan w:val="5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Перечень организаций, участвующих в реализации основных мероприятий</w:t>
            </w:r>
          </w:p>
        </w:tc>
      </w:tr>
      <w:tr w:rsidR="001A7F49" w:rsidRPr="00D917A8" w:rsidTr="001D4151">
        <w:trPr>
          <w:trHeight w:val="300"/>
          <w:tblHeader/>
        </w:trPr>
        <w:tc>
          <w:tcPr>
            <w:tcW w:w="546" w:type="dxa"/>
            <w:vMerge/>
            <w:vAlign w:val="center"/>
            <w:hideMark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A7F4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2019</w:t>
            </w:r>
          </w:p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842" w:type="dxa"/>
            <w:vMerge/>
            <w:vAlign w:val="center"/>
            <w:hideMark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1A7F49" w:rsidRPr="00D917A8" w:rsidTr="001D4151">
        <w:trPr>
          <w:trHeight w:val="300"/>
          <w:tblHeader/>
        </w:trPr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21" w:type="dxa"/>
            <w:shd w:val="clear" w:color="000000" w:fill="FFFFFF"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13</w:t>
            </w: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7F49" w:rsidRPr="00D917A8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A7F49" w:rsidRPr="00D917A8" w:rsidTr="001D4151">
        <w:trPr>
          <w:trHeight w:val="560"/>
        </w:trPr>
        <w:tc>
          <w:tcPr>
            <w:tcW w:w="2567" w:type="dxa"/>
            <w:gridSpan w:val="2"/>
            <w:shd w:val="clear" w:color="000000" w:fill="FFFFFF"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4" w:type="dxa"/>
            <w:gridSpan w:val="12"/>
            <w:shd w:val="clear" w:color="000000" w:fill="FFFFFF"/>
            <w:noWrap/>
            <w:vAlign w:val="center"/>
          </w:tcPr>
          <w:p w:rsidR="001A7F49" w:rsidRPr="00D917A8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р</w:t>
            </w:r>
            <w:r w:rsidRPr="00D917A8">
              <w:rPr>
                <w:bCs w:val="0"/>
                <w:color w:val="000000"/>
                <w:kern w:val="0"/>
                <w:sz w:val="22"/>
                <w:szCs w:val="22"/>
              </w:rPr>
              <w:t>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1A7F49" w:rsidRPr="006949C2" w:rsidTr="001D4151"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21" w:type="dxa"/>
            <w:shd w:val="clear" w:color="000000" w:fill="FFFFFF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Основное мероприятие:</w:t>
            </w:r>
          </w:p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с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2016 - 2019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7F49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EB1158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  <w:proofErr w:type="gramStart"/>
            <w:r w:rsidRPr="00EB1158">
              <w:rPr>
                <w:bCs w:val="0"/>
                <w:color w:val="000000"/>
                <w:kern w:val="0"/>
                <w:sz w:val="22"/>
                <w:szCs w:val="22"/>
              </w:rPr>
              <w:t>,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в</w:t>
            </w:r>
            <w:proofErr w:type="gramEnd"/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т.ч.:</w:t>
            </w:r>
            <w:r w:rsidRPr="00EB1158">
              <w:rPr>
                <w:bCs w:val="0"/>
                <w:color w:val="000000"/>
                <w:kern w:val="0"/>
                <w:sz w:val="22"/>
                <w:szCs w:val="22"/>
              </w:rPr>
              <w:t>МБ</w:t>
            </w:r>
            <w:proofErr w:type="spellEnd"/>
            <w:r w:rsidRPr="00EB1158">
              <w:rPr>
                <w:bCs w:val="0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7132,4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2912,3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A7F49" w:rsidRPr="006949C2" w:rsidRDefault="00F33A3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="001A7F49" w:rsidRPr="006949C2">
              <w:rPr>
                <w:bCs w:val="0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C5626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1A7F49" w:rsidRPr="006949C2" w:rsidTr="001D4151">
        <w:trPr>
          <w:trHeight w:val="227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1.1.</w:t>
            </w:r>
          </w:p>
        </w:tc>
        <w:tc>
          <w:tcPr>
            <w:tcW w:w="2021" w:type="dxa"/>
            <w:shd w:val="clear" w:color="auto" w:fill="auto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 xml:space="preserve"> Предоставление субсидий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2016 - 2018 гг.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  <w:p w:rsidR="001A7F49" w:rsidRPr="006949C2" w:rsidRDefault="001A7F49" w:rsidP="001D4151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Всего,</w:t>
            </w:r>
          </w:p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в т.ч.:</w:t>
            </w:r>
          </w:p>
          <w:p w:rsidR="001A7F49" w:rsidRPr="006949C2" w:rsidRDefault="001A7F49" w:rsidP="001D4151">
            <w:pPr>
              <w:jc w:val="center"/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32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Количество социально ориентированных некоммерческих организаций, которым предоставлены субсидии, 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F2146"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C5626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1A7F49" w:rsidRPr="006949C2" w:rsidTr="001D4151">
        <w:trPr>
          <w:trHeight w:val="12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1.2.</w:t>
            </w:r>
          </w:p>
        </w:tc>
        <w:tc>
          <w:tcPr>
            <w:tcW w:w="2021" w:type="dxa"/>
            <w:shd w:val="clear" w:color="auto" w:fill="auto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Премии главы муниципального образования город Мурманск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2016 - 2018 гг.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459,6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114,9</w:t>
            </w: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114,9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Количество врученных премий, 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C5626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1A7F49" w:rsidRPr="006949C2" w:rsidTr="001D4151">
        <w:trPr>
          <w:trHeight w:val="30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1.3.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2016 - 2019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3472,8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1997,4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491,8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491,8</w:t>
            </w:r>
          </w:p>
        </w:tc>
        <w:tc>
          <w:tcPr>
            <w:tcW w:w="851" w:type="dxa"/>
            <w:vMerge w:val="restart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491,8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1. Количество мероприятий, 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A7F49" w:rsidRDefault="001A7F49" w:rsidP="001D4151">
            <w:pPr>
              <w:jc w:val="center"/>
            </w:pPr>
            <w:r w:rsidRPr="008A5AAF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1A7F49" w:rsidRPr="006949C2" w:rsidTr="001D4151">
        <w:trPr>
          <w:trHeight w:val="1986"/>
        </w:trPr>
        <w:tc>
          <w:tcPr>
            <w:tcW w:w="546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2. Количество участников мероприятия, 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9900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842" w:type="dxa"/>
            <w:vMerge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1A7F49" w:rsidRPr="006949C2" w:rsidTr="001D4151">
        <w:trPr>
          <w:trHeight w:val="5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21" w:type="dxa"/>
            <w:shd w:val="clear" w:color="auto" w:fill="auto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2016- 2019</w:t>
            </w: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7132,4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2912,3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ind w:left="-97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7F49" w:rsidRPr="006949C2" w:rsidRDefault="001A7F49" w:rsidP="001D4151">
            <w:pPr>
              <w:ind w:left="-10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A7F49" w:rsidRPr="006949C2" w:rsidRDefault="001A7F49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949C2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1A7F49" w:rsidRDefault="001A7F49" w:rsidP="001A7F49">
      <w:pPr>
        <w:spacing w:after="160" w:line="259" w:lineRule="auto"/>
        <w:rPr>
          <w:rFonts w:eastAsia="Calibri"/>
          <w:bCs w:val="0"/>
          <w:kern w:val="0"/>
          <w:lang w:eastAsia="en-US"/>
        </w:rPr>
      </w:pPr>
    </w:p>
    <w:p w:rsidR="001A7F49" w:rsidRPr="006949C2" w:rsidRDefault="001A7F49" w:rsidP="001A7F49">
      <w:pPr>
        <w:spacing w:after="160" w:line="259" w:lineRule="auto"/>
        <w:rPr>
          <w:rFonts w:eastAsia="Calibri"/>
          <w:bCs w:val="0"/>
          <w:kern w:val="0"/>
          <w:lang w:eastAsia="en-US"/>
        </w:rPr>
        <w:sectPr w:rsidR="001A7F49" w:rsidRPr="006949C2" w:rsidSect="006949C2">
          <w:pgSz w:w="16838" w:h="11906" w:orient="landscape"/>
          <w:pgMar w:top="851" w:right="1134" w:bottom="1134" w:left="426" w:header="709" w:footer="709" w:gutter="0"/>
          <w:cols w:space="708"/>
          <w:docGrid w:linePitch="360"/>
        </w:sectPr>
      </w:pPr>
    </w:p>
    <w:p w:rsidR="001A7F49" w:rsidRPr="002E03D9" w:rsidRDefault="001A7F49" w:rsidP="001A7F49">
      <w:pPr>
        <w:spacing w:after="160" w:line="259" w:lineRule="auto"/>
        <w:jc w:val="center"/>
        <w:rPr>
          <w:bCs w:val="0"/>
          <w:color w:val="000000"/>
          <w:kern w:val="0"/>
        </w:rPr>
      </w:pPr>
      <w:r w:rsidRPr="002E03D9">
        <w:rPr>
          <w:bCs w:val="0"/>
          <w:color w:val="000000"/>
          <w:kern w:val="0"/>
        </w:rPr>
        <w:t>Детализация на</w:t>
      </w:r>
      <w:r>
        <w:rPr>
          <w:bCs w:val="0"/>
          <w:color w:val="000000"/>
          <w:kern w:val="0"/>
        </w:rPr>
        <w:t>правлений расходов на 2016 -2019</w:t>
      </w:r>
      <w:r w:rsidRPr="002E03D9">
        <w:rPr>
          <w:bCs w:val="0"/>
          <w:color w:val="000000"/>
          <w:kern w:val="0"/>
        </w:rPr>
        <w:t xml:space="preserve"> годы</w:t>
      </w:r>
    </w:p>
    <w:tbl>
      <w:tblPr>
        <w:tblW w:w="9684" w:type="dxa"/>
        <w:tblInd w:w="93" w:type="dxa"/>
        <w:tblLook w:val="04A0"/>
      </w:tblPr>
      <w:tblGrid>
        <w:gridCol w:w="757"/>
        <w:gridCol w:w="2007"/>
        <w:gridCol w:w="1926"/>
        <w:gridCol w:w="1183"/>
        <w:gridCol w:w="957"/>
        <w:gridCol w:w="987"/>
        <w:gridCol w:w="991"/>
        <w:gridCol w:w="876"/>
      </w:tblGrid>
      <w:tr w:rsidR="001A7F49" w:rsidRPr="009A76A6" w:rsidTr="001D4151">
        <w:trPr>
          <w:trHeight w:val="320"/>
          <w:tblHeader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Объемы финансирования, руб.</w:t>
            </w:r>
          </w:p>
        </w:tc>
      </w:tr>
      <w:tr w:rsidR="001A7F49" w:rsidRPr="009A76A6" w:rsidTr="001D4151">
        <w:trPr>
          <w:trHeight w:val="320"/>
          <w:tblHeader/>
        </w:trPr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F49" w:rsidRPr="009A76A6" w:rsidRDefault="001A7F49" w:rsidP="001D4151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F49" w:rsidRPr="009A76A6" w:rsidRDefault="001A7F49" w:rsidP="001D4151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F49" w:rsidRPr="009A76A6" w:rsidRDefault="001A7F49" w:rsidP="001D4151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2017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2018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2019</w:t>
            </w: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 xml:space="preserve"> год</w:t>
            </w:r>
          </w:p>
        </w:tc>
      </w:tr>
      <w:tr w:rsidR="001A7F49" w:rsidRPr="009A76A6" w:rsidTr="001D4151">
        <w:trPr>
          <w:trHeight w:val="31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1.3.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МБ: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3 472,8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1 997,4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491,8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491,8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F49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491,8</w:t>
            </w:r>
          </w:p>
        </w:tc>
      </w:tr>
      <w:tr w:rsidR="001A7F49" w:rsidRPr="009A76A6" w:rsidTr="001D4151">
        <w:trPr>
          <w:trHeight w:val="24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1.3.1.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Мероприятия, связан</w:t>
            </w:r>
            <w:r>
              <w:rPr>
                <w:bCs w:val="0"/>
                <w:color w:val="000000"/>
                <w:kern w:val="0"/>
                <w:sz w:val="24"/>
                <w:szCs w:val="24"/>
              </w:rPr>
              <w:t>н</w:t>
            </w: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ые с деятельностью общественных объединений, Почетных граждан города-героя Мурманска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МБ: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1 265,9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350,9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305,0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305,0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F49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305,0</w:t>
            </w:r>
          </w:p>
        </w:tc>
      </w:tr>
      <w:tr w:rsidR="001A7F49" w:rsidRPr="009A76A6" w:rsidTr="001D4151">
        <w:trPr>
          <w:trHeight w:val="34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1.3.2.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Организация и проведение мероприятий, направленных на укрепление шефских связей, повышение престижа военной службы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A76A6">
              <w:rPr>
                <w:bCs w:val="0"/>
                <w:color w:val="000000"/>
                <w:kern w:val="0"/>
                <w:sz w:val="24"/>
                <w:szCs w:val="24"/>
              </w:rPr>
              <w:t>МБ: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2 206,9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1 646,5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186,8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F49" w:rsidRPr="009A76A6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186,8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7F49" w:rsidRDefault="001A7F49" w:rsidP="001D4151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186,8</w:t>
            </w:r>
          </w:p>
        </w:tc>
      </w:tr>
    </w:tbl>
    <w:p w:rsidR="001A7F49" w:rsidRPr="002E03D9" w:rsidRDefault="001A7F49" w:rsidP="001A7F49">
      <w:pPr>
        <w:spacing w:after="160" w:line="259" w:lineRule="auto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1A7F49" w:rsidRDefault="001A7F49" w:rsidP="001A7F49">
      <w:pPr>
        <w:sectPr w:rsidR="001A7F49" w:rsidSect="009A76A6">
          <w:pgSz w:w="11906" w:h="16838"/>
          <w:pgMar w:top="1418" w:right="1133" w:bottom="851" w:left="1418" w:header="284" w:footer="387" w:gutter="0"/>
          <w:cols w:space="708"/>
          <w:docGrid w:linePitch="381"/>
        </w:sectPr>
      </w:pPr>
    </w:p>
    <w:p w:rsidR="001A7F49" w:rsidRPr="00442537" w:rsidRDefault="001A7F49" w:rsidP="001A7F49">
      <w:pPr>
        <w:framePr w:w="14736" w:h="284" w:hRule="exact" w:wrap="notBeside" w:hAnchor="text" w:y="-855"/>
        <w:rPr>
          <w:sz w:val="20"/>
        </w:rPr>
        <w:sectPr w:rsidR="001A7F49" w:rsidRPr="00442537" w:rsidSect="00A757AC">
          <w:type w:val="continuous"/>
          <w:pgSz w:w="11906" w:h="16838"/>
          <w:pgMar w:top="1418" w:right="1133" w:bottom="851" w:left="1418" w:header="284" w:footer="387" w:gutter="0"/>
          <w:cols w:space="708"/>
          <w:docGrid w:linePitch="381"/>
        </w:sectPr>
      </w:pPr>
    </w:p>
    <w:p w:rsidR="001A7F49" w:rsidRDefault="001A7F49" w:rsidP="001A7F49">
      <w:pPr>
        <w:jc w:val="center"/>
      </w:pPr>
      <w:r w:rsidRPr="00CA6BC1">
        <w:t xml:space="preserve">Детализация </w:t>
      </w:r>
      <w:r>
        <w:t>основных</w:t>
      </w:r>
      <w:r w:rsidRPr="00CA6BC1">
        <w:t xml:space="preserve"> мероприятий</w:t>
      </w:r>
      <w:r>
        <w:t xml:space="preserve"> ВЦП</w:t>
      </w:r>
    </w:p>
    <w:p w:rsidR="001A7F49" w:rsidRPr="00006AFD" w:rsidRDefault="001A7F49" w:rsidP="001A7F49">
      <w:pPr>
        <w:jc w:val="center"/>
        <w:rPr>
          <w:sz w:val="24"/>
          <w:szCs w:val="24"/>
        </w:rPr>
      </w:pPr>
    </w:p>
    <w:p w:rsidR="001A7F49" w:rsidRPr="00D0644D" w:rsidRDefault="001A7F49" w:rsidP="001A7F49">
      <w:pPr>
        <w:tabs>
          <w:tab w:val="left" w:pos="426"/>
        </w:tabs>
        <w:ind w:firstLine="709"/>
        <w:jc w:val="both"/>
      </w:pPr>
      <w:r>
        <w:t xml:space="preserve">1. </w:t>
      </w:r>
      <w:r w:rsidRPr="00D0644D">
        <w:t>Мероприятие 1.3 «</w:t>
      </w:r>
      <w:r w:rsidRPr="00904390">
        <w:rPr>
          <w:bCs w:val="0"/>
          <w:color w:val="000000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D0644D">
        <w:rPr>
          <w:color w:val="000000"/>
        </w:rPr>
        <w:t>» включает в себя следующие мероприятия:</w:t>
      </w:r>
    </w:p>
    <w:p w:rsidR="001A7F49" w:rsidRPr="00CA6BC1" w:rsidRDefault="001A7F49" w:rsidP="001A7F49">
      <w:pPr>
        <w:ind w:firstLine="709"/>
        <w:jc w:val="both"/>
        <w:rPr>
          <w:iCs/>
        </w:rPr>
      </w:pPr>
      <w:r>
        <w:rPr>
          <w:color w:val="000000"/>
        </w:rPr>
        <w:t>-  о</w:t>
      </w:r>
      <w:r w:rsidRPr="00CA6BC1">
        <w:rPr>
          <w:color w:val="000000"/>
        </w:rPr>
        <w:t>рганизация и проведение ярмарки социальных проектов;</w:t>
      </w:r>
    </w:p>
    <w:p w:rsidR="001A7F49" w:rsidRPr="00CA6BC1" w:rsidRDefault="001A7F49" w:rsidP="001A7F49">
      <w:pPr>
        <w:ind w:firstLine="709"/>
        <w:jc w:val="both"/>
        <w:rPr>
          <w:iCs/>
        </w:rPr>
      </w:pPr>
      <w:r>
        <w:t>- п</w:t>
      </w:r>
      <w:r w:rsidRPr="00CA6BC1">
        <w:t>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1A7F49" w:rsidRDefault="001A7F49" w:rsidP="001A7F49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CA6BC1">
        <w:rPr>
          <w:color w:val="000000"/>
        </w:rPr>
        <w:t>рганизация и проведение Общественного совета при администрации города Мурманска</w:t>
      </w:r>
      <w:r>
        <w:rPr>
          <w:color w:val="000000"/>
        </w:rPr>
        <w:t>;</w:t>
      </w:r>
    </w:p>
    <w:p w:rsidR="001A7F49" w:rsidRPr="00CA6BC1" w:rsidRDefault="001A7F49" w:rsidP="001A7F49">
      <w:pPr>
        <w:ind w:firstLine="709"/>
        <w:jc w:val="both"/>
      </w:pPr>
      <w:r>
        <w:t>- о</w:t>
      </w:r>
      <w:r w:rsidRPr="00CA6BC1">
        <w:t>казание помощи подшефным администрации города Мурманска воинским частям в рамках значимых  памятных дат и событий;</w:t>
      </w:r>
    </w:p>
    <w:p w:rsidR="001A7F49" w:rsidRDefault="001A7F49" w:rsidP="001A7F49">
      <w:pPr>
        <w:ind w:firstLine="709"/>
        <w:jc w:val="both"/>
      </w:pPr>
    </w:p>
    <w:p w:rsidR="001A7F49" w:rsidRDefault="001A7F49" w:rsidP="001A7F49">
      <w:pPr>
        <w:ind w:firstLine="709"/>
        <w:jc w:val="center"/>
      </w:pPr>
      <w:r w:rsidRPr="00794C44">
        <w:t>4. Обоснование ресурсного обеспечения ВЦП</w:t>
      </w:r>
    </w:p>
    <w:p w:rsidR="001A7F49" w:rsidRPr="0068008A" w:rsidRDefault="001A7F49" w:rsidP="001A7F49">
      <w:pPr>
        <w:ind w:firstLine="709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01"/>
        <w:gridCol w:w="989"/>
        <w:gridCol w:w="902"/>
        <w:gridCol w:w="902"/>
        <w:gridCol w:w="924"/>
        <w:gridCol w:w="924"/>
        <w:gridCol w:w="913"/>
      </w:tblGrid>
      <w:tr w:rsidR="001A7F49" w:rsidRPr="00FC7372" w:rsidTr="001D4151">
        <w:trPr>
          <w:trHeight w:val="691"/>
        </w:trPr>
        <w:tc>
          <w:tcPr>
            <w:tcW w:w="2148" w:type="dxa"/>
            <w:vMerge w:val="restart"/>
          </w:tcPr>
          <w:p w:rsidR="001A7F49" w:rsidRPr="00FC7372" w:rsidRDefault="001A7F49" w:rsidP="001D4151">
            <w:pPr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1223" w:type="dxa"/>
            <w:vMerge w:val="restart"/>
          </w:tcPr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 xml:space="preserve">Всего, </w:t>
            </w:r>
          </w:p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>тыс. руб.</w:t>
            </w:r>
          </w:p>
        </w:tc>
        <w:tc>
          <w:tcPr>
            <w:tcW w:w="6552" w:type="dxa"/>
            <w:gridSpan w:val="6"/>
          </w:tcPr>
          <w:p w:rsidR="001A7F49" w:rsidRPr="00FC7372" w:rsidRDefault="001A7F49" w:rsidP="001D4151">
            <w:pPr>
              <w:ind w:left="-108" w:right="75" w:firstLine="141"/>
              <w:jc w:val="center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>В том числе по годам, тыс. руб.</w:t>
            </w:r>
          </w:p>
        </w:tc>
      </w:tr>
      <w:tr w:rsidR="001A7F49" w:rsidRPr="00FC7372" w:rsidTr="001D4151">
        <w:trPr>
          <w:trHeight w:val="401"/>
        </w:trPr>
        <w:tc>
          <w:tcPr>
            <w:tcW w:w="2148" w:type="dxa"/>
            <w:vMerge/>
          </w:tcPr>
          <w:p w:rsidR="001A7F49" w:rsidRPr="00FC7372" w:rsidRDefault="001A7F49" w:rsidP="001D4151">
            <w:pPr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1223" w:type="dxa"/>
            <w:vMerge/>
          </w:tcPr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</w:p>
        </w:tc>
        <w:tc>
          <w:tcPr>
            <w:tcW w:w="1111" w:type="dxa"/>
          </w:tcPr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>2014</w:t>
            </w:r>
          </w:p>
        </w:tc>
        <w:tc>
          <w:tcPr>
            <w:tcW w:w="1097" w:type="dxa"/>
          </w:tcPr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>2015</w:t>
            </w:r>
          </w:p>
        </w:tc>
        <w:tc>
          <w:tcPr>
            <w:tcW w:w="1097" w:type="dxa"/>
          </w:tcPr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</w:t>
            </w:r>
          </w:p>
        </w:tc>
        <w:tc>
          <w:tcPr>
            <w:tcW w:w="1100" w:type="dxa"/>
          </w:tcPr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</w:p>
        </w:tc>
        <w:tc>
          <w:tcPr>
            <w:tcW w:w="1100" w:type="dxa"/>
          </w:tcPr>
          <w:p w:rsidR="001A7F49" w:rsidRPr="00FC7372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</w:p>
        </w:tc>
        <w:tc>
          <w:tcPr>
            <w:tcW w:w="1047" w:type="dxa"/>
          </w:tcPr>
          <w:p w:rsidR="001A7F49" w:rsidRDefault="001A7F49" w:rsidP="001D4151">
            <w:pPr>
              <w:ind w:left="-108" w:firstLine="1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</w:tr>
      <w:tr w:rsidR="001A7F49" w:rsidRPr="003179BB" w:rsidTr="001D4151">
        <w:tc>
          <w:tcPr>
            <w:tcW w:w="2148" w:type="dxa"/>
            <w:vAlign w:val="center"/>
          </w:tcPr>
          <w:p w:rsidR="001A7F49" w:rsidRPr="00FC7372" w:rsidRDefault="001A7F49" w:rsidP="001D4151">
            <w:pPr>
              <w:spacing w:line="276" w:lineRule="auto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 xml:space="preserve">Всего по </w:t>
            </w:r>
            <w:r>
              <w:rPr>
                <w:sz w:val="27"/>
                <w:szCs w:val="27"/>
              </w:rPr>
              <w:t>ВЦП</w:t>
            </w:r>
            <w:r w:rsidRPr="00FC7372">
              <w:rPr>
                <w:sz w:val="27"/>
                <w:szCs w:val="27"/>
              </w:rPr>
              <w:t>:</w:t>
            </w:r>
          </w:p>
        </w:tc>
        <w:tc>
          <w:tcPr>
            <w:tcW w:w="1223" w:type="dxa"/>
          </w:tcPr>
          <w:p w:rsidR="001A7F49" w:rsidRPr="00120A3B" w:rsidRDefault="001A7F49" w:rsidP="001D4151">
            <w:pPr>
              <w:spacing w:line="276" w:lineRule="auto"/>
              <w:ind w:left="-108" w:firstLine="141"/>
              <w:jc w:val="center"/>
              <w:rPr>
                <w:bCs w:val="0"/>
                <w:kern w:val="0"/>
                <w:sz w:val="27"/>
                <w:szCs w:val="27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14500,0</w:t>
            </w:r>
          </w:p>
        </w:tc>
        <w:tc>
          <w:tcPr>
            <w:tcW w:w="1111" w:type="dxa"/>
          </w:tcPr>
          <w:p w:rsidR="001A7F49" w:rsidRPr="00120A3B" w:rsidRDefault="001A7F49" w:rsidP="001D4151">
            <w:pPr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  <w:r>
              <w:rPr>
                <w:bCs w:val="0"/>
                <w:color w:val="000000"/>
                <w:kern w:val="0"/>
                <w:sz w:val="27"/>
                <w:szCs w:val="27"/>
              </w:rPr>
              <w:t>4</w:t>
            </w:r>
            <w:r w:rsidRPr="00120A3B">
              <w:rPr>
                <w:bCs w:val="0"/>
                <w:color w:val="000000"/>
                <w:kern w:val="0"/>
                <w:sz w:val="27"/>
                <w:szCs w:val="27"/>
              </w:rPr>
              <w:t>000,0</w:t>
            </w:r>
          </w:p>
        </w:tc>
        <w:tc>
          <w:tcPr>
            <w:tcW w:w="1097" w:type="dxa"/>
          </w:tcPr>
          <w:p w:rsidR="001A7F49" w:rsidRPr="00120A3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</w:rPr>
            </w:pPr>
            <w:r>
              <w:rPr>
                <w:bCs w:val="0"/>
                <w:color w:val="000000"/>
                <w:kern w:val="0"/>
                <w:sz w:val="27"/>
                <w:szCs w:val="27"/>
              </w:rPr>
              <w:t>3</w:t>
            </w:r>
            <w:r w:rsidRPr="00120A3B">
              <w:rPr>
                <w:bCs w:val="0"/>
                <w:color w:val="000000"/>
                <w:kern w:val="0"/>
                <w:sz w:val="27"/>
                <w:szCs w:val="27"/>
              </w:rPr>
              <w:t>367,6</w:t>
            </w:r>
          </w:p>
        </w:tc>
        <w:tc>
          <w:tcPr>
            <w:tcW w:w="1097" w:type="dxa"/>
          </w:tcPr>
          <w:p w:rsidR="001A7F49" w:rsidRPr="007F0D1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  <w:highlight w:val="green"/>
              </w:rPr>
            </w:pPr>
            <w:r>
              <w:rPr>
                <w:bCs w:val="0"/>
                <w:color w:val="000000"/>
                <w:kern w:val="0"/>
                <w:sz w:val="27"/>
                <w:szCs w:val="27"/>
              </w:rPr>
              <w:t>2912</w:t>
            </w:r>
            <w:r w:rsidRPr="003179BB">
              <w:rPr>
                <w:bCs w:val="0"/>
                <w:color w:val="000000"/>
                <w:kern w:val="0"/>
                <w:sz w:val="27"/>
                <w:szCs w:val="27"/>
              </w:rPr>
              <w:t>,</w:t>
            </w:r>
            <w:r>
              <w:rPr>
                <w:bCs w:val="0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100" w:type="dxa"/>
          </w:tcPr>
          <w:p w:rsidR="001A7F49" w:rsidRPr="007F0D1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  <w:highlight w:val="green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  <w:tc>
          <w:tcPr>
            <w:tcW w:w="1100" w:type="dxa"/>
          </w:tcPr>
          <w:p w:rsidR="001A7F49" w:rsidRPr="003179BB" w:rsidRDefault="001A7F49" w:rsidP="001D4151">
            <w:pPr>
              <w:ind w:left="-108" w:firstLine="141"/>
              <w:rPr>
                <w:bCs w:val="0"/>
                <w:kern w:val="0"/>
                <w:szCs w:val="20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  <w:tc>
          <w:tcPr>
            <w:tcW w:w="1047" w:type="dxa"/>
          </w:tcPr>
          <w:p w:rsidR="001A7F49" w:rsidRDefault="001A7F49" w:rsidP="001D4151">
            <w:pPr>
              <w:ind w:left="-108" w:firstLine="141"/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</w:tr>
      <w:tr w:rsidR="001A7F49" w:rsidRPr="00FC7372" w:rsidTr="001D4151">
        <w:trPr>
          <w:trHeight w:val="390"/>
        </w:trPr>
        <w:tc>
          <w:tcPr>
            <w:tcW w:w="2148" w:type="dxa"/>
            <w:vAlign w:val="center"/>
          </w:tcPr>
          <w:p w:rsidR="001A7F49" w:rsidRPr="00FC7372" w:rsidRDefault="001A7F49" w:rsidP="001D4151">
            <w:pPr>
              <w:spacing w:line="276" w:lineRule="auto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>в том числе за счет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1223" w:type="dxa"/>
            <w:vMerge w:val="restart"/>
          </w:tcPr>
          <w:p w:rsidR="001A7F49" w:rsidRDefault="001A7F49" w:rsidP="001D4151">
            <w:pPr>
              <w:rPr>
                <w:bCs w:val="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rPr>
                <w:bCs w:val="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rPr>
                <w:bCs w:val="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rPr>
                <w:bCs w:val="0"/>
                <w:kern w:val="0"/>
                <w:sz w:val="27"/>
                <w:szCs w:val="27"/>
              </w:rPr>
            </w:pPr>
          </w:p>
          <w:p w:rsidR="001A7F49" w:rsidRPr="00FF3CE1" w:rsidRDefault="001A7F49" w:rsidP="001D4151">
            <w:pPr>
              <w:rPr>
                <w:rFonts w:eastAsia="Calibri"/>
                <w:bCs w:val="0"/>
                <w:kern w:val="0"/>
                <w:lang w:eastAsia="en-US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14 500,0</w:t>
            </w:r>
          </w:p>
        </w:tc>
        <w:tc>
          <w:tcPr>
            <w:tcW w:w="1111" w:type="dxa"/>
            <w:vMerge w:val="restart"/>
          </w:tcPr>
          <w:p w:rsidR="001A7F49" w:rsidRPr="00120A3B" w:rsidRDefault="001A7F49" w:rsidP="001D4151">
            <w:pPr>
              <w:ind w:left="-108" w:firstLine="141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Pr="00120A3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</w:rPr>
            </w:pPr>
            <w:r>
              <w:rPr>
                <w:bCs w:val="0"/>
                <w:color w:val="000000"/>
                <w:kern w:val="0"/>
                <w:sz w:val="27"/>
                <w:szCs w:val="27"/>
              </w:rPr>
              <w:t>4</w:t>
            </w:r>
            <w:r w:rsidRPr="00120A3B">
              <w:rPr>
                <w:bCs w:val="0"/>
                <w:color w:val="000000"/>
                <w:kern w:val="0"/>
                <w:sz w:val="27"/>
                <w:szCs w:val="27"/>
              </w:rPr>
              <w:t>000,0</w:t>
            </w:r>
          </w:p>
        </w:tc>
        <w:tc>
          <w:tcPr>
            <w:tcW w:w="1097" w:type="dxa"/>
            <w:vMerge w:val="restart"/>
          </w:tcPr>
          <w:p w:rsidR="001A7F49" w:rsidRPr="00120A3B" w:rsidRDefault="001A7F49" w:rsidP="001D4151">
            <w:pPr>
              <w:ind w:left="-108" w:firstLine="141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Pr="00120A3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</w:rPr>
            </w:pPr>
            <w:r>
              <w:rPr>
                <w:bCs w:val="0"/>
                <w:color w:val="000000"/>
                <w:kern w:val="0"/>
                <w:sz w:val="27"/>
                <w:szCs w:val="27"/>
              </w:rPr>
              <w:t>3</w:t>
            </w:r>
            <w:r w:rsidRPr="00120A3B">
              <w:rPr>
                <w:bCs w:val="0"/>
                <w:color w:val="000000"/>
                <w:kern w:val="0"/>
                <w:sz w:val="27"/>
                <w:szCs w:val="27"/>
              </w:rPr>
              <w:t>367,6</w:t>
            </w:r>
          </w:p>
        </w:tc>
        <w:tc>
          <w:tcPr>
            <w:tcW w:w="1097" w:type="dxa"/>
            <w:vMerge w:val="restart"/>
          </w:tcPr>
          <w:p w:rsidR="001A7F49" w:rsidRPr="007F0D1B" w:rsidRDefault="001A7F49" w:rsidP="001D4151">
            <w:pPr>
              <w:ind w:left="-108" w:firstLine="141"/>
              <w:rPr>
                <w:bCs w:val="0"/>
                <w:color w:val="000000"/>
                <w:kern w:val="0"/>
                <w:sz w:val="27"/>
                <w:szCs w:val="27"/>
                <w:highlight w:val="green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</w:rPr>
            </w:pPr>
          </w:p>
          <w:p w:rsidR="001A7F49" w:rsidRPr="007F0D1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  <w:highlight w:val="green"/>
              </w:rPr>
            </w:pPr>
            <w:r>
              <w:rPr>
                <w:bCs w:val="0"/>
                <w:color w:val="000000"/>
                <w:kern w:val="0"/>
                <w:sz w:val="27"/>
                <w:szCs w:val="27"/>
              </w:rPr>
              <w:t>2912</w:t>
            </w:r>
            <w:r w:rsidRPr="003179BB">
              <w:rPr>
                <w:bCs w:val="0"/>
                <w:color w:val="000000"/>
                <w:kern w:val="0"/>
                <w:sz w:val="27"/>
                <w:szCs w:val="27"/>
              </w:rPr>
              <w:t>,</w:t>
            </w:r>
            <w:r>
              <w:rPr>
                <w:bCs w:val="0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100" w:type="dxa"/>
            <w:vMerge w:val="restart"/>
          </w:tcPr>
          <w:p w:rsidR="001A7F49" w:rsidRPr="007F0D1B" w:rsidRDefault="001A7F49" w:rsidP="001D4151">
            <w:pPr>
              <w:ind w:left="-108" w:firstLine="141"/>
              <w:rPr>
                <w:bCs w:val="0"/>
                <w:color w:val="000000"/>
                <w:kern w:val="0"/>
                <w:sz w:val="27"/>
                <w:szCs w:val="27"/>
                <w:highlight w:val="green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Pr="007F0D1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  <w:highlight w:val="green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  <w:tc>
          <w:tcPr>
            <w:tcW w:w="1100" w:type="dxa"/>
            <w:vMerge w:val="restart"/>
          </w:tcPr>
          <w:p w:rsidR="001A7F49" w:rsidRPr="007F0D1B" w:rsidRDefault="001A7F49" w:rsidP="001D4151">
            <w:pPr>
              <w:ind w:left="-108" w:firstLine="141"/>
              <w:rPr>
                <w:bCs w:val="0"/>
                <w:color w:val="000000"/>
                <w:kern w:val="0"/>
                <w:sz w:val="27"/>
                <w:szCs w:val="27"/>
                <w:highlight w:val="green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Pr="007F0D1B" w:rsidRDefault="001A7F49" w:rsidP="001D4151">
            <w:pPr>
              <w:ind w:left="-108" w:firstLine="141"/>
              <w:jc w:val="center"/>
              <w:rPr>
                <w:bCs w:val="0"/>
                <w:kern w:val="0"/>
                <w:szCs w:val="20"/>
                <w:highlight w:val="green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  <w:tc>
          <w:tcPr>
            <w:tcW w:w="1047" w:type="dxa"/>
            <w:vMerge w:val="restart"/>
          </w:tcPr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Default="001A7F49" w:rsidP="001D4151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1A7F49" w:rsidRPr="007F0D1B" w:rsidRDefault="001A7F49" w:rsidP="001D4151">
            <w:pPr>
              <w:ind w:left="-108" w:firstLine="141"/>
              <w:jc w:val="center"/>
              <w:rPr>
                <w:bCs w:val="0"/>
                <w:color w:val="000000"/>
                <w:kern w:val="0"/>
                <w:sz w:val="27"/>
                <w:szCs w:val="27"/>
                <w:highlight w:val="green"/>
              </w:rPr>
            </w:pPr>
            <w:r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</w:tr>
      <w:tr w:rsidR="001A7F49" w:rsidRPr="00FC7372" w:rsidTr="001D4151">
        <w:trPr>
          <w:trHeight w:val="675"/>
        </w:trPr>
        <w:tc>
          <w:tcPr>
            <w:tcW w:w="2148" w:type="dxa"/>
            <w:vAlign w:val="center"/>
          </w:tcPr>
          <w:p w:rsidR="001A7F49" w:rsidRPr="00FC7372" w:rsidRDefault="001A7F49" w:rsidP="001D4151">
            <w:pPr>
              <w:spacing w:line="276" w:lineRule="auto"/>
              <w:rPr>
                <w:sz w:val="27"/>
                <w:szCs w:val="27"/>
              </w:rPr>
            </w:pPr>
            <w:r w:rsidRPr="00FC7372">
              <w:rPr>
                <w:sz w:val="27"/>
                <w:szCs w:val="27"/>
              </w:rPr>
              <w:t xml:space="preserve"> средств бюджетамуниципального образования город Мурманск</w:t>
            </w:r>
          </w:p>
        </w:tc>
        <w:tc>
          <w:tcPr>
            <w:tcW w:w="1223" w:type="dxa"/>
            <w:vMerge/>
          </w:tcPr>
          <w:p w:rsidR="001A7F49" w:rsidRPr="00FC7372" w:rsidRDefault="001A7F49" w:rsidP="001D4151">
            <w:pPr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1111" w:type="dxa"/>
            <w:vMerge/>
            <w:vAlign w:val="center"/>
          </w:tcPr>
          <w:p w:rsidR="001A7F49" w:rsidRPr="00FC7372" w:rsidRDefault="001A7F49" w:rsidP="001D4151">
            <w:pPr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97" w:type="dxa"/>
            <w:vMerge/>
            <w:vAlign w:val="center"/>
          </w:tcPr>
          <w:p w:rsidR="001A7F49" w:rsidRPr="00FC7372" w:rsidRDefault="001A7F49" w:rsidP="001D4151">
            <w:pPr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97" w:type="dxa"/>
            <w:vMerge/>
            <w:vAlign w:val="center"/>
          </w:tcPr>
          <w:p w:rsidR="001A7F49" w:rsidRPr="00FC7372" w:rsidRDefault="001A7F49" w:rsidP="001D4151">
            <w:pPr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00" w:type="dxa"/>
            <w:vMerge/>
            <w:vAlign w:val="center"/>
          </w:tcPr>
          <w:p w:rsidR="001A7F49" w:rsidRPr="00FC7372" w:rsidRDefault="001A7F49" w:rsidP="001D4151">
            <w:pPr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00" w:type="dxa"/>
            <w:vMerge/>
            <w:vAlign w:val="center"/>
          </w:tcPr>
          <w:p w:rsidR="001A7F49" w:rsidRPr="00FC7372" w:rsidRDefault="001A7F49" w:rsidP="001D4151">
            <w:pPr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  <w:vMerge/>
          </w:tcPr>
          <w:p w:rsidR="001A7F49" w:rsidRPr="00FC7372" w:rsidRDefault="001A7F49" w:rsidP="001D4151">
            <w:pPr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1A7F49" w:rsidRDefault="001A7F49" w:rsidP="001A7F49">
      <w:pPr>
        <w:ind w:firstLine="709"/>
        <w:jc w:val="center"/>
      </w:pPr>
    </w:p>
    <w:p w:rsidR="001A7F49" w:rsidRDefault="001A7F49" w:rsidP="001A7F49">
      <w:pPr>
        <w:ind w:firstLine="709"/>
        <w:jc w:val="center"/>
      </w:pPr>
      <w:r w:rsidRPr="0087351C">
        <w:t>5. Оценка эффективности ВЦП, рисков ее реализации</w:t>
      </w:r>
    </w:p>
    <w:p w:rsidR="001A7F49" w:rsidRPr="0087351C" w:rsidRDefault="001A7F49" w:rsidP="001A7F49">
      <w:pPr>
        <w:ind w:firstLine="709"/>
        <w:jc w:val="center"/>
        <w:rPr>
          <w:b/>
        </w:rPr>
      </w:pPr>
    </w:p>
    <w:p w:rsidR="001A7F49" w:rsidRPr="0087351C" w:rsidRDefault="001A7F49" w:rsidP="001A7F49">
      <w:pPr>
        <w:ind w:firstLine="709"/>
        <w:jc w:val="both"/>
      </w:pPr>
      <w:r>
        <w:tab/>
      </w:r>
      <w:r w:rsidRPr="0087351C">
        <w:t>ВЦП носит социально значимый характер. В результате ее реализации предполагается:</w:t>
      </w:r>
    </w:p>
    <w:p w:rsidR="001A7F49" w:rsidRPr="0087351C" w:rsidRDefault="001A7F49" w:rsidP="001A7F49">
      <w:pPr>
        <w:ind w:firstLine="709"/>
        <w:jc w:val="both"/>
      </w:pPr>
      <w:r w:rsidRPr="0087351C">
        <w:t>- улучшение и реализация эффективных механизмов взаимодействия  администрации города Мурманска с общественными объединениями и некоммерческими организациями;</w:t>
      </w:r>
    </w:p>
    <w:p w:rsidR="001A7F49" w:rsidRPr="0087351C" w:rsidRDefault="001A7F49" w:rsidP="001A7F49">
      <w:pPr>
        <w:ind w:firstLine="709"/>
        <w:jc w:val="both"/>
      </w:pPr>
      <w:r w:rsidRPr="0087351C"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разработкановых современных форм воспитания населения для развития гражданских инициатив общества города Мурманска;</w:t>
      </w:r>
    </w:p>
    <w:p w:rsidR="001A7F49" w:rsidRPr="0087351C" w:rsidRDefault="001A7F49" w:rsidP="001A7F49">
      <w:pPr>
        <w:ind w:firstLine="709"/>
        <w:jc w:val="both"/>
      </w:pPr>
      <w:r w:rsidRPr="0087351C"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1A7F49" w:rsidRPr="0087351C" w:rsidRDefault="001A7F49" w:rsidP="001A7F49">
      <w:pPr>
        <w:ind w:firstLine="709"/>
        <w:jc w:val="both"/>
      </w:pPr>
      <w:r w:rsidRPr="0087351C">
        <w:t>-создание 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1A7F49" w:rsidRPr="0087351C" w:rsidRDefault="001A7F49" w:rsidP="001A7F49">
      <w:pPr>
        <w:ind w:firstLine="709"/>
        <w:jc w:val="both"/>
      </w:pPr>
      <w:r w:rsidRPr="0087351C">
        <w:t>- развитие шефских связей с воинскими частями,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1A7F49" w:rsidRDefault="001A7F49" w:rsidP="001A7F49">
      <w:pPr>
        <w:ind w:firstLine="709"/>
        <w:jc w:val="both"/>
      </w:pPr>
      <w:r w:rsidRPr="0087351C">
        <w:t>- анализ и распространение лучшего опыта социально ориентированных некоммерческих организаций в реализа</w:t>
      </w:r>
      <w:r>
        <w:t>ции социально значимых проектов;</w:t>
      </w:r>
    </w:p>
    <w:p w:rsidR="001A7F49" w:rsidRPr="0087351C" w:rsidRDefault="001A7F49" w:rsidP="001A7F49">
      <w:pPr>
        <w:ind w:firstLine="709"/>
        <w:jc w:val="both"/>
      </w:pPr>
      <w:proofErr w:type="gramStart"/>
      <w:r w:rsidRPr="0087351C">
        <w:t>Существует ряд внешних рисков, которые способны повлиять на реализацию ВЦП: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</w:t>
      </w:r>
      <w:proofErr w:type="gramEnd"/>
      <w:r w:rsidRPr="0087351C">
        <w:t xml:space="preserve"> Следствием указанных причин может явиться итоговое изменение как количественных, так и финансовых показателей выполнения мероприятий ВЦП.</w:t>
      </w:r>
    </w:p>
    <w:p w:rsidR="001A7F49" w:rsidRPr="0087351C" w:rsidRDefault="001A7F49" w:rsidP="001A7F49">
      <w:pPr>
        <w:ind w:firstLine="709"/>
        <w:jc w:val="both"/>
      </w:pPr>
      <w:r w:rsidRPr="0087351C">
        <w:t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ВЦП.</w:t>
      </w:r>
    </w:p>
    <w:p w:rsidR="001A7F49" w:rsidRPr="0087351C" w:rsidRDefault="001A7F49" w:rsidP="001A7F49">
      <w:pPr>
        <w:jc w:val="both"/>
      </w:pPr>
    </w:p>
    <w:p w:rsidR="001A7F49" w:rsidRDefault="001A7F49" w:rsidP="005B6A32">
      <w:pPr>
        <w:jc w:val="center"/>
      </w:pPr>
    </w:p>
    <w:p w:rsidR="001A7F49" w:rsidRDefault="001A7F49" w:rsidP="005B6A32">
      <w:pPr>
        <w:jc w:val="center"/>
      </w:pPr>
    </w:p>
    <w:p w:rsidR="001A7F49" w:rsidRDefault="001A7F49" w:rsidP="005B6A32">
      <w:pPr>
        <w:jc w:val="center"/>
      </w:pPr>
    </w:p>
    <w:p w:rsidR="001A7F49" w:rsidRDefault="001A7F49" w:rsidP="005B6A32">
      <w:pPr>
        <w:jc w:val="center"/>
      </w:pPr>
    </w:p>
    <w:p w:rsidR="001A7F49" w:rsidRDefault="001A7F49" w:rsidP="005B6A32">
      <w:pPr>
        <w:jc w:val="center"/>
      </w:pPr>
    </w:p>
    <w:p w:rsidR="001A7F49" w:rsidRDefault="001A7F49" w:rsidP="005B6A32">
      <w:pPr>
        <w:jc w:val="center"/>
      </w:pPr>
    </w:p>
    <w:p w:rsidR="001A7F49" w:rsidRDefault="001A7F49" w:rsidP="005B6A32">
      <w:pPr>
        <w:jc w:val="center"/>
      </w:pPr>
    </w:p>
    <w:p w:rsidR="001A7F49" w:rsidRDefault="001A7F49" w:rsidP="005B6A32">
      <w:pPr>
        <w:jc w:val="center"/>
      </w:pPr>
    </w:p>
    <w:p w:rsidR="001A6312" w:rsidRPr="001A6312" w:rsidRDefault="001A6312" w:rsidP="005551E7">
      <w:pPr>
        <w:jc w:val="center"/>
        <w:rPr>
          <w:lang w:val="en-US"/>
        </w:rPr>
      </w:pPr>
    </w:p>
    <w:sectPr w:rsidR="001A6312" w:rsidRPr="001A6312" w:rsidSect="005551E7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42" w:rsidRDefault="00F30542" w:rsidP="0059150A">
      <w:r>
        <w:separator/>
      </w:r>
    </w:p>
  </w:endnote>
  <w:endnote w:type="continuationSeparator" w:id="1">
    <w:p w:rsidR="00F30542" w:rsidRDefault="00F30542" w:rsidP="0059150A">
      <w:r>
        <w:continuationSeparator/>
      </w:r>
    </w:p>
  </w:endnote>
  <w:endnote w:type="continuationNotice" w:id="2">
    <w:p w:rsidR="00F30542" w:rsidRDefault="00F30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42" w:rsidRDefault="00F30542" w:rsidP="0059150A">
      <w:r>
        <w:separator/>
      </w:r>
    </w:p>
  </w:footnote>
  <w:footnote w:type="continuationSeparator" w:id="1">
    <w:p w:rsidR="00F30542" w:rsidRDefault="00F30542" w:rsidP="0059150A">
      <w:r>
        <w:continuationSeparator/>
      </w:r>
    </w:p>
  </w:footnote>
  <w:footnote w:type="continuationNotice" w:id="2">
    <w:p w:rsidR="00F30542" w:rsidRDefault="00F305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0C64CD" w:rsidP="00EF307B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D34B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34B5" w:rsidRDefault="00CD34B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CD34B5">
    <w:pPr>
      <w:pStyle w:val="ac"/>
      <w:jc w:val="center"/>
    </w:pPr>
  </w:p>
  <w:p w:rsidR="00CD34B5" w:rsidRPr="00A757AC" w:rsidRDefault="00CD34B5" w:rsidP="00A757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0C64CD">
    <w:pPr>
      <w:pStyle w:val="ac"/>
      <w:jc w:val="center"/>
    </w:pPr>
    <w:r>
      <w:fldChar w:fldCharType="begin"/>
    </w:r>
    <w:r w:rsidR="00CD34B5">
      <w:instrText>PAGE   \* MERGEFORMAT</w:instrText>
    </w:r>
    <w:r>
      <w:fldChar w:fldCharType="separate"/>
    </w:r>
    <w:r w:rsidR="00CD34B5">
      <w:rPr>
        <w:noProof/>
      </w:rPr>
      <w:t>1</w:t>
    </w:r>
    <w:r>
      <w:fldChar w:fldCharType="end"/>
    </w:r>
  </w:p>
  <w:p w:rsidR="00CD34B5" w:rsidRPr="007F4002" w:rsidRDefault="00CD34B5" w:rsidP="00EF307B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430953"/>
      <w:docPartObj>
        <w:docPartGallery w:val="Page Numbers (Top of Page)"/>
        <w:docPartUnique/>
      </w:docPartObj>
    </w:sdtPr>
    <w:sdtContent>
      <w:p w:rsidR="00CD34B5" w:rsidRDefault="000C64CD">
        <w:pPr>
          <w:pStyle w:val="ac"/>
          <w:jc w:val="center"/>
        </w:pPr>
        <w:r>
          <w:fldChar w:fldCharType="begin"/>
        </w:r>
        <w:r w:rsidR="00CD34B5">
          <w:instrText>PAGE   \* MERGEFORMAT</w:instrText>
        </w:r>
        <w:r>
          <w:fldChar w:fldCharType="separate"/>
        </w:r>
        <w:r w:rsidR="005551E7">
          <w:rPr>
            <w:noProof/>
          </w:rPr>
          <w:t>54</w:t>
        </w:r>
        <w:r>
          <w:fldChar w:fldCharType="end"/>
        </w:r>
      </w:p>
    </w:sdtContent>
  </w:sdt>
  <w:p w:rsidR="00CD34B5" w:rsidRDefault="00CD34B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4683"/>
      <w:docPartObj>
        <w:docPartGallery w:val="Page Numbers (Top of Page)"/>
        <w:docPartUnique/>
      </w:docPartObj>
    </w:sdtPr>
    <w:sdtContent>
      <w:p w:rsidR="00CD34B5" w:rsidRDefault="000C64CD">
        <w:pPr>
          <w:pStyle w:val="ac"/>
          <w:jc w:val="center"/>
        </w:pPr>
        <w:r>
          <w:fldChar w:fldCharType="begin"/>
        </w:r>
        <w:r w:rsidR="00CD34B5">
          <w:instrText>PAGE   \* MERGEFORMAT</w:instrText>
        </w:r>
        <w:r>
          <w:fldChar w:fldCharType="separate"/>
        </w:r>
        <w:r w:rsidR="005551E7">
          <w:rPr>
            <w:noProof/>
          </w:rPr>
          <w:t>66</w:t>
        </w:r>
        <w:r>
          <w:fldChar w:fldCharType="end"/>
        </w:r>
      </w:p>
    </w:sdtContent>
  </w:sdt>
  <w:p w:rsidR="00CD34B5" w:rsidRDefault="00CD34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4CD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614B"/>
    <w:rsid w:val="002D6810"/>
    <w:rsid w:val="002E03D9"/>
    <w:rsid w:val="002E70C2"/>
    <w:rsid w:val="002F2C0F"/>
    <w:rsid w:val="002F3E48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1E7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1B6A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8179B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58B5"/>
    <w:rsid w:val="00BC0CB3"/>
    <w:rsid w:val="00BD302B"/>
    <w:rsid w:val="00BD7371"/>
    <w:rsid w:val="00BE1478"/>
    <w:rsid w:val="00BE4D3D"/>
    <w:rsid w:val="00BF1664"/>
    <w:rsid w:val="00BF3E55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03F-EF51-4847-9C82-DB644D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1740</Words>
  <Characters>12721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2</cp:revision>
  <cp:lastPrinted>2016-11-09T12:21:00Z</cp:lastPrinted>
  <dcterms:created xsi:type="dcterms:W3CDTF">2016-12-27T07:31:00Z</dcterms:created>
  <dcterms:modified xsi:type="dcterms:W3CDTF">2016-12-27T07:31:00Z</dcterms:modified>
</cp:coreProperties>
</file>