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8" w:rsidRDefault="00BE3D78" w:rsidP="00BE3D78">
      <w:pPr>
        <w:rPr>
          <w:rFonts w:ascii="Times New Roman" w:hAnsi="Times New Roman" w:cs="Times New Roman"/>
          <w:b/>
          <w:sz w:val="28"/>
          <w:szCs w:val="28"/>
        </w:rPr>
        <w:sectPr w:rsidR="00BE3D78" w:rsidSect="00BE3D78">
          <w:headerReference w:type="default" r:id="rId7"/>
          <w:type w:val="continuous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481"/>
        <w:tblW w:w="0" w:type="auto"/>
        <w:tblLook w:val="04A0"/>
      </w:tblPr>
      <w:tblGrid>
        <w:gridCol w:w="4248"/>
      </w:tblGrid>
      <w:tr w:rsidR="00ED7DD3" w:rsidRPr="006B3490" w:rsidTr="00ED7DD3">
        <w:tc>
          <w:tcPr>
            <w:tcW w:w="4248" w:type="dxa"/>
          </w:tcPr>
          <w:p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:rsidR="00ED7DD3" w:rsidRPr="006B3490" w:rsidRDefault="00ED7DD3" w:rsidP="00ED7D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3B5767">
              <w:rPr>
                <w:rFonts w:ascii="Times New Roman" w:hAnsi="Times New Roman" w:cs="Times New Roman"/>
                <w:b w:val="0"/>
                <w:sz w:val="28"/>
                <w:szCs w:val="28"/>
              </w:rPr>
              <w:t>12.11.2013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3B5767">
              <w:rPr>
                <w:rFonts w:ascii="Times New Roman" w:hAnsi="Times New Roman" w:cs="Times New Roman"/>
                <w:b w:val="0"/>
                <w:sz w:val="28"/>
                <w:szCs w:val="28"/>
              </w:rPr>
              <w:t>3237</w:t>
            </w:r>
          </w:p>
          <w:p w:rsidR="00ED7DD3" w:rsidRPr="006B3490" w:rsidRDefault="00ED7DD3" w:rsidP="00ED7D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36742" w:rsidRDefault="00A36742" w:rsidP="00BE3D78">
      <w:pPr>
        <w:rPr>
          <w:rFonts w:ascii="Times New Roman" w:hAnsi="Times New Roman" w:cs="Times New Roman"/>
          <w:b/>
          <w:sz w:val="28"/>
          <w:szCs w:val="28"/>
        </w:rPr>
      </w:pPr>
    </w:p>
    <w:p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2014 - 201</w:t>
      </w:r>
      <w:r w:rsidR="00AF2347">
        <w:rPr>
          <w:rFonts w:ascii="Times New Roman" w:hAnsi="Times New Roman" w:cs="Times New Roman"/>
          <w:b w:val="0"/>
          <w:sz w:val="28"/>
          <w:szCs w:val="28"/>
        </w:rPr>
        <w:t>9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36742" w:rsidRPr="006B3490" w:rsidRDefault="00A36742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742" w:rsidRPr="006B3490" w:rsidRDefault="00A36742" w:rsidP="00A367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49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60"/>
      </w:tblGrid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обеспечение охраны окружающей среды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населения, создание системы устойчивого управления зеленым фондом города.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3.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4. Профилактика правонарушений и обеспечение общественной безопасности и правопорядка в городе Мурманске.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5. Сокращение численности безнадзорных животных на территории муниципального образования город Мурманск.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6.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1. Объем вывезенных отходов с территории города Мурманска в ходе выполнения программных мероприятий и месячников по санитарной очистке.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 Темп роста площади городского кладбища к уровню базового года.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Количество зарегистрированных преступлений.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Доля преступлений, раскрытых с использованием аппаратно-программного комплекса «Безопасный город», от общего числа раскрытых преступлений.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Раскрываемость уличных преступлений.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Раскрываемость преступлений, совершенных в общественных местах.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Количество заявок от граждан, учреждений, предприятий на отлов безнадзорных животных.</w:t>
            </w:r>
          </w:p>
          <w:p w:rsidR="000D3810" w:rsidRPr="00105B6B" w:rsidRDefault="000D3810" w:rsidP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122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767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«Расширение городского кладбища на 7 - 8 км автодороги Кола - Мурмаши» на 2014 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1130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 профилактике наркомании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1837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городе Мурманске» на 2014 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2373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«Сокращение численности безнадзорных животных в городе Мурманске» на 2014 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2780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развитию городского хозяйства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физической культуре и спорту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60" w:type="dxa"/>
          </w:tcPr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810" w:rsidRPr="00105B6B" w:rsidTr="00BB4B5B">
        <w:trPr>
          <w:jc w:val="center"/>
        </w:trPr>
        <w:tc>
          <w:tcPr>
            <w:tcW w:w="2721" w:type="dxa"/>
          </w:tcPr>
          <w:p w:rsidR="000D3810" w:rsidRPr="00A736F0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6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860" w:type="dxa"/>
          </w:tcPr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  <w:r w:rsidR="0056628A">
              <w:rPr>
                <w:rFonts w:ascii="Times New Roman" w:hAnsi="Times New Roman" w:cs="Times New Roman"/>
                <w:sz w:val="24"/>
                <w:szCs w:val="24"/>
              </w:rPr>
              <w:t>761 514,2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(далее – МБ): </w:t>
            </w:r>
            <w:r w:rsidR="0056628A">
              <w:rPr>
                <w:rFonts w:ascii="Times New Roman" w:hAnsi="Times New Roman" w:cs="Times New Roman"/>
                <w:sz w:val="24"/>
                <w:szCs w:val="24"/>
              </w:rPr>
              <w:t>685 201,9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>2014 год - 110 099,9 тыс. руб.;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2015 год - 108 129,1 тыс. руб.; 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6628A">
              <w:rPr>
                <w:rFonts w:ascii="Times New Roman" w:hAnsi="Times New Roman" w:cs="Times New Roman"/>
                <w:sz w:val="24"/>
                <w:szCs w:val="24"/>
              </w:rPr>
              <w:t>93 544,3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1EB" w:rsidRPr="00D410B6">
              <w:rPr>
                <w:rFonts w:ascii="Times New Roman" w:hAnsi="Times New Roman" w:cs="Times New Roman"/>
                <w:sz w:val="24"/>
                <w:szCs w:val="24"/>
              </w:rPr>
              <w:t>177 154,6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1EB" w:rsidRPr="00D410B6">
              <w:rPr>
                <w:rFonts w:ascii="Times New Roman" w:hAnsi="Times New Roman" w:cs="Times New Roman"/>
                <w:sz w:val="24"/>
                <w:szCs w:val="24"/>
              </w:rPr>
              <w:t>98 142,5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1EB" w:rsidRPr="00D410B6">
              <w:rPr>
                <w:rFonts w:ascii="Times New Roman" w:hAnsi="Times New Roman" w:cs="Times New Roman"/>
                <w:sz w:val="24"/>
                <w:szCs w:val="24"/>
              </w:rPr>
              <w:t>98 131,5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- ОБ): </w:t>
            </w:r>
            <w:r w:rsidR="00D410B6" w:rsidRPr="00D410B6">
              <w:rPr>
                <w:rFonts w:ascii="Times New Roman" w:hAnsi="Times New Roman" w:cs="Times New Roman"/>
                <w:sz w:val="24"/>
                <w:szCs w:val="24"/>
              </w:rPr>
              <w:t>76 312,3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F2347" w:rsidRPr="00EC41EB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>2015 год - 8 674,3 тыс. руб.</w:t>
            </w:r>
          </w:p>
          <w:p w:rsidR="00AF2347" w:rsidRPr="00EC41EB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>2016 год - 9 138,9 тыс. руб.;</w:t>
            </w:r>
          </w:p>
          <w:p w:rsidR="00AF2347" w:rsidRPr="00EC41EB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D410B6">
              <w:rPr>
                <w:rFonts w:ascii="Times New Roman" w:hAnsi="Times New Roman" w:cs="Times New Roman"/>
                <w:sz w:val="24"/>
                <w:szCs w:val="24"/>
              </w:rPr>
              <w:t>–18 214,0</w:t>
            </w: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347" w:rsidRPr="00EC41EB" w:rsidRDefault="00AF2347" w:rsidP="00AF2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D410B6">
              <w:rPr>
                <w:rFonts w:ascii="Times New Roman" w:hAnsi="Times New Roman" w:cs="Times New Roman"/>
                <w:sz w:val="24"/>
                <w:szCs w:val="24"/>
              </w:rPr>
              <w:t>–19 470,8</w:t>
            </w: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347" w:rsidRPr="00A736F0" w:rsidRDefault="00AF2347" w:rsidP="00D41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736F0" w:rsidRPr="00EC41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0B6">
              <w:rPr>
                <w:rFonts w:ascii="Times New Roman" w:hAnsi="Times New Roman" w:cs="Times New Roman"/>
                <w:sz w:val="24"/>
                <w:szCs w:val="24"/>
              </w:rPr>
              <w:t>20 814,3</w:t>
            </w:r>
            <w:r w:rsidR="00A736F0"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</w:t>
            </w:r>
            <w:hyperlink w:anchor="P122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 позволит реализовать комплекс мероприятий по снижению негативного воздействия на окружающую среду отходов производства и потребления, повышению уровня экологической культуры населения, созданию системы устойчивого управления зеленым фондом города, восстановлению и усилению защитных, рекреационных и иных полезных функций зеленых насаждений, городских лесов.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 Реализация комплекса программных мероприятий по расширению городского кладбища на 7 - 8 км автодороги Кола - Мурмаши позволит достигнуть следующих результатов: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территории кладбища на 31,7 га, в т.ч. 8,0 га под захоронения;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количество свободных мест под захоронения составит 33867 могил, что позволит осуществлять захоронения в течение 5 лет и обеспечить стабильность санитарно-эпидемиологических условий проживания населения.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</w:t>
            </w:r>
            <w:hyperlink w:anchor="P1130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 профилактике наркомании в городе Мурманске» на 2014 - 2018 годы позволит решить вопросы совершенствования системы первичной профилактики наркомании, алкоголизма и </w:t>
            </w:r>
            <w:proofErr w:type="spell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будут достигнуты следующие результаты: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стабилизация криминогенной обстановки,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 антинаркотической пропаганды;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обеспечение комплексной, системной работы всех структур, работающих в сфере системы профилактики на территории города;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формирование среди молодежи активной жизненной позиции и интереса к здоровому образу жизни через проведение конкурсов, акций.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4. В результате реализации комплекса мероприятий </w:t>
            </w:r>
            <w:hyperlink w:anchor="P1837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 ожидается сокращение количества зарегистрированных преступлений, увеличение доли преступлений, раскрытых с использованием АПК «Безопасный город», от общего числа раскрытых преступлений, повышение уровня раскрытия преступлений в общественных местах и на улицах областного центра.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5. В результате реализации комплекса мероприятий, запланированных </w:t>
            </w:r>
            <w:hyperlink w:anchor="P2373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«Сокращение численности безнадзорных животных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годы, ожидается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6. В результате реализации </w:t>
            </w:r>
            <w:hyperlink w:anchor="P2780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2014 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 будут достигнуты следующие показатели: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сокращение сроков реагирования администрации города Мурманска и взаимодействующих служб на угрозы возникновения чрезвычайных ситуаций;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качества подготовки предприятий и организаций по вопросам гражданской обороны, действий при угрозе или возникновении чрезвычайных ситуаций;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обеспечение требуемого уровня защиты жителей города Мурманска от чрезвычайных ситуаций, а также в области гражданской обороны и пожарной безопасности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767" w:rsidRDefault="003B5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767" w:rsidRDefault="003B5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E3D78" w:rsidSect="001C29A1">
      <w:type w:val="continuous"/>
      <w:pgSz w:w="11906" w:h="16838" w:code="9"/>
      <w:pgMar w:top="1134" w:right="851" w:bottom="1418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63" w:rsidRDefault="005A3563" w:rsidP="00915BE6">
      <w:pPr>
        <w:spacing w:after="0" w:line="240" w:lineRule="auto"/>
      </w:pPr>
      <w:r>
        <w:separator/>
      </w:r>
    </w:p>
  </w:endnote>
  <w:end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63" w:rsidRDefault="005A3563" w:rsidP="00915BE6">
      <w:pPr>
        <w:spacing w:after="0" w:line="240" w:lineRule="auto"/>
      </w:pPr>
      <w:r>
        <w:separator/>
      </w:r>
    </w:p>
  </w:footnote>
  <w:foot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7C717B" w:rsidRPr="00AF4BC6" w:rsidRDefault="007C717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7C717B" w:rsidRPr="00AF4BC6" w:rsidRDefault="004C24D7" w:rsidP="00635B33">
        <w:pPr>
          <w:pStyle w:val="a4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="007C717B"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1C29A1">
          <w:rPr>
            <w:rFonts w:ascii="Times New Roman" w:hAnsi="Times New Roman" w:cs="Times New Roman"/>
            <w:noProof/>
          </w:rPr>
          <w:t>2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  <w:p w:rsidR="007C717B" w:rsidRPr="00AF4BC6" w:rsidRDefault="007C717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101F4"/>
    <w:rsid w:val="000120E9"/>
    <w:rsid w:val="00021023"/>
    <w:rsid w:val="0002532A"/>
    <w:rsid w:val="00032BB3"/>
    <w:rsid w:val="00033CA6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C29A1"/>
    <w:rsid w:val="001D5AEA"/>
    <w:rsid w:val="001D6C7A"/>
    <w:rsid w:val="001F3CE7"/>
    <w:rsid w:val="00207DEB"/>
    <w:rsid w:val="00222043"/>
    <w:rsid w:val="0022693A"/>
    <w:rsid w:val="00235C42"/>
    <w:rsid w:val="00260585"/>
    <w:rsid w:val="002720E1"/>
    <w:rsid w:val="002740FF"/>
    <w:rsid w:val="00290E6E"/>
    <w:rsid w:val="0029467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3B5767"/>
    <w:rsid w:val="00412DFA"/>
    <w:rsid w:val="00423792"/>
    <w:rsid w:val="004516B1"/>
    <w:rsid w:val="00482625"/>
    <w:rsid w:val="004A1543"/>
    <w:rsid w:val="004A4033"/>
    <w:rsid w:val="004C24D7"/>
    <w:rsid w:val="005165B0"/>
    <w:rsid w:val="005205A3"/>
    <w:rsid w:val="00526498"/>
    <w:rsid w:val="00526683"/>
    <w:rsid w:val="00553405"/>
    <w:rsid w:val="0056628A"/>
    <w:rsid w:val="005A0B37"/>
    <w:rsid w:val="005A3563"/>
    <w:rsid w:val="005A7EA7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C717B"/>
    <w:rsid w:val="007E76A5"/>
    <w:rsid w:val="0080550B"/>
    <w:rsid w:val="00817259"/>
    <w:rsid w:val="00831FFE"/>
    <w:rsid w:val="00874813"/>
    <w:rsid w:val="00880AAF"/>
    <w:rsid w:val="00884A9C"/>
    <w:rsid w:val="008A6942"/>
    <w:rsid w:val="008C56E6"/>
    <w:rsid w:val="008D16F5"/>
    <w:rsid w:val="008D7B65"/>
    <w:rsid w:val="008F36FE"/>
    <w:rsid w:val="00914341"/>
    <w:rsid w:val="00915BE6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AAB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B5F08"/>
    <w:rsid w:val="00EC0C66"/>
    <w:rsid w:val="00EC41EB"/>
    <w:rsid w:val="00ED0C1B"/>
    <w:rsid w:val="00ED2A01"/>
    <w:rsid w:val="00ED7DD3"/>
    <w:rsid w:val="00F105E2"/>
    <w:rsid w:val="00F13CE3"/>
    <w:rsid w:val="00F40BD8"/>
    <w:rsid w:val="00F51115"/>
    <w:rsid w:val="00F90AAD"/>
    <w:rsid w:val="00FA44CD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63FB-1EC1-4A14-BEE9-737AD5A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berezina</cp:lastModifiedBy>
  <cp:revision>2</cp:revision>
  <cp:lastPrinted>2016-11-14T07:01:00Z</cp:lastPrinted>
  <dcterms:created xsi:type="dcterms:W3CDTF">2016-12-27T13:56:00Z</dcterms:created>
  <dcterms:modified xsi:type="dcterms:W3CDTF">2016-12-27T13:56:00Z</dcterms:modified>
</cp:coreProperties>
</file>