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7ED5">
        <w:rPr>
          <w:rFonts w:ascii="Times New Roman" w:hAnsi="Times New Roman" w:cs="Times New Roman"/>
          <w:sz w:val="28"/>
          <w:szCs w:val="28"/>
        </w:rPr>
        <w:t>I. Подпрограмма «Охрана окружающей среды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городе Мурманске» на 2014 - 201</w:t>
      </w:r>
      <w:r w:rsidR="00AF2347">
        <w:rPr>
          <w:rFonts w:ascii="Times New Roman" w:hAnsi="Times New Roman" w:cs="Times New Roman"/>
          <w:sz w:val="28"/>
          <w:szCs w:val="28"/>
        </w:rPr>
        <w:t>9</w:t>
      </w:r>
      <w:r w:rsidRPr="00105B6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6860"/>
      </w:tblGrid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60" w:type="dxa"/>
          </w:tcPr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 xml:space="preserve">Муниципальная программа города Мурманска «Обеспечение безопасности проживания и охрана окружающей среды» на 2014 </w:t>
            </w:r>
            <w:r w:rsidR="00AF2347">
              <w:rPr>
                <w:rFonts w:ascii="Times New Roman" w:hAnsi="Times New Roman" w:cs="Times New Roman"/>
              </w:rPr>
              <w:t>–</w:t>
            </w:r>
            <w:r w:rsidRPr="00105B6B">
              <w:rPr>
                <w:rFonts w:ascii="Times New Roman" w:hAnsi="Times New Roman" w:cs="Times New Roman"/>
              </w:rPr>
              <w:t xml:space="preserve"> 201</w:t>
            </w:r>
            <w:r w:rsidR="00AF2347">
              <w:rPr>
                <w:rFonts w:ascii="Times New Roman" w:hAnsi="Times New Roman" w:cs="Times New Roman"/>
              </w:rPr>
              <w:t xml:space="preserve">9 </w:t>
            </w:r>
            <w:r w:rsidRPr="00105B6B">
              <w:rPr>
                <w:rFonts w:ascii="Times New Roman" w:hAnsi="Times New Roman" w:cs="Times New Roman"/>
              </w:rPr>
              <w:t>годы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Снижение негативного воздействия на окружающую среду отходов производства и потребления, повышение уровня экологической культуры населения, создание системы устойчивого управления зеленым фондом города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Задачи подпрограммы (при наличии)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снижение негативного воздействия отходов производства и потребления на окружающую среду;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повышение уровня экологической культуры населения города;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создание системы управления зеленым фондом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объем вывезенных отходов с территории города Мурманска в ходе выполнения программных мероприятий и месячников по санитарной очистке;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реализованных мероприятий, направленных на снижение негативного воздействия отходов производства и потребления на окружающую среду;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реализованных мероприятий по изготовлению, размещению, распространению информации об охране окружающей среды;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количество реализованных мероприятий, направленных на создание системы управления зеленым фондом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комитет по развитию городского хозяйства администрации города Мурманска;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Заказчик - координатор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Комитет по развитию городского хозяйства администрации города Мурманска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2014 - 201</w:t>
            </w:r>
            <w:r w:rsidR="00AF2347">
              <w:rPr>
                <w:rFonts w:ascii="Times New Roman" w:hAnsi="Times New Roman" w:cs="Times New Roman"/>
              </w:rPr>
              <w:t>9</w:t>
            </w:r>
            <w:r w:rsidRPr="00105B6B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0D3810" w:rsidRPr="00105B6B" w:rsidTr="000D3810">
        <w:tblPrEx>
          <w:tblBorders>
            <w:insideH w:val="nil"/>
          </w:tblBorders>
        </w:tblPrEx>
        <w:trPr>
          <w:jc w:val="center"/>
        </w:trPr>
        <w:tc>
          <w:tcPr>
            <w:tcW w:w="2721" w:type="dxa"/>
            <w:tcBorders>
              <w:bottom w:val="nil"/>
            </w:tcBorders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Финансовое обеспечение подпрограммы</w:t>
            </w:r>
          </w:p>
        </w:tc>
        <w:tc>
          <w:tcPr>
            <w:tcW w:w="6860" w:type="dxa"/>
            <w:tcBorders>
              <w:bottom w:val="nil"/>
            </w:tcBorders>
          </w:tcPr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Всего по подпрограмме: </w:t>
            </w:r>
            <w:r w:rsidR="0056628A">
              <w:rPr>
                <w:rFonts w:ascii="Times New Roman" w:hAnsi="Times New Roman" w:cs="Times New Roman"/>
              </w:rPr>
              <w:t>111 312,1</w:t>
            </w:r>
            <w:r w:rsidRPr="00E708A1">
              <w:rPr>
                <w:rFonts w:ascii="Times New Roman" w:hAnsi="Times New Roman" w:cs="Times New Roman"/>
              </w:rPr>
              <w:t xml:space="preserve"> тыс. руб., в т.ч.: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МБ: </w:t>
            </w:r>
            <w:r w:rsidR="0056628A">
              <w:rPr>
                <w:rFonts w:ascii="Times New Roman" w:hAnsi="Times New Roman" w:cs="Times New Roman"/>
              </w:rPr>
              <w:t>111 312,1</w:t>
            </w:r>
            <w:r w:rsidRPr="00E708A1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>2014 год – 17 003,5 тыс. руб.;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2015 год – 16 257,0 тыс. руб.; 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2016 год – </w:t>
            </w:r>
            <w:r w:rsidR="0056628A">
              <w:rPr>
                <w:rFonts w:ascii="Times New Roman" w:hAnsi="Times New Roman" w:cs="Times New Roman"/>
              </w:rPr>
              <w:t>22 240,8</w:t>
            </w:r>
            <w:r w:rsidRPr="00E708A1">
              <w:rPr>
                <w:rFonts w:ascii="Times New Roman" w:hAnsi="Times New Roman" w:cs="Times New Roman"/>
              </w:rPr>
              <w:t xml:space="preserve"> тыс. руб.;</w:t>
            </w:r>
          </w:p>
          <w:p w:rsidR="00AF2347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2017 год – </w:t>
            </w:r>
            <w:r w:rsidR="00914341">
              <w:rPr>
                <w:rFonts w:ascii="Times New Roman" w:hAnsi="Times New Roman" w:cs="Times New Roman"/>
              </w:rPr>
              <w:t>28603,6</w:t>
            </w:r>
            <w:r w:rsidRPr="00E708A1">
              <w:rPr>
                <w:rFonts w:ascii="Times New Roman" w:hAnsi="Times New Roman" w:cs="Times New Roman"/>
              </w:rPr>
              <w:t xml:space="preserve"> тыс. руб.;</w:t>
            </w:r>
          </w:p>
          <w:p w:rsidR="000D3810" w:rsidRPr="00E708A1" w:rsidRDefault="00AF2347" w:rsidP="00AF2347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2018 год – </w:t>
            </w:r>
            <w:r w:rsidR="00914341">
              <w:rPr>
                <w:rFonts w:ascii="Times New Roman" w:hAnsi="Times New Roman" w:cs="Times New Roman"/>
              </w:rPr>
              <w:t>13603,6</w:t>
            </w:r>
            <w:r w:rsidRPr="00E708A1">
              <w:rPr>
                <w:rFonts w:ascii="Times New Roman" w:hAnsi="Times New Roman" w:cs="Times New Roman"/>
              </w:rPr>
              <w:t xml:space="preserve"> тыс. руб.;</w:t>
            </w:r>
          </w:p>
          <w:p w:rsidR="00AF2347" w:rsidRPr="00105B6B" w:rsidRDefault="00AF2347" w:rsidP="00914341">
            <w:pPr>
              <w:pStyle w:val="ConsPlusNormal"/>
              <w:rPr>
                <w:rFonts w:ascii="Times New Roman" w:hAnsi="Times New Roman" w:cs="Times New Roman"/>
              </w:rPr>
            </w:pPr>
            <w:r w:rsidRPr="00E708A1">
              <w:rPr>
                <w:rFonts w:ascii="Times New Roman" w:hAnsi="Times New Roman" w:cs="Times New Roman"/>
              </w:rPr>
              <w:t xml:space="preserve">2019 год </w:t>
            </w:r>
            <w:r w:rsidR="000E5F5B" w:rsidRPr="00E708A1">
              <w:rPr>
                <w:rFonts w:ascii="Times New Roman" w:hAnsi="Times New Roman" w:cs="Times New Roman"/>
              </w:rPr>
              <w:t>–</w:t>
            </w:r>
            <w:r w:rsidR="00914341">
              <w:rPr>
                <w:rFonts w:ascii="Times New Roman" w:hAnsi="Times New Roman" w:cs="Times New Roman"/>
              </w:rPr>
              <w:t>13603,6</w:t>
            </w:r>
            <w:r w:rsidR="000E5F5B" w:rsidRPr="00E708A1">
              <w:rPr>
                <w:rFonts w:ascii="Times New Roman" w:hAnsi="Times New Roman" w:cs="Times New Roman"/>
              </w:rPr>
              <w:t xml:space="preserve"> тыс. руб.</w:t>
            </w:r>
          </w:p>
        </w:tc>
      </w:tr>
      <w:tr w:rsidR="000D3810" w:rsidRPr="00105B6B" w:rsidTr="000D3810">
        <w:trPr>
          <w:jc w:val="center"/>
        </w:trPr>
        <w:tc>
          <w:tcPr>
            <w:tcW w:w="272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Ожидаемые конечные результаты реализации подпрограммы</w:t>
            </w:r>
          </w:p>
        </w:tc>
        <w:tc>
          <w:tcPr>
            <w:tcW w:w="6860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улучшение экологической обстановки в городе и уменьшение рисков возникновения чрезвычайных ситуаций;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уменьшение количества несанкционированных мест размещения отходов на территории города и предотвращение их появления;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сокращение количества загрязняющих веществ, попадающих с городской свалки в Кольский залив;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организация учета зеленых насаждений, оценка состояния существующих зеленых насаждений;</w:t>
            </w:r>
          </w:p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</w:rPr>
            </w:pPr>
            <w:r w:rsidRPr="00105B6B">
              <w:rPr>
                <w:rFonts w:ascii="Times New Roman" w:hAnsi="Times New Roman" w:cs="Times New Roman"/>
              </w:rPr>
              <w:t>- организация деятельности по охране, защите и воспроизводству городских лесов</w:t>
            </w:r>
          </w:p>
        </w:tc>
      </w:tr>
    </w:tbl>
    <w:p w:rsidR="000D3810" w:rsidRPr="00105B6B" w:rsidRDefault="000D3810">
      <w:pPr>
        <w:rPr>
          <w:rFonts w:ascii="Times New Roman" w:hAnsi="Times New Roman" w:cs="Times New Roman"/>
        </w:rPr>
        <w:sectPr w:rsidR="000D3810" w:rsidRPr="00105B6B" w:rsidSect="00207DEB">
          <w:headerReference w:type="default" r:id="rId7"/>
          <w:type w:val="continuous"/>
          <w:pgSz w:w="11906" w:h="16838" w:code="9"/>
          <w:pgMar w:top="1134" w:right="851" w:bottom="1418" w:left="1418" w:header="0" w:footer="0" w:gutter="0"/>
          <w:pgNumType w:start="1"/>
          <w:cols w:space="720"/>
          <w:titlePg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направлена подпрограмма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Мероприятия подпрограммы направлены на решение следующих проблем.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1. Несоответствие отдельных территорий города Мурманска экологическим требованиям.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рост объемов отходов производства и потребления в условиях активного использования пластиковой и полиэтиленовой упаковки;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недостаточный уровень экологической культуры населения;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образование несанкционированных свалок;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системы сортировки, переработки, а также захоронения твердых бытовых отходов (далее - ТБО), соответствующей требованиям современного экологического законодательства.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городе Мурманске организована планово-регулярная система сбора, транспортировки, обезвреживания (сжигания) и размещения отходов. В настоящее время отходы с территории города Мурманска поступают для обезвреживания на завод по термической обработке ОАО «Завод ТО ТБО», деятельность которого осуществляется с 26.12.1986, а также размещаются на городской свалке твердых отходов, расположенной в Первомайском административном округе города Мурманска, деятельность которой осуществляется с 31.08.1971. Несовершенство существующего контроля за деятельностью по сбору, вывозу, размещению и утилизации отходов, а также низкая экологическая культура населения приводят к росту количества несанкционированных мест размещения отходов. Зачастую захламлению подвергаются места отдыха горожан, расположенные на землях запаса города, вследствие чего происходит загрязнение ТБО водных объектов, их водоохранных зон,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К наиболее опасным экологическим факторам влияния несанкционированных мест размещения отходов на окружающую среду относится фильтрат, который образуется при просачивании атмосферных осадков через свалочные массы. Несанкционированное размещение отходов приводит к ухудшению экологической обстановки в городе Мурманске. Многие виды отходов в естественных условиях разлагаются, вырабатывая биогаз, возгораются и образуют химические вещества, загрязняющие воздух и водные объекты. Некоторые виды отходов сами по себе содержат высокотоксичные соединения.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Решением указанных проблем является создание единой системы сортировки, переработки и утилизации отходов, то есть строительство мусоросортировочного комплекса, мусороперерабатывающего комплекса и полигона ТБО, отвечающих требованиям современного экологического законодательства, а также выполнение рекультивации городской свалки твердых отходов.</w:t>
      </w:r>
    </w:p>
    <w:p w:rsidR="000D3810" w:rsidRPr="00105B6B" w:rsidRDefault="004C24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D3810" w:rsidRPr="00105B6B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="000D3810" w:rsidRPr="00105B6B">
        <w:rPr>
          <w:rFonts w:ascii="Times New Roman" w:hAnsi="Times New Roman" w:cs="Times New Roman"/>
          <w:sz w:val="28"/>
          <w:szCs w:val="28"/>
        </w:rPr>
        <w:t xml:space="preserve"> «Охрана окружающей среды Мурманской области» на 2011 - 2016 годы предусмотрено создание системы переработки и захоронения твердых бытовых отходов, включающей устройство полигона ТБО и мусоросортировочного комплекса, предназначенных для нужд муниципальных образований: городов Мурманск и Кола, ЗАТО Североморск, ЗАТО Александровск, ЗАТО </w:t>
      </w:r>
      <w:proofErr w:type="spellStart"/>
      <w:r w:rsidR="000D3810" w:rsidRPr="00105B6B">
        <w:rPr>
          <w:rFonts w:ascii="Times New Roman" w:hAnsi="Times New Roman" w:cs="Times New Roman"/>
          <w:sz w:val="28"/>
          <w:szCs w:val="28"/>
        </w:rPr>
        <w:t>Видяево</w:t>
      </w:r>
      <w:proofErr w:type="spellEnd"/>
      <w:r w:rsidR="000D3810" w:rsidRPr="00105B6B">
        <w:rPr>
          <w:rFonts w:ascii="Times New Roman" w:hAnsi="Times New Roman" w:cs="Times New Roman"/>
          <w:sz w:val="28"/>
          <w:szCs w:val="28"/>
        </w:rPr>
        <w:t xml:space="preserve">, ЗАТО </w:t>
      </w:r>
      <w:proofErr w:type="spellStart"/>
      <w:r w:rsidR="000D3810" w:rsidRPr="00105B6B">
        <w:rPr>
          <w:rFonts w:ascii="Times New Roman" w:hAnsi="Times New Roman" w:cs="Times New Roman"/>
          <w:sz w:val="28"/>
          <w:szCs w:val="28"/>
        </w:rPr>
        <w:t>Заозерск</w:t>
      </w:r>
      <w:proofErr w:type="spellEnd"/>
      <w:r w:rsidR="000D3810" w:rsidRPr="00105B6B">
        <w:rPr>
          <w:rFonts w:ascii="Times New Roman" w:hAnsi="Times New Roman" w:cs="Times New Roman"/>
          <w:sz w:val="28"/>
          <w:szCs w:val="28"/>
        </w:rPr>
        <w:t>, Кольского района.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Комитетом по развитию городского хозяйства администрации города Мурманска совместно с ММБУ «Экосистема» в рамках реализации муниципальной целевой </w:t>
      </w:r>
      <w:hyperlink r:id="rId9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«Оптимизация управления отходами производства и потребления в городе Мурманске» на 2009 - 2013 годы (далее - МЦП) были выполнены мероприятия по ликвидации несанкционированных свалок отходов, поддержанию удовлетворительного санитарного состояния мест отдыха горожан; изготовлены, размещены и распространены экологические материалы, проведены инженерные изыскания и разработана необходимая проектная документация для строительства очистных сооружений.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Основным отличием данной подпрограммы от ранее действующей МЦП является реализация мероприятий, связанных с разработкой проекта рекультивации городской свалки твердых отходов, со строительством очистных сооружений на основании ранее разработанного проекта, проведение акций по сбору ртутьсодержащих отходов, увеличение количества установленных контейнеров в местах отдыха горожан.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Данные мероприятия позволят решить вопросы по обеспечению современных требований природоохранного законодательства.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Отсутствие системного подхода к озеленению и охране зеленых насаждений, к организации защиты, охраны и воспроизводства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Причины возникновения проблемы: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комплексного системного подхода к вопросам озеленения территории города;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информации о текущем состоянии зеленых насаждений;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отсутствие учета существующих зеленых насаждений;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недостаточное количество зеленых насаждений и ухудшение их состояния;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- неясность правового статуса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Согласно генеральному </w:t>
      </w:r>
      <w:hyperlink r:id="rId10" w:history="1">
        <w:r w:rsidRPr="00105B6B">
          <w:rPr>
            <w:rFonts w:ascii="Times New Roman" w:hAnsi="Times New Roman" w:cs="Times New Roman"/>
            <w:sz w:val="28"/>
            <w:szCs w:val="28"/>
          </w:rPr>
          <w:t>плану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утвержденному решением Совета депутатов города Мурманска от 25.06.2009 </w:t>
      </w:r>
      <w:r w:rsidR="0075670D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7-85 (далее - Генеральный план), площадь зеленых насаждений общего пользования (парки, скверы, бульвары) в Мурманске составляет 68,5 га, при этом площадь благоустроенных объектов озеленения общего пользования составляет 30,68 га. Обеспеченность населения насаждениями общего пользования составляет 2,18 кв. м на человека, что является минимально допустимой нормой для города, расположенного в зоне тундры, а обеспеченность населения благоустроенными объектами озеленения - всего 0,97 кв. м на человека. В соответствии с санитарными нормами обеспеченность населения зелеными насаждениями должна составлять не менее 13,7 кв. м на человека.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1" w:history="1">
        <w:r w:rsidRPr="00105B6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предусмотрено формирование системы зеленых насаждений, включающей зеленые насаждения общего пользования, ограниченного пользования, специального назначения.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результате формирования новых объектов «зеленого строительства», предусмотренных Генеральным </w:t>
      </w:r>
      <w:hyperlink r:id="rId12" w:history="1">
        <w:r w:rsidRPr="00105B6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>, - зеленых зон, лесопарков, скверов, бульваров, общая площадь зеленых насаждений общего пользования составит 410 га, обеспеченность населения - 13,7 кв. м на человека, что соответствует нормативным требованиям СНиП 2.07.01-89.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Первоначальным этапом создания условий для реализации указанных целей является проведение инвентаризации зеленого фонда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Инвентаризация зеленого фонда необходима для развития зеленого хозяйства, планирования нового строительства, восстановления, реконструкции и эксплуатации ландшафтно-архитектурных объектов, а также создания учетных данных для ведения статистических сведений.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результате реализации ведомственной целевой </w:t>
      </w:r>
      <w:hyperlink r:id="rId13" w:history="1">
        <w:r w:rsidRPr="00105B6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в 2012 - 2013 годах «Инвентаризация зеленого фонда города Мурманска» на 2012 - 2013 годы (далее - ВЦП) выполнена инвентаризация зеленых насаждений общей площадью 40,7 га, разработан план мероприятий по комплексному системному озеленению, оздоровлению и реконструкции озелененных территорий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2014 - 2017 годах подпрограммой планируется проведение инвентарного учета зеленых насаждений площадью 342 га, расположенных на земельных участках, не имеющих статуса парков, скверов и городских лесов, проведение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подеревной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инвентаризации зеленых насаждений и таксации глазомерно-измерительным способом.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Генеральным </w:t>
      </w:r>
      <w:hyperlink r:id="rId14" w:history="1">
        <w:r w:rsidRPr="00105B6B">
          <w:rPr>
            <w:rFonts w:ascii="Times New Roman" w:hAnsi="Times New Roman" w:cs="Times New Roman"/>
            <w:sz w:val="28"/>
            <w:szCs w:val="28"/>
          </w:rPr>
          <w:t>планом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15" w:history="1">
        <w:r w:rsidRPr="00105B6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 Мурманск, утвержденными решением Совета депутатов города Мурманска от 01.11.2011 </w:t>
      </w:r>
      <w:r w:rsidR="0075670D">
        <w:rPr>
          <w:rFonts w:ascii="Times New Roman" w:hAnsi="Times New Roman" w:cs="Times New Roman"/>
          <w:sz w:val="28"/>
          <w:szCs w:val="28"/>
        </w:rPr>
        <w:t>№</w:t>
      </w:r>
      <w:r w:rsidRPr="00105B6B">
        <w:rPr>
          <w:rFonts w:ascii="Times New Roman" w:hAnsi="Times New Roman" w:cs="Times New Roman"/>
          <w:sz w:val="28"/>
          <w:szCs w:val="28"/>
        </w:rPr>
        <w:t xml:space="preserve"> 41-547, выделена зона городских лесов. Площадь и границы городских лесов утверждены приказом Рослесхоза от 23.07.2013 N 214 «Об определении количества лесничеств на землях населенных пунктов муниципального образования город Мурманск, занятых городскими лесами, и установлении их границ» и составляют 6565 га. На указанной территории создано Мурманское городское лесничество, состоящее из Пригородного городского участкового лесничества и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Туломского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городского участкового лесничества.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В связи с отсутствием необходимых подзаконных нормативных актов, разработанной процедуры передачи городских лесов в ведение органов местного самоуправления, неясностью правового статуса данных лесов городские леса являются практически бесхозными. Постановка на кадастровый учет участков городских лесов является охранной мерой.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6" w:history="1">
        <w:r w:rsidRPr="00105B6B">
          <w:rPr>
            <w:rFonts w:ascii="Times New Roman" w:hAnsi="Times New Roman" w:cs="Times New Roman"/>
            <w:sz w:val="28"/>
            <w:szCs w:val="28"/>
          </w:rPr>
          <w:t>статьей 102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Лесного кодекса Российской Федерации городские леса выполняют функции защиты природных и иных объектов. Отнесение лесов к городским лесам, как к защитным, определяет особенности правового режима таких лесов. Целевое назначение городских лесов - сохранение и восстановление природных комплексов и объектов, сохранение биологического и ландшафтного разнообразия, улучшение состояния окружающей среды.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рамках </w:t>
      </w:r>
      <w:hyperlink r:id="rId17" w:history="1">
        <w:r w:rsidRPr="00105B6B">
          <w:rPr>
            <w:rFonts w:ascii="Times New Roman" w:hAnsi="Times New Roman" w:cs="Times New Roman"/>
            <w:sz w:val="28"/>
            <w:szCs w:val="28"/>
          </w:rPr>
          <w:t>ВЦП</w:t>
        </w:r>
      </w:hyperlink>
      <w:r w:rsidRPr="00105B6B">
        <w:rPr>
          <w:rFonts w:ascii="Times New Roman" w:hAnsi="Times New Roman" w:cs="Times New Roman"/>
          <w:sz w:val="28"/>
          <w:szCs w:val="28"/>
        </w:rPr>
        <w:t xml:space="preserve"> в 2012 - 2013 гг. проведено лесоустройство городских лесов, включая таксацию лесов, проектирование мероприятий по использованию, охране и воспроизводству городских лесов, разработан лесохозяйственный регламент. На период 2014 - 2017 гг. за счет муниципального бюджета запланированы работы по замене старых лесоустроительных столбов для обозначения границ городских лесов, по установке вдоль дороги аншлагов с информационной противопожарной тематикой, а также работы по организации и осуществлению лесопатологического мониторинга. Реализация указанных мероприятий предусмотрена лесохозяйственным регламентом.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Отсутствие единой актуальной базы данных о состоянии зеленых насаждений не позволяет определить полный перечень объектов озеленения, на которых требуется проведение капитального ремонта, реконструкции и создания новых объектов озеленения.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подпрограммы планируется использование единой базы данных -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геоинформационной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системы «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>» в части системного подхода к управлению лесами и зелеными насаждениями.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Основным отличием данной подпрограммы от ранее действующей программы является выполнение инвентаризации большего количества зеленых насаждений города Мурманска и создание информации в единой базе данных «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ИнГЕО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» с учетом материалов инвентаризации зеленых насаждений 2013 - 2017 годов и материалов таксации городских лесов 2012 года, окончание выполнения работ по </w:t>
      </w:r>
      <w:proofErr w:type="spellStart"/>
      <w:r w:rsidRPr="00105B6B">
        <w:rPr>
          <w:rFonts w:ascii="Times New Roman" w:hAnsi="Times New Roman" w:cs="Times New Roman"/>
          <w:sz w:val="28"/>
          <w:szCs w:val="28"/>
        </w:rPr>
        <w:t>кадастрированию</w:t>
      </w:r>
      <w:proofErr w:type="spellEnd"/>
      <w:r w:rsidRPr="00105B6B">
        <w:rPr>
          <w:rFonts w:ascii="Times New Roman" w:hAnsi="Times New Roman" w:cs="Times New Roman"/>
          <w:sz w:val="28"/>
          <w:szCs w:val="28"/>
        </w:rPr>
        <w:t xml:space="preserve"> участков городских лесов, выполнение мероприятий по охране и защите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Реализация данной подпрограммы позволит оценить и спрогнозировать экологическую ситуацию на территории муниципального образования город Мурманск, принять меры по созданию системы устойчивого управления зеленым фондом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Таким образом, обеспечение охраны, улучшение качества и безопасности окружающей среды в городе Мурманске будет осуществлено за счет разработки и впоследствии реализации комплекса мероприятий по снижению негативного воздействия на окружающую среду отходов производства и потребления, улучшению санитарного состояния городской среды, повышению экологической культуры населения, созданию системы устойчивого управления зеленым фондом города, восстановлению и усилению защитных, рекреационных и иных полезных функций зеленых насаждений, городских лесов.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Определение приоритетов и обеспечение целевого использования средств обусловит реализацию данной подпрограммы с максимальной эффективностью.</w:t>
      </w:r>
    </w:p>
    <w:p w:rsidR="000D3810" w:rsidRPr="00105B6B" w:rsidRDefault="000D3810">
      <w:pPr>
        <w:rPr>
          <w:rFonts w:ascii="Times New Roman" w:hAnsi="Times New Roman" w:cs="Times New Roman"/>
          <w:sz w:val="28"/>
          <w:szCs w:val="28"/>
        </w:rPr>
        <w:sectPr w:rsidR="000D3810" w:rsidRPr="00105B6B" w:rsidSect="00A36742">
          <w:type w:val="continuous"/>
          <w:pgSz w:w="11906" w:h="16838" w:code="9"/>
          <w:pgMar w:top="1134" w:right="851" w:bottom="1134" w:left="1418" w:header="0" w:footer="0" w:gutter="0"/>
          <w:cols w:space="720"/>
        </w:sect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2. Основные цели и задачи подпрограммы, целевые показатели</w:t>
      </w:r>
    </w:p>
    <w:tbl>
      <w:tblPr>
        <w:tblpPr w:leftFromText="181" w:rightFromText="181" w:vertAnchor="text" w:horzAnchor="margin" w:tblpX="-10" w:tblpY="165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979"/>
        <w:gridCol w:w="567"/>
        <w:gridCol w:w="1270"/>
        <w:gridCol w:w="1077"/>
        <w:gridCol w:w="992"/>
        <w:gridCol w:w="1134"/>
        <w:gridCol w:w="850"/>
        <w:gridCol w:w="772"/>
        <w:gridCol w:w="851"/>
        <w:gridCol w:w="851"/>
      </w:tblGrid>
      <w:tr w:rsidR="00E22D5A" w:rsidRPr="00105B6B" w:rsidTr="0056628A">
        <w:trPr>
          <w:tblHeader/>
        </w:trPr>
        <w:tc>
          <w:tcPr>
            <w:tcW w:w="426" w:type="dxa"/>
            <w:vMerge w:val="restart"/>
          </w:tcPr>
          <w:p w:rsidR="00E22D5A" w:rsidRPr="00105B6B" w:rsidRDefault="009E0C69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22D5A" w:rsidRPr="00105B6B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79" w:type="dxa"/>
            <w:vMerge w:val="restart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7797" w:type="dxa"/>
            <w:gridSpan w:val="8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6628A" w:rsidRPr="00105B6B" w:rsidTr="0056628A">
        <w:trPr>
          <w:tblHeader/>
        </w:trPr>
        <w:tc>
          <w:tcPr>
            <w:tcW w:w="426" w:type="dxa"/>
            <w:vMerge/>
          </w:tcPr>
          <w:p w:rsidR="0056628A" w:rsidRPr="00105B6B" w:rsidRDefault="0056628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56628A" w:rsidRPr="00105B6B" w:rsidRDefault="0056628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56628A" w:rsidRPr="00105B6B" w:rsidRDefault="0056628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8"/>
          </w:tcPr>
          <w:p w:rsidR="0056628A" w:rsidRPr="00105B6B" w:rsidRDefault="0056628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E22D5A" w:rsidRPr="00105B6B" w:rsidTr="0056628A">
        <w:trPr>
          <w:tblHeader/>
        </w:trPr>
        <w:tc>
          <w:tcPr>
            <w:tcW w:w="426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22D5A" w:rsidRPr="00105B6B" w:rsidRDefault="00E22D5A" w:rsidP="00E2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07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7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22D5A" w:rsidRPr="00105B6B" w:rsidTr="0056628A">
        <w:trPr>
          <w:tblHeader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22D5A" w:rsidRPr="00105B6B" w:rsidTr="0056628A">
        <w:trPr>
          <w:cantSplit/>
        </w:trPr>
        <w:tc>
          <w:tcPr>
            <w:tcW w:w="10769" w:type="dxa"/>
            <w:gridSpan w:val="11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Цель: снижение негативного воздействия на окружающую среду отходов производства и потребления, повышение экологической культуры населения, создание системы устойчивого управления зеленым фондом города</w:t>
            </w:r>
          </w:p>
        </w:tc>
      </w:tr>
      <w:tr w:rsidR="00E22D5A" w:rsidRPr="00105B6B" w:rsidTr="0056628A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Объем вывезенных отходов с территории города Мурманска в ходе выполнения программных мероприятий и месячников по санитарной очистке</w:t>
            </w:r>
          </w:p>
        </w:tc>
        <w:tc>
          <w:tcPr>
            <w:tcW w:w="56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0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10200</w:t>
            </w:r>
          </w:p>
        </w:tc>
        <w:tc>
          <w:tcPr>
            <w:tcW w:w="107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  <w:tc>
          <w:tcPr>
            <w:tcW w:w="992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9233</w:t>
            </w:r>
          </w:p>
        </w:tc>
        <w:tc>
          <w:tcPr>
            <w:tcW w:w="1134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20667,5</w:t>
            </w:r>
          </w:p>
        </w:tc>
        <w:tc>
          <w:tcPr>
            <w:tcW w:w="850" w:type="dxa"/>
            <w:vAlign w:val="center"/>
          </w:tcPr>
          <w:p w:rsidR="00E22D5A" w:rsidRPr="00105B6B" w:rsidRDefault="00817259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33099</w:t>
            </w:r>
          </w:p>
        </w:tc>
        <w:tc>
          <w:tcPr>
            <w:tcW w:w="772" w:type="dxa"/>
            <w:vAlign w:val="center"/>
          </w:tcPr>
          <w:p w:rsidR="00E22D5A" w:rsidRPr="00105B6B" w:rsidRDefault="0056628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20934</w:t>
            </w:r>
          </w:p>
        </w:tc>
        <w:tc>
          <w:tcPr>
            <w:tcW w:w="851" w:type="dxa"/>
            <w:vAlign w:val="center"/>
          </w:tcPr>
          <w:p w:rsidR="00E22D5A" w:rsidRPr="00105B6B" w:rsidRDefault="0056628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20934</w:t>
            </w:r>
          </w:p>
        </w:tc>
        <w:tc>
          <w:tcPr>
            <w:tcW w:w="851" w:type="dxa"/>
            <w:vAlign w:val="center"/>
          </w:tcPr>
          <w:p w:rsidR="00E22D5A" w:rsidRPr="00105B6B" w:rsidRDefault="0056628A" w:rsidP="007567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20934</w:t>
            </w:r>
          </w:p>
        </w:tc>
      </w:tr>
      <w:tr w:rsidR="00E22D5A" w:rsidRPr="00105B6B" w:rsidTr="0056628A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3" w:type="dxa"/>
            <w:gridSpan w:val="10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E22D5A" w:rsidRPr="00105B6B" w:rsidTr="0056628A">
        <w:trPr>
          <w:cantSplit/>
        </w:trPr>
        <w:tc>
          <w:tcPr>
            <w:tcW w:w="426" w:type="dxa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79" w:type="dxa"/>
            <w:vAlign w:val="center"/>
          </w:tcPr>
          <w:p w:rsidR="00E22D5A" w:rsidRPr="00105B6B" w:rsidRDefault="00E22D5A" w:rsidP="00E22D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56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22D5A" w:rsidRPr="00105B6B" w:rsidRDefault="00E22D5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22D5A" w:rsidRPr="00105B6B" w:rsidRDefault="0056628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  <w:vAlign w:val="center"/>
          </w:tcPr>
          <w:p w:rsidR="00E22D5A" w:rsidRPr="00105B6B" w:rsidRDefault="0056628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E22D5A" w:rsidRPr="00105B6B" w:rsidRDefault="0056628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E22D5A" w:rsidRPr="00105B6B" w:rsidRDefault="0056628A" w:rsidP="00E22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19FE" w:rsidRPr="00105B6B" w:rsidTr="0056628A">
        <w:trPr>
          <w:cantSplit/>
          <w:trHeight w:val="1380"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79" w:type="dxa"/>
            <w:vAlign w:val="center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 по изготовлению, размещению, распространению информации об охране окружающей среды</w:t>
            </w:r>
          </w:p>
        </w:tc>
        <w:tc>
          <w:tcPr>
            <w:tcW w:w="56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19FE" w:rsidRPr="00105B6B" w:rsidTr="0056628A">
        <w:trPr>
          <w:cantSplit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2" w:type="dxa"/>
            <w:gridSpan w:val="9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Задача 3: создание системы управления зеленым фондом города Мурманска</w:t>
            </w:r>
          </w:p>
        </w:tc>
        <w:tc>
          <w:tcPr>
            <w:tcW w:w="851" w:type="dxa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9FE" w:rsidRPr="00105B6B" w:rsidTr="0056628A">
        <w:trPr>
          <w:cantSplit/>
        </w:trPr>
        <w:tc>
          <w:tcPr>
            <w:tcW w:w="426" w:type="dxa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79" w:type="dxa"/>
          </w:tcPr>
          <w:p w:rsidR="00D019FE" w:rsidRPr="00105B6B" w:rsidRDefault="00D019FE" w:rsidP="00D019F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мероприятий, направленных на создание системы управления зеленым фондом города Мурманска</w:t>
            </w:r>
          </w:p>
        </w:tc>
        <w:tc>
          <w:tcPr>
            <w:tcW w:w="56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  <w:vAlign w:val="center"/>
          </w:tcPr>
          <w:p w:rsidR="00D019FE" w:rsidRPr="00105B6B" w:rsidRDefault="0056628A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019FE" w:rsidRPr="00105B6B" w:rsidRDefault="00D019FE" w:rsidP="00D019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60766" w:rsidRDefault="003607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360766" w:rsidSect="00A36742">
          <w:type w:val="continuous"/>
          <w:pgSz w:w="11906" w:h="16838" w:code="9"/>
          <w:pgMar w:top="1134" w:right="1276" w:bottom="1134" w:left="851" w:header="0" w:footer="0" w:gutter="0"/>
          <w:cols w:space="720"/>
          <w:docGrid w:linePitch="299"/>
        </w:sectPr>
      </w:pPr>
    </w:p>
    <w:p w:rsidR="00A36742" w:rsidRDefault="00A367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A36742" w:rsidSect="00635B33">
          <w:pgSz w:w="16838" w:h="11906" w:orient="landscape" w:code="9"/>
          <w:pgMar w:top="851" w:right="1134" w:bottom="1276" w:left="1134" w:header="0" w:footer="0" w:gutter="0"/>
          <w:cols w:space="720"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3. Перечень основных мероприятий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3.1. Перечень основных мероприятий подпрограммы</w:t>
      </w: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на 2014 - 2015 годы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8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551"/>
        <w:gridCol w:w="1474"/>
        <w:gridCol w:w="1304"/>
        <w:gridCol w:w="1134"/>
        <w:gridCol w:w="1134"/>
        <w:gridCol w:w="1140"/>
        <w:gridCol w:w="1982"/>
        <w:gridCol w:w="851"/>
        <w:gridCol w:w="1004"/>
        <w:gridCol w:w="1828"/>
      </w:tblGrid>
      <w:tr w:rsidR="000D3810" w:rsidRPr="00077A4D" w:rsidTr="00CE60CB">
        <w:trPr>
          <w:tblHeader/>
        </w:trPr>
        <w:tc>
          <w:tcPr>
            <w:tcW w:w="48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Цель, задачи, основные мероприятия</w:t>
            </w:r>
          </w:p>
        </w:tc>
        <w:tc>
          <w:tcPr>
            <w:tcW w:w="147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Срок исполнения (квартал, год)</w:t>
            </w:r>
          </w:p>
        </w:tc>
        <w:tc>
          <w:tcPr>
            <w:tcW w:w="130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3408" w:type="dxa"/>
            <w:gridSpan w:val="3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Объем финансирования, тыс. руб.</w:t>
            </w:r>
          </w:p>
        </w:tc>
        <w:tc>
          <w:tcPr>
            <w:tcW w:w="3837" w:type="dxa"/>
            <w:gridSpan w:val="3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828" w:type="dxa"/>
            <w:vMerge w:val="restart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D3810" w:rsidRPr="00077A4D" w:rsidTr="00CE60CB">
        <w:trPr>
          <w:tblHeader/>
        </w:trPr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Наименование, ед. изм.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год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2015 год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CE60CB">
        <w:trPr>
          <w:tblHeader/>
        </w:trPr>
        <w:tc>
          <w:tcPr>
            <w:tcW w:w="488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7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40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82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04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28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0D3810" w:rsidRPr="00077A4D" w:rsidTr="00105B6B">
        <w:tc>
          <w:tcPr>
            <w:tcW w:w="14890" w:type="dxa"/>
            <w:gridSpan w:val="11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Цель: снижение негативного воздействия на окружающую среду отходов производства и потребления, повышение уровня экологической культуры населения, создание системы устойчивого управления зеленым фондом города</w:t>
            </w:r>
          </w:p>
        </w:tc>
      </w:tr>
      <w:tr w:rsidR="000D3810" w:rsidRPr="00077A4D" w:rsidTr="00105B6B">
        <w:tc>
          <w:tcPr>
            <w:tcW w:w="488" w:type="dxa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2" w:type="dxa"/>
            <w:gridSpan w:val="10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0D3810" w:rsidRPr="00077A4D" w:rsidTr="00105B6B">
        <w:tc>
          <w:tcPr>
            <w:tcW w:w="48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Проведение мероприятий, направленных на снижение негативного воздействия отходов производства и потребления на окружающую среду</w:t>
            </w:r>
          </w:p>
        </w:tc>
        <w:tc>
          <w:tcPr>
            <w:tcW w:w="147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2 - 4 кв. 2014 - 2015</w:t>
            </w:r>
          </w:p>
        </w:tc>
        <w:tc>
          <w:tcPr>
            <w:tcW w:w="130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18253,3</w:t>
            </w:r>
          </w:p>
        </w:tc>
        <w:tc>
          <w:tcPr>
            <w:tcW w:w="113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10325,2</w:t>
            </w:r>
          </w:p>
        </w:tc>
        <w:tc>
          <w:tcPr>
            <w:tcW w:w="1140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7928,1</w:t>
            </w:r>
          </w:p>
        </w:tc>
        <w:tc>
          <w:tcPr>
            <w:tcW w:w="1982" w:type="dxa"/>
            <w:vAlign w:val="center"/>
          </w:tcPr>
          <w:p w:rsidR="000D3810" w:rsidRPr="00077A4D" w:rsidRDefault="0081725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0D3810" w:rsidRPr="00077A4D">
              <w:rPr>
                <w:rFonts w:ascii="Times New Roman" w:hAnsi="Times New Roman" w:cs="Times New Roman"/>
                <w:sz w:val="20"/>
              </w:rPr>
              <w:t>бъем вывезенных отходов, м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4195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6931,8</w:t>
            </w:r>
          </w:p>
        </w:tc>
        <w:tc>
          <w:tcPr>
            <w:tcW w:w="182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КРГХ, ММБУ «Экосистема»</w:t>
            </w:r>
          </w:p>
        </w:tc>
      </w:tr>
      <w:tr w:rsidR="000D3810" w:rsidRPr="00077A4D" w:rsidTr="00105B6B"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длина преград, п. м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167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156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105B6B"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105B6B">
        <w:tc>
          <w:tcPr>
            <w:tcW w:w="48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проведенных акций по сбору ртутьсодержащих отходов,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Содержание ММБУ «Экосистема»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1 - 4 кв. 2014 - 2015 гг.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6654,8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3229,8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3425,0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КРГХ, ММБУ «Экосистема»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Строительство сооружений для очистки сточных вод с земельного участка, отведенного под городскую свалку твердых отходов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2015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4403,9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4403,9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Процент выполненных работ, %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задаче 1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29312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13555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15757,0</w:t>
            </w:r>
          </w:p>
        </w:tc>
        <w:tc>
          <w:tcPr>
            <w:tcW w:w="5665" w:type="dxa"/>
            <w:gridSpan w:val="4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88" w:type="dxa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2" w:type="dxa"/>
            <w:gridSpan w:val="10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Задача 2: повышение уровня экологической культуры населения города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Изготовление и размещение информации об охране окружающей среды, проведение общегородского смотра-конкурса «Мой зеленый город - мой уютный дом»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2014 - 2015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Тираж изготовленных материалов,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1113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1113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задаче 2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500,0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2" w:type="dxa"/>
            <w:gridSpan w:val="10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Задача 3: создание системы управления зеленым фондом города Мурманска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Инвентаризация зеленых насаждений в городе Мурманске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2 - 3 кв. 2014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1848,5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1848,5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Количество подготовленных отчетов,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Создание единой электронной базы данных учета зеленых насаждений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3 - 4 кв. 2014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Электронный учет, 1 - да, 0 - нет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Выполнение кадастровых работ в отношении земельных участков Мурманского городского лесничества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2014 г.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900,0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077A4D">
              <w:rPr>
                <w:rFonts w:ascii="Times New Roman" w:hAnsi="Times New Roman" w:cs="Times New Roman"/>
                <w:sz w:val="20"/>
              </w:rPr>
              <w:t>откадастрированныхземельных</w:t>
            </w:r>
            <w:proofErr w:type="spellEnd"/>
            <w:r w:rsidRPr="00077A4D">
              <w:rPr>
                <w:rFonts w:ascii="Times New Roman" w:hAnsi="Times New Roman" w:cs="Times New Roman"/>
                <w:sz w:val="20"/>
              </w:rPr>
              <w:t xml:space="preserve"> участков, ед.</w:t>
            </w: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КРГХ, ММБУ «Экосистема»</w:t>
            </w:r>
          </w:p>
        </w:tc>
      </w:tr>
      <w:tr w:rsidR="000D3810" w:rsidRPr="00077A4D" w:rsidTr="00105B6B">
        <w:tc>
          <w:tcPr>
            <w:tcW w:w="48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задаче 3</w:t>
            </w:r>
          </w:p>
        </w:tc>
        <w:tc>
          <w:tcPr>
            <w:tcW w:w="147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2948,5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2948,5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2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513" w:type="dxa"/>
            <w:gridSpan w:val="3"/>
            <w:vMerge w:val="restart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 по подпрограмме</w:t>
            </w: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Всего, в т.ч.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33260,5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17003,5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16257,0</w:t>
            </w:r>
          </w:p>
        </w:tc>
        <w:tc>
          <w:tcPr>
            <w:tcW w:w="1982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4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28" w:type="dxa"/>
            <w:vMerge w:val="restart"/>
            <w:vAlign w:val="center"/>
          </w:tcPr>
          <w:p w:rsidR="000D3810" w:rsidRPr="00077A4D" w:rsidRDefault="000D381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3810" w:rsidRPr="00077A4D" w:rsidTr="00105B6B">
        <w:tc>
          <w:tcPr>
            <w:tcW w:w="4513" w:type="dxa"/>
            <w:gridSpan w:val="3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МБ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33260,5</w:t>
            </w:r>
          </w:p>
        </w:tc>
        <w:tc>
          <w:tcPr>
            <w:tcW w:w="1134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17003,5</w:t>
            </w:r>
          </w:p>
        </w:tc>
        <w:tc>
          <w:tcPr>
            <w:tcW w:w="1140" w:type="dxa"/>
            <w:vAlign w:val="center"/>
          </w:tcPr>
          <w:p w:rsidR="000D3810" w:rsidRPr="00077A4D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77A4D">
              <w:rPr>
                <w:rFonts w:ascii="Times New Roman" w:hAnsi="Times New Roman" w:cs="Times New Roman"/>
                <w:sz w:val="20"/>
              </w:rPr>
              <w:t>16257,0</w:t>
            </w:r>
          </w:p>
        </w:tc>
        <w:tc>
          <w:tcPr>
            <w:tcW w:w="1982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  <w:vMerge/>
          </w:tcPr>
          <w:p w:rsidR="000D3810" w:rsidRPr="00077A4D" w:rsidRDefault="000D38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D3810" w:rsidRPr="00077A4D" w:rsidRDefault="000D3810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019FE">
        <w:rPr>
          <w:rFonts w:ascii="Times New Roman" w:eastAsia="Times New Roman" w:hAnsi="Times New Roman" w:cs="Times New Roman"/>
          <w:sz w:val="28"/>
          <w:szCs w:val="28"/>
          <w:lang w:eastAsia="ru-RU"/>
        </w:rPr>
        <w:t>.Пер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ечень основных мероприятий подпрограммы на 2016 – 201</w:t>
      </w:r>
      <w:r w:rsidR="0075670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985"/>
        <w:gridCol w:w="992"/>
        <w:gridCol w:w="1134"/>
        <w:gridCol w:w="1134"/>
        <w:gridCol w:w="993"/>
        <w:gridCol w:w="992"/>
        <w:gridCol w:w="1134"/>
        <w:gridCol w:w="1134"/>
        <w:gridCol w:w="1701"/>
        <w:gridCol w:w="851"/>
        <w:gridCol w:w="850"/>
        <w:gridCol w:w="709"/>
        <w:gridCol w:w="708"/>
        <w:gridCol w:w="1418"/>
      </w:tblGrid>
      <w:tr w:rsidR="00E22D5A" w:rsidRPr="00077A4D" w:rsidTr="00817259">
        <w:trPr>
          <w:trHeight w:val="450"/>
          <w:tblHeader/>
          <w:jc w:val="center"/>
        </w:trPr>
        <w:tc>
          <w:tcPr>
            <w:tcW w:w="562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испол-нения</w:t>
            </w:r>
            <w:proofErr w:type="spellEnd"/>
            <w:proofErr w:type="gramEnd"/>
          </w:p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(квартал, год)</w:t>
            </w:r>
          </w:p>
        </w:tc>
        <w:tc>
          <w:tcPr>
            <w:tcW w:w="1134" w:type="dxa"/>
            <w:vMerge w:val="restart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Источ-никифинан-сирования</w:t>
            </w:r>
            <w:proofErr w:type="spellEnd"/>
          </w:p>
        </w:tc>
        <w:tc>
          <w:tcPr>
            <w:tcW w:w="5387" w:type="dxa"/>
            <w:gridSpan w:val="5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финансирования, тыс. руб.</w:t>
            </w:r>
          </w:p>
        </w:tc>
        <w:tc>
          <w:tcPr>
            <w:tcW w:w="4819" w:type="dxa"/>
            <w:gridSpan w:val="5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418" w:type="dxa"/>
            <w:vMerge w:val="restart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22D5A" w:rsidRPr="00077A4D" w:rsidTr="00817259">
        <w:trPr>
          <w:trHeight w:val="645"/>
          <w:tblHeader/>
          <w:jc w:val="center"/>
        </w:trPr>
        <w:tc>
          <w:tcPr>
            <w:tcW w:w="562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3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ед. изм.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vMerge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D5A" w:rsidRPr="00077A4D" w:rsidTr="00817259">
        <w:trPr>
          <w:trHeight w:val="273"/>
          <w:tblHeader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22D5A" w:rsidRPr="00077A4D" w:rsidRDefault="0036076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22D5A" w:rsidRPr="00077A4D" w:rsidRDefault="0036076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22D5A" w:rsidRPr="00077A4D" w:rsidRDefault="00E22D5A" w:rsidP="0036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22D5A" w:rsidRPr="00077A4D" w:rsidRDefault="00E22D5A" w:rsidP="0036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22D5A" w:rsidRPr="00077A4D" w:rsidRDefault="00E22D5A" w:rsidP="0036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22D5A" w:rsidRPr="00077A4D" w:rsidRDefault="0036076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2D5A" w:rsidRPr="00077A4D" w:rsidRDefault="00E22D5A" w:rsidP="00360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607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22D5A" w:rsidRPr="00077A4D" w:rsidTr="00817259">
        <w:trPr>
          <w:trHeight w:val="70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улучшение экологической ситуации на территории муниципального образования город Мурманск</w:t>
            </w:r>
          </w:p>
        </w:tc>
      </w:tr>
      <w:tr w:rsidR="00E22D5A" w:rsidRPr="00077A4D" w:rsidTr="00817259">
        <w:trPr>
          <w:trHeight w:val="254"/>
          <w:jc w:val="center"/>
        </w:trPr>
        <w:tc>
          <w:tcPr>
            <w:tcW w:w="162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1: снижение негативного воздействия отходов производства и потребления на окружающую среду</w:t>
            </w:r>
          </w:p>
        </w:tc>
      </w:tr>
      <w:tr w:rsidR="00E22D5A" w:rsidRPr="00077A4D" w:rsidTr="00817259">
        <w:trPr>
          <w:trHeight w:val="690"/>
          <w:jc w:val="center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6D0F5A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76051,6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E22D5A" w:rsidRPr="006D0F5A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21740,8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E22D5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077A4D" w:rsidRDefault="00741A0A" w:rsidP="00CE2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22D5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мероприятий, %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КРГХ, ММБУ «Экосистема»</w:t>
            </w:r>
          </w:p>
        </w:tc>
      </w:tr>
      <w:tr w:rsidR="00AF4AAB" w:rsidRPr="00077A4D" w:rsidTr="00817259">
        <w:trPr>
          <w:trHeight w:val="34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52905,7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13694,9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бъем вывезенных отходов, м³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3921,5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ММБУ «Экосистема»</w:t>
            </w:r>
          </w:p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348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убранных автомобильных шин, ед.</w:t>
            </w:r>
          </w:p>
        </w:tc>
        <w:tc>
          <w:tcPr>
            <w:tcW w:w="851" w:type="dxa"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преград, п.м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79,6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690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установленных контейнеров, ед.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964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акций по сбору ртут</w:t>
            </w:r>
            <w:proofErr w:type="gramStart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ь-</w:t>
            </w:r>
            <w:proofErr w:type="gramEnd"/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содержащих отходов, ед.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403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внесение изменений в Генеральную схему очистки территории муниципального образования город Мурманск, да - 1, нет - 0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1251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откадастриро-ванных</w:t>
            </w:r>
            <w:proofErr w:type="spellEnd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участков, ед.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1381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и установленных информационных щитов, шт.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1625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количество изготовленных и установленных квартальных столбов, шт.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AF4AAB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gramStart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лесопатологи-ческого</w:t>
            </w:r>
            <w:proofErr w:type="gramEnd"/>
            <w:r w:rsidRPr="00077A4D">
              <w:rPr>
                <w:rFonts w:ascii="Times New Roman" w:hAnsi="Times New Roman" w:cs="Times New Roman"/>
                <w:sz w:val="20"/>
                <w:szCs w:val="20"/>
              </w:rPr>
              <w:t xml:space="preserve"> обследования, га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498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профилактических мероприятий, осуществляемых в целях предотвращения возникновения лесных пожаров</w:t>
            </w:r>
          </w:p>
        </w:tc>
        <w:tc>
          <w:tcPr>
            <w:tcW w:w="851" w:type="dxa"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911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keepNext/>
              <w:keepLines/>
              <w:suppressLineNumber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Che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учреждений, ед.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D5A" w:rsidRPr="00077A4D" w:rsidTr="00817259">
        <w:trPr>
          <w:trHeight w:val="593"/>
          <w:jc w:val="center"/>
        </w:trPr>
        <w:tc>
          <w:tcPr>
            <w:tcW w:w="56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(реконструкция) комплекса инженерных сооружений для очистки сточных вод    </w:t>
            </w:r>
          </w:p>
        </w:tc>
        <w:tc>
          <w:tcPr>
            <w:tcW w:w="992" w:type="dxa"/>
            <w:vAlign w:val="center"/>
          </w:tcPr>
          <w:p w:rsidR="00E22D5A" w:rsidRPr="00077A4D" w:rsidRDefault="00412DF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22D5A" w:rsidRPr="006D0F5A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3993,3</w:t>
            </w:r>
          </w:p>
        </w:tc>
        <w:tc>
          <w:tcPr>
            <w:tcW w:w="993" w:type="dxa"/>
            <w:vAlign w:val="center"/>
          </w:tcPr>
          <w:p w:rsidR="00E22D5A" w:rsidRPr="006D0F5A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3993,3</w:t>
            </w:r>
          </w:p>
        </w:tc>
        <w:tc>
          <w:tcPr>
            <w:tcW w:w="992" w:type="dxa"/>
            <w:vAlign w:val="center"/>
          </w:tcPr>
          <w:p w:rsidR="00E22D5A" w:rsidRPr="006D0F5A" w:rsidRDefault="001F3CE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F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2D5A" w:rsidRPr="006D0F5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2D5A" w:rsidRPr="006D0F5A" w:rsidRDefault="00741A0A" w:rsidP="002D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Процент, выполненных работ, %.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E22D5A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22D5A" w:rsidRPr="00077A4D" w:rsidTr="00817259">
        <w:trPr>
          <w:trHeight w:val="593"/>
          <w:jc w:val="center"/>
        </w:trPr>
        <w:tc>
          <w:tcPr>
            <w:tcW w:w="56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подготовке к проведению рекультивации городской свалки твердых отходов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г.</w:t>
            </w:r>
            <w:r w:rsidR="0074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-2017 г.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22D5A" w:rsidRPr="00077A4D" w:rsidRDefault="00AF4AAB" w:rsidP="0074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19052,6</w:t>
            </w:r>
          </w:p>
        </w:tc>
        <w:tc>
          <w:tcPr>
            <w:tcW w:w="993" w:type="dxa"/>
            <w:vAlign w:val="center"/>
          </w:tcPr>
          <w:p w:rsidR="00E22D5A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4052,6</w:t>
            </w:r>
          </w:p>
        </w:tc>
        <w:tc>
          <w:tcPr>
            <w:tcW w:w="992" w:type="dxa"/>
            <w:vAlign w:val="center"/>
          </w:tcPr>
          <w:p w:rsidR="00E22D5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1, нет – 0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22D5A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741A0A" w:rsidRPr="00077A4D" w:rsidTr="00817259">
        <w:trPr>
          <w:trHeight w:val="593"/>
          <w:jc w:val="center"/>
        </w:trPr>
        <w:tc>
          <w:tcPr>
            <w:tcW w:w="562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985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природоохранной документации</w:t>
            </w:r>
          </w:p>
        </w:tc>
        <w:tc>
          <w:tcPr>
            <w:tcW w:w="992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34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741A0A" w:rsidRDefault="00741A0A" w:rsidP="0074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41A0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741A0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741A0A" w:rsidRPr="00741A0A" w:rsidRDefault="00741A0A" w:rsidP="0074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реализуются, </w:t>
            </w:r>
          </w:p>
          <w:p w:rsidR="00741A0A" w:rsidRPr="00077A4D" w:rsidRDefault="00741A0A" w:rsidP="00741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1, нет – 0</w:t>
            </w:r>
          </w:p>
        </w:tc>
        <w:tc>
          <w:tcPr>
            <w:tcW w:w="851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741A0A" w:rsidRPr="00077A4D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741A0A" w:rsidRDefault="00741A0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741A0A" w:rsidRPr="00077A4D" w:rsidRDefault="00E6498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E22D5A" w:rsidRPr="00077A4D" w:rsidTr="00817259">
        <w:trPr>
          <w:trHeight w:val="438"/>
          <w:jc w:val="center"/>
        </w:trPr>
        <w:tc>
          <w:tcPr>
            <w:tcW w:w="16297" w:type="dxa"/>
            <w:gridSpan w:val="15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2: реализация комплекса мероприятий, направленных на улучшение экологической ситуации на территории муниципального образования город Мурманск</w:t>
            </w:r>
          </w:p>
        </w:tc>
      </w:tr>
      <w:tr w:rsidR="00E22D5A" w:rsidRPr="00077A4D" w:rsidTr="00817259">
        <w:trPr>
          <w:trHeight w:val="1197"/>
          <w:jc w:val="center"/>
        </w:trPr>
        <w:tc>
          <w:tcPr>
            <w:tcW w:w="56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реализуются, да – 1, нет – 0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AF4AAB" w:rsidRPr="00077A4D" w:rsidTr="00AF4AAB">
        <w:trPr>
          <w:trHeight w:val="480"/>
          <w:jc w:val="center"/>
        </w:trPr>
        <w:tc>
          <w:tcPr>
            <w:tcW w:w="562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уровня экологической культуры населения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1134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993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2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Тираж изготовленных материалов, ед.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AF4AAB" w:rsidRPr="00077A4D" w:rsidTr="00817259">
        <w:trPr>
          <w:trHeight w:val="480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реализуются, да-1, нет-0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AF4AAB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4AAB" w:rsidRPr="00077A4D" w:rsidTr="00817259">
        <w:trPr>
          <w:trHeight w:val="220"/>
          <w:jc w:val="center"/>
        </w:trPr>
        <w:tc>
          <w:tcPr>
            <w:tcW w:w="56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общегородского смотра-конкурса «Мой зеленый город – мой уютный дом», </w:t>
            </w:r>
          </w:p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 – 1, нет - 0</w:t>
            </w:r>
          </w:p>
        </w:tc>
        <w:tc>
          <w:tcPr>
            <w:tcW w:w="851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vMerge/>
            <w:vAlign w:val="center"/>
          </w:tcPr>
          <w:p w:rsidR="00AF4AAB" w:rsidRPr="00077A4D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2D5A" w:rsidRPr="00077A4D" w:rsidTr="00817259">
        <w:trPr>
          <w:trHeight w:val="997"/>
          <w:jc w:val="center"/>
        </w:trPr>
        <w:tc>
          <w:tcPr>
            <w:tcW w:w="56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985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населения в сфере защиты зеленых насаждений</w:t>
            </w:r>
          </w:p>
        </w:tc>
        <w:tc>
          <w:tcPr>
            <w:tcW w:w="992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всего периода</w:t>
            </w:r>
          </w:p>
        </w:tc>
        <w:tc>
          <w:tcPr>
            <w:tcW w:w="6521" w:type="dxa"/>
            <w:gridSpan w:val="6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не требуется</w:t>
            </w:r>
          </w:p>
        </w:tc>
        <w:tc>
          <w:tcPr>
            <w:tcW w:w="170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публикаций, ед.</w:t>
            </w:r>
          </w:p>
        </w:tc>
        <w:tc>
          <w:tcPr>
            <w:tcW w:w="851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vAlign w:val="center"/>
          </w:tcPr>
          <w:p w:rsidR="00E22D5A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E22D5A" w:rsidRPr="00077A4D" w:rsidRDefault="00E22D5A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КРГХ</w:t>
            </w:r>
          </w:p>
        </w:tc>
      </w:tr>
      <w:tr w:rsidR="000101F4" w:rsidRPr="00077A4D" w:rsidTr="00817259">
        <w:trPr>
          <w:trHeight w:val="20"/>
          <w:jc w:val="center"/>
        </w:trPr>
        <w:tc>
          <w:tcPr>
            <w:tcW w:w="562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34" w:type="dxa"/>
            <w:vAlign w:val="center"/>
          </w:tcPr>
          <w:p w:rsidR="000101F4" w:rsidRPr="006D0F5A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78051,6</w:t>
            </w:r>
          </w:p>
        </w:tc>
        <w:tc>
          <w:tcPr>
            <w:tcW w:w="993" w:type="dxa"/>
            <w:vAlign w:val="center"/>
          </w:tcPr>
          <w:p w:rsidR="000101F4" w:rsidRPr="006D0F5A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22240,8</w:t>
            </w:r>
          </w:p>
        </w:tc>
        <w:tc>
          <w:tcPr>
            <w:tcW w:w="992" w:type="dxa"/>
            <w:vAlign w:val="center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28603,6</w:t>
            </w:r>
          </w:p>
        </w:tc>
        <w:tc>
          <w:tcPr>
            <w:tcW w:w="1134" w:type="dxa"/>
            <w:vAlign w:val="center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13603,6</w:t>
            </w:r>
          </w:p>
        </w:tc>
        <w:tc>
          <w:tcPr>
            <w:tcW w:w="1134" w:type="dxa"/>
            <w:vAlign w:val="center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13603,6</w:t>
            </w:r>
          </w:p>
        </w:tc>
        <w:tc>
          <w:tcPr>
            <w:tcW w:w="6237" w:type="dxa"/>
            <w:gridSpan w:val="6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Детализация направлений расходов на 2016 – 201</w:t>
      </w:r>
      <w:r w:rsidR="00691D5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77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</w:p>
    <w:p w:rsidR="00105B6B" w:rsidRPr="00077A4D" w:rsidRDefault="00105B6B" w:rsidP="00105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1"/>
        <w:gridCol w:w="5541"/>
        <w:gridCol w:w="1512"/>
        <w:gridCol w:w="1488"/>
        <w:gridCol w:w="1489"/>
        <w:gridCol w:w="1488"/>
        <w:gridCol w:w="1507"/>
        <w:gridCol w:w="1446"/>
      </w:tblGrid>
      <w:tr w:rsidR="000101F4" w:rsidRPr="00077A4D" w:rsidTr="00AA73B9">
        <w:trPr>
          <w:tblHeader/>
          <w:jc w:val="center"/>
        </w:trPr>
        <w:tc>
          <w:tcPr>
            <w:tcW w:w="691" w:type="dxa"/>
            <w:vMerge w:val="restart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541" w:type="dxa"/>
            <w:vMerge w:val="restart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2" w:type="dxa"/>
            <w:vMerge w:val="restart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7418" w:type="dxa"/>
            <w:gridSpan w:val="5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0101F4" w:rsidRPr="00077A4D" w:rsidTr="000101F4">
        <w:trPr>
          <w:tblHeader/>
          <w:jc w:val="center"/>
        </w:trPr>
        <w:tc>
          <w:tcPr>
            <w:tcW w:w="691" w:type="dxa"/>
            <w:vMerge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1" w:type="dxa"/>
            <w:vMerge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9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07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6" w:type="dxa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0101F4" w:rsidRPr="00077A4D" w:rsidTr="000101F4">
        <w:trPr>
          <w:trHeight w:val="70"/>
          <w:tblHeader/>
          <w:jc w:val="center"/>
        </w:trPr>
        <w:tc>
          <w:tcPr>
            <w:tcW w:w="69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88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6" w:type="dxa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101F4" w:rsidRPr="00077A4D" w:rsidTr="000101F4">
        <w:trPr>
          <w:trHeight w:val="70"/>
          <w:jc w:val="center"/>
        </w:trPr>
        <w:tc>
          <w:tcPr>
            <w:tcW w:w="69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реализация комплекса мероприятий в области охраны окружающей среды</w:t>
            </w:r>
          </w:p>
        </w:tc>
        <w:tc>
          <w:tcPr>
            <w:tcW w:w="1512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</w:tcPr>
          <w:p w:rsidR="000101F4" w:rsidRPr="00A17ED5" w:rsidRDefault="00AF4AA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76051</w:t>
            </w:r>
            <w:r w:rsidR="007C7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,6</w:t>
            </w:r>
          </w:p>
        </w:tc>
        <w:tc>
          <w:tcPr>
            <w:tcW w:w="1489" w:type="dxa"/>
            <w:shd w:val="clear" w:color="auto" w:fill="auto"/>
          </w:tcPr>
          <w:p w:rsidR="000101F4" w:rsidRPr="006D0F5A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21740,8</w:t>
            </w:r>
          </w:p>
        </w:tc>
        <w:tc>
          <w:tcPr>
            <w:tcW w:w="1488" w:type="dxa"/>
            <w:shd w:val="clear" w:color="auto" w:fill="auto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28103,6</w:t>
            </w:r>
          </w:p>
        </w:tc>
        <w:tc>
          <w:tcPr>
            <w:tcW w:w="1507" w:type="dxa"/>
            <w:shd w:val="clear" w:color="auto" w:fill="auto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446" w:type="dxa"/>
          </w:tcPr>
          <w:p w:rsidR="000101F4" w:rsidRPr="006D0F5A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541" w:type="dxa"/>
            <w:shd w:val="clear" w:color="auto" w:fill="auto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52905,7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13964,9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13003,6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  <w:tc>
          <w:tcPr>
            <w:tcW w:w="1446" w:type="dxa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13103,6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комплекса мероприятий, направленных на обращение с твердыми коммунальными отходами, в том числе: вывоз отходов, возведение преград, установка контейнеров, проведение мероприятий по сбору ртутьсодержащих отходов, внесение изменений в Генеральную схему очистки территории города Мурманска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32277,2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7994,3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8094,3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8094,3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Выполнение кадастровых работ в отношении земельных участков Мурманского городского лесничества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hAnsi="Times New Roman" w:cs="Times New Roman"/>
                <w:sz w:val="20"/>
                <w:szCs w:val="20"/>
              </w:rPr>
              <w:t>Организация охраны и защиты городских лесов, расположенных в границах муниципального образования город Мурманск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666157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1997,5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2D077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6" w:type="dxa"/>
            <w:vAlign w:val="center"/>
          </w:tcPr>
          <w:p w:rsidR="000101F4" w:rsidRPr="00077A4D" w:rsidRDefault="002D0772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101F4" w:rsidRPr="00077A4D" w:rsidTr="00A17ED5">
        <w:trPr>
          <w:trHeight w:val="335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ММБУ «Экосистема»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17467,4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C675A6" w:rsidP="00C67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3939,5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4509,3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4509,3</w:t>
            </w:r>
          </w:p>
        </w:tc>
        <w:tc>
          <w:tcPr>
            <w:tcW w:w="1446" w:type="dxa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4509,3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(реконструкция) комплекса инженерных сооружений для очистки сточных вод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C675A6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3993,3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C675A6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3993,3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C675A6" w:rsidRDefault="00C675A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5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C675A6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C675A6" w:rsidRDefault="00914341" w:rsidP="002D07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реализацию мероприятий по подготовке к проведению рекультивации городской свалки твердых отходов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19052,6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4052,6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инженерным изысканиям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4052,6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10B6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проектной документации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D410B6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410B6" w:rsidRPr="00077A4D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D410B6" w:rsidRDefault="00D410B6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66157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разработку природоохранной документации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666157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информирование населения об охране окружающей среды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повышение уровня экологической культуры населения города Мурманска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печатной продукции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1277,9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0101F4" w:rsidP="00666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661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6" w:type="dxa"/>
            <w:vAlign w:val="center"/>
          </w:tcPr>
          <w:p w:rsidR="000101F4" w:rsidRPr="00077A4D" w:rsidRDefault="000101F4" w:rsidP="00914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9143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0101F4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общегородского смотра-конкурса «Мой зеленый город - мой уютный дом»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101F4" w:rsidRPr="00077A4D" w:rsidRDefault="000101F4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596,6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101F4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146,6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0101F4" w:rsidRPr="00077A4D" w:rsidRDefault="00666157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101F4" w:rsidRPr="00077A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446" w:type="dxa"/>
            <w:vAlign w:val="center"/>
          </w:tcPr>
          <w:p w:rsidR="000101F4" w:rsidRPr="00077A4D" w:rsidRDefault="00914341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  <w:r w:rsidR="000101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7C717B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C717B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C717B" w:rsidRPr="00077A4D" w:rsidRDefault="007C717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замене старых и установке новых информационных щитов об охране окружающей среды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C717B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C717B" w:rsidRPr="00077A4D" w:rsidTr="000101F4">
        <w:trPr>
          <w:trHeight w:val="477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7C717B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7C717B" w:rsidRPr="00077A4D" w:rsidRDefault="007C717B" w:rsidP="00105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(изготовление) футболок с экологической символикой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7C717B" w:rsidRPr="00077A4D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27,1</w:t>
            </w:r>
          </w:p>
        </w:tc>
        <w:tc>
          <w:tcPr>
            <w:tcW w:w="1488" w:type="dxa"/>
            <w:shd w:val="clear" w:color="auto" w:fill="auto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6" w:type="dxa"/>
            <w:vAlign w:val="center"/>
          </w:tcPr>
          <w:p w:rsidR="007C717B" w:rsidRDefault="007C717B" w:rsidP="00105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077A4D" w:rsidRPr="00077A4D" w:rsidRDefault="00077A4D">
      <w:pPr>
        <w:pStyle w:val="ConsPlusNormal"/>
        <w:jc w:val="center"/>
        <w:rPr>
          <w:rFonts w:ascii="Times New Roman" w:hAnsi="Times New Roman" w:cs="Times New Roman"/>
          <w:sz w:val="20"/>
        </w:rPr>
        <w:sectPr w:rsidR="00077A4D" w:rsidRPr="00077A4D" w:rsidSect="00A36742">
          <w:type w:val="continuous"/>
          <w:pgSz w:w="16838" w:h="11906" w:orient="landscape" w:code="9"/>
          <w:pgMar w:top="1276" w:right="1134" w:bottom="851" w:left="1134" w:header="0" w:footer="0" w:gutter="0"/>
          <w:cols w:space="720"/>
          <w:docGrid w:linePitch="299"/>
        </w:sect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4. Обоснование ресурсного обеспечения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2"/>
        <w:gridCol w:w="1271"/>
        <w:gridCol w:w="1134"/>
        <w:gridCol w:w="1134"/>
        <w:gridCol w:w="1134"/>
        <w:gridCol w:w="1134"/>
        <w:gridCol w:w="1134"/>
        <w:gridCol w:w="1280"/>
      </w:tblGrid>
      <w:tr w:rsidR="000101F4" w:rsidRPr="00105B6B" w:rsidTr="000101F4">
        <w:trPr>
          <w:jc w:val="center"/>
        </w:trPr>
        <w:tc>
          <w:tcPr>
            <w:tcW w:w="2122" w:type="dxa"/>
            <w:vMerge w:val="restart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</w:t>
            </w:r>
          </w:p>
        </w:tc>
        <w:tc>
          <w:tcPr>
            <w:tcW w:w="1271" w:type="dxa"/>
            <w:vMerge w:val="restart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950" w:type="dxa"/>
            <w:gridSpan w:val="6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0101F4" w:rsidRPr="00105B6B" w:rsidTr="000101F4">
        <w:trPr>
          <w:jc w:val="center"/>
        </w:trPr>
        <w:tc>
          <w:tcPr>
            <w:tcW w:w="2122" w:type="dxa"/>
            <w:vMerge/>
          </w:tcPr>
          <w:p w:rsidR="000101F4" w:rsidRPr="00105B6B" w:rsidRDefault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0101F4" w:rsidRPr="00105B6B" w:rsidRDefault="00010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80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0101F4" w:rsidRPr="00105B6B" w:rsidTr="002E6412">
        <w:tblPrEx>
          <w:tblBorders>
            <w:insideH w:val="nil"/>
          </w:tblBorders>
        </w:tblPrEx>
        <w:trPr>
          <w:jc w:val="center"/>
        </w:trPr>
        <w:tc>
          <w:tcPr>
            <w:tcW w:w="2122" w:type="dxa"/>
            <w:tcBorders>
              <w:bottom w:val="nil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0101F4" w:rsidRPr="00423792" w:rsidRDefault="00AF4AAB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111312,1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17003,5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16257,0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AF4A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</w:tr>
      <w:tr w:rsidR="000101F4" w:rsidRPr="00105B6B" w:rsidTr="000101F4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том числе за счет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0101F4" w:rsidRPr="00423792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1F4" w:rsidRPr="00105B6B" w:rsidTr="002E6412">
        <w:tblPrEx>
          <w:tblBorders>
            <w:insideH w:val="nil"/>
          </w:tblBorders>
        </w:tblPrEx>
        <w:trPr>
          <w:jc w:val="center"/>
        </w:trPr>
        <w:tc>
          <w:tcPr>
            <w:tcW w:w="2122" w:type="dxa"/>
            <w:tcBorders>
              <w:bottom w:val="nil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средств бюджета муниципального образования город Мурманск</w:t>
            </w:r>
          </w:p>
        </w:tc>
        <w:tc>
          <w:tcPr>
            <w:tcW w:w="1271" w:type="dxa"/>
            <w:tcBorders>
              <w:bottom w:val="nil"/>
            </w:tcBorders>
            <w:vAlign w:val="center"/>
          </w:tcPr>
          <w:p w:rsidR="000101F4" w:rsidRPr="00423792" w:rsidRDefault="00AF4AAB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111312,1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17003,5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16257,0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E6412" w:rsidRPr="00423792" w:rsidRDefault="00AF4AAB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22240,8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101F4" w:rsidRPr="00423792" w:rsidRDefault="0091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  <w:tc>
          <w:tcPr>
            <w:tcW w:w="1280" w:type="dxa"/>
            <w:tcBorders>
              <w:bottom w:val="nil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средств областного бюджета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средств федерального бюджета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внебюджетных средств</w:t>
            </w:r>
          </w:p>
        </w:tc>
        <w:tc>
          <w:tcPr>
            <w:tcW w:w="1271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rPr>
          <w:jc w:val="center"/>
        </w:trPr>
        <w:tc>
          <w:tcPr>
            <w:tcW w:w="2122" w:type="dxa"/>
            <w:tcBorders>
              <w:bottom w:val="single" w:sz="4" w:space="0" w:color="auto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в том числе по заказчикам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0101F4" w:rsidRPr="00423792" w:rsidRDefault="002E64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01F4" w:rsidRPr="00105B6B" w:rsidTr="002E6412">
        <w:tblPrEx>
          <w:tblBorders>
            <w:insideH w:val="nil"/>
          </w:tblBorders>
        </w:tblPrEx>
        <w:trPr>
          <w:jc w:val="center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</w:tcPr>
          <w:p w:rsidR="000101F4" w:rsidRPr="00105B6B" w:rsidRDefault="000101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05B6B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AF4AAB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111312,1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17003,5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0101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792">
              <w:rPr>
                <w:rFonts w:ascii="Times New Roman" w:hAnsi="Times New Roman" w:cs="Times New Roman"/>
                <w:sz w:val="24"/>
                <w:szCs w:val="24"/>
              </w:rPr>
              <w:t>16257,0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AF4AAB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22240,8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28603,6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 w:rsidP="001D6C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1F4" w:rsidRPr="00423792" w:rsidRDefault="009143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13603,6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01F4" w:rsidRDefault="000101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5. Механизм реализации подпрограммы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>Реализация подпрограммы обеспечивается комитетом по развитию городского хозяйства администрации города Мурманска совместно с ММБУ «Экосистема».</w:t>
      </w:r>
    </w:p>
    <w:p w:rsidR="000D3810" w:rsidRPr="00077A4D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B6B">
        <w:rPr>
          <w:rFonts w:ascii="Times New Roman" w:hAnsi="Times New Roman" w:cs="Times New Roman"/>
          <w:sz w:val="28"/>
          <w:szCs w:val="28"/>
        </w:rPr>
        <w:t xml:space="preserve">В целях обеспечения мониторинга выполнения подпрограммы заказчики в срок до 15 числа месяца, следующего за отчетным кварталом, направляют заказчику - координатору подпрограммы для формирования сводного отчета и направления в комитет по экономическому развитию квартальные отчеты в соответствии с </w:t>
      </w:r>
      <w:hyperlink r:id="rId18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Pr="00077A4D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EF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EF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Default="000D3810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>6. Оценка эффективности подпрограммы, риско</w:t>
      </w:r>
      <w:r w:rsidR="00BE3D78">
        <w:rPr>
          <w:rFonts w:ascii="Times New Roman" w:hAnsi="Times New Roman" w:cs="Times New Roman"/>
          <w:sz w:val="28"/>
          <w:szCs w:val="28"/>
        </w:rPr>
        <w:t>в ее реализации</w:t>
      </w:r>
    </w:p>
    <w:p w:rsidR="00A32EFD" w:rsidRPr="00077A4D" w:rsidRDefault="00A32EFD" w:rsidP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3810" w:rsidRPr="00077A4D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подпрограммы проводится по итогам ее реализации за отчетный финансовый год и в целом после завершения реализации подпрограммы в соответствии с </w:t>
      </w:r>
      <w:hyperlink r:id="rId19" w:history="1">
        <w:r w:rsidRPr="00077A4D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077A4D">
        <w:rPr>
          <w:rFonts w:ascii="Times New Roman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 города Мурманска.</w:t>
      </w:r>
    </w:p>
    <w:p w:rsidR="000D3810" w:rsidRPr="00105B6B" w:rsidRDefault="000D38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A4D">
        <w:rPr>
          <w:rFonts w:ascii="Times New Roman" w:hAnsi="Times New Roman" w:cs="Times New Roman"/>
          <w:sz w:val="28"/>
          <w:szCs w:val="28"/>
        </w:rPr>
        <w:t>Эффект от выполнения подпрограммы имеет прежде всего экологическую направленность. Обеспечивается уменьшение количе</w:t>
      </w:r>
      <w:r w:rsidRPr="00105B6B">
        <w:rPr>
          <w:rFonts w:ascii="Times New Roman" w:hAnsi="Times New Roman" w:cs="Times New Roman"/>
          <w:sz w:val="28"/>
          <w:szCs w:val="28"/>
        </w:rPr>
        <w:t>ства несанкционированных мест размещения отходов на территории города и предотвращение их появления, сокращение количества загрязняющих веществ, попадающих с городской свалки в Кольский залив, создание системы устойчивого управления зеленым фондом города Мурманска.</w:t>
      </w:r>
    </w:p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4252"/>
        <w:gridCol w:w="3458"/>
      </w:tblGrid>
      <w:tr w:rsidR="000D3810" w:rsidRPr="00105B6B" w:rsidTr="00A32EFD">
        <w:trPr>
          <w:tblHeader/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Вид рисков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Механизм минимизации рисков</w:t>
            </w:r>
          </w:p>
        </w:tc>
      </w:tr>
      <w:tr w:rsidR="000D3810" w:rsidRPr="00105B6B" w:rsidTr="00A32EFD">
        <w:trPr>
          <w:tblHeader/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D3810" w:rsidRPr="00105B6B" w:rsidTr="00105B6B">
        <w:trPr>
          <w:jc w:val="center"/>
        </w:trPr>
        <w:tc>
          <w:tcPr>
            <w:tcW w:w="1871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Внешние риски</w:t>
            </w:r>
          </w:p>
        </w:tc>
        <w:tc>
          <w:tcPr>
            <w:tcW w:w="4252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Изменение федерального либо регионального законодательства, изменяющего порядок формирования и финансирования муниципальных программ, размещения муниципального заказа</w:t>
            </w:r>
          </w:p>
        </w:tc>
        <w:tc>
          <w:tcPr>
            <w:tcW w:w="3458" w:type="dxa"/>
          </w:tcPr>
          <w:p w:rsidR="000D3810" w:rsidRPr="00105B6B" w:rsidRDefault="000D381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Мониторинг федерального и регионального законодательства, своевременное внесение изменений в подпрограмму</w:t>
            </w:r>
          </w:p>
        </w:tc>
      </w:tr>
      <w:tr w:rsidR="00A32EFD" w:rsidRPr="00105B6B" w:rsidTr="00105B6B">
        <w:trPr>
          <w:jc w:val="center"/>
        </w:trPr>
        <w:tc>
          <w:tcPr>
            <w:tcW w:w="1871" w:type="dxa"/>
            <w:vMerge w:val="restart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Внутренние риски</w:t>
            </w:r>
          </w:p>
        </w:tc>
        <w:tc>
          <w:tcPr>
            <w:tcW w:w="4252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Риск несостоявшегося открытого аукциона в электронной форме на выполнение муниципальных работ (оказание муниципальных услуг)</w:t>
            </w:r>
          </w:p>
        </w:tc>
        <w:tc>
          <w:tcPr>
            <w:tcW w:w="3458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В случае отсутствия заявок или представления одной заявки получение разрешения на размещение муниципального заказа у единственного поставщика муниципальных работ (услуг)</w:t>
            </w:r>
          </w:p>
        </w:tc>
      </w:tr>
      <w:tr w:rsidR="00A32EFD" w:rsidRPr="00105B6B" w:rsidTr="00105B6B">
        <w:trPr>
          <w:jc w:val="center"/>
        </w:trPr>
        <w:tc>
          <w:tcPr>
            <w:tcW w:w="1871" w:type="dxa"/>
            <w:vMerge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Риск неисполнения условий контракта</w:t>
            </w:r>
          </w:p>
        </w:tc>
        <w:tc>
          <w:tcPr>
            <w:tcW w:w="3458" w:type="dxa"/>
          </w:tcPr>
          <w:p w:rsidR="00A32EFD" w:rsidRPr="00105B6B" w:rsidRDefault="00A32E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5B6B">
              <w:rPr>
                <w:rFonts w:ascii="Times New Roman" w:hAnsi="Times New Roman" w:cs="Times New Roman"/>
                <w:sz w:val="28"/>
                <w:szCs w:val="28"/>
              </w:rPr>
              <w:t>Постоянный контроль за ходом исполнения муниципального контракта. В процессе конкурсного отбора победителем открытого аукциона на выполнение муниципальных работ (оказание муниципальных услуг) может стать организация, с которой в дальнейшем возможно расторжение контракта из-за неисполнения (ненадлежащего исполнения) условий контракта</w:t>
            </w:r>
          </w:p>
        </w:tc>
      </w:tr>
    </w:tbl>
    <w:p w:rsidR="000D3810" w:rsidRPr="00105B6B" w:rsidRDefault="000D3810">
      <w:pPr>
        <w:pStyle w:val="ConsPlusNormal"/>
        <w:jc w:val="both"/>
        <w:rPr>
          <w:rFonts w:ascii="Times New Roman" w:hAnsi="Times New Roman" w:cs="Times New Roman"/>
        </w:rPr>
      </w:pPr>
    </w:p>
    <w:p w:rsidR="00105B6B" w:rsidRDefault="00105B6B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767"/>
      <w:bookmarkEnd w:id="0"/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 w:rsidP="00A32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EFD" w:rsidRDefault="00A32EFD" w:rsidP="00A32EF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3D78" w:rsidRDefault="00BE3D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BE3D78" w:rsidSect="00F95F56">
      <w:pgSz w:w="11906" w:h="16838" w:code="9"/>
      <w:pgMar w:top="1276" w:right="851" w:bottom="851" w:left="1418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63" w:rsidRDefault="005A3563" w:rsidP="00915BE6">
      <w:pPr>
        <w:spacing w:after="0" w:line="240" w:lineRule="auto"/>
      </w:pPr>
      <w:r>
        <w:separator/>
      </w:r>
    </w:p>
  </w:endnote>
  <w:end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63" w:rsidRDefault="005A3563" w:rsidP="00915BE6">
      <w:pPr>
        <w:spacing w:after="0" w:line="240" w:lineRule="auto"/>
      </w:pPr>
      <w:r>
        <w:separator/>
      </w:r>
    </w:p>
  </w:footnote>
  <w:footnote w:type="continuationSeparator" w:id="1">
    <w:p w:rsidR="005A3563" w:rsidRDefault="005A3563" w:rsidP="00915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738460589"/>
      <w:docPartObj>
        <w:docPartGallery w:val="Page Numbers (Top of Page)"/>
        <w:docPartUnique/>
      </w:docPartObj>
    </w:sdtPr>
    <w:sdtContent>
      <w:p w:rsidR="007C717B" w:rsidRPr="00AF4BC6" w:rsidRDefault="007C717B" w:rsidP="00635B33">
        <w:pPr>
          <w:pStyle w:val="a4"/>
          <w:jc w:val="center"/>
          <w:rPr>
            <w:rFonts w:ascii="Times New Roman" w:hAnsi="Times New Roman" w:cs="Times New Roman"/>
          </w:rPr>
        </w:pPr>
      </w:p>
      <w:p w:rsidR="007C717B" w:rsidRPr="00AF4BC6" w:rsidRDefault="004C24D7" w:rsidP="00635B33">
        <w:pPr>
          <w:pStyle w:val="a4"/>
          <w:jc w:val="center"/>
          <w:rPr>
            <w:rFonts w:ascii="Times New Roman" w:hAnsi="Times New Roman" w:cs="Times New Roman"/>
          </w:rPr>
        </w:pPr>
        <w:r w:rsidRPr="00AF4BC6">
          <w:rPr>
            <w:rFonts w:ascii="Times New Roman" w:hAnsi="Times New Roman" w:cs="Times New Roman"/>
          </w:rPr>
          <w:fldChar w:fldCharType="begin"/>
        </w:r>
        <w:r w:rsidR="007C717B" w:rsidRPr="00AF4BC6">
          <w:rPr>
            <w:rFonts w:ascii="Times New Roman" w:hAnsi="Times New Roman" w:cs="Times New Roman"/>
          </w:rPr>
          <w:instrText>PAGE   \* MERGEFORMAT</w:instrText>
        </w:r>
        <w:r w:rsidRPr="00AF4BC6">
          <w:rPr>
            <w:rFonts w:ascii="Times New Roman" w:hAnsi="Times New Roman" w:cs="Times New Roman"/>
          </w:rPr>
          <w:fldChar w:fldCharType="separate"/>
        </w:r>
        <w:r w:rsidR="00F95F56">
          <w:rPr>
            <w:rFonts w:ascii="Times New Roman" w:hAnsi="Times New Roman" w:cs="Times New Roman"/>
            <w:noProof/>
          </w:rPr>
          <w:t>17</w:t>
        </w:r>
        <w:r w:rsidRPr="00AF4BC6">
          <w:rPr>
            <w:rFonts w:ascii="Times New Roman" w:hAnsi="Times New Roman" w:cs="Times New Roman"/>
          </w:rPr>
          <w:fldChar w:fldCharType="end"/>
        </w:r>
      </w:p>
    </w:sdtContent>
  </w:sdt>
  <w:p w:rsidR="007C717B" w:rsidRPr="00AF4BC6" w:rsidRDefault="007C717B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D3810"/>
    <w:rsid w:val="000101F4"/>
    <w:rsid w:val="000120E9"/>
    <w:rsid w:val="00021023"/>
    <w:rsid w:val="0002532A"/>
    <w:rsid w:val="00032BB3"/>
    <w:rsid w:val="00033CA6"/>
    <w:rsid w:val="00061005"/>
    <w:rsid w:val="000673CD"/>
    <w:rsid w:val="00077A4D"/>
    <w:rsid w:val="00084699"/>
    <w:rsid w:val="000918C2"/>
    <w:rsid w:val="000A4714"/>
    <w:rsid w:val="000D32AE"/>
    <w:rsid w:val="000D3810"/>
    <w:rsid w:val="000E5F5B"/>
    <w:rsid w:val="00105B6B"/>
    <w:rsid w:val="00130A19"/>
    <w:rsid w:val="0014782D"/>
    <w:rsid w:val="00172375"/>
    <w:rsid w:val="001A7120"/>
    <w:rsid w:val="001C29A1"/>
    <w:rsid w:val="001D5AEA"/>
    <w:rsid w:val="001D6C7A"/>
    <w:rsid w:val="001F3CE7"/>
    <w:rsid w:val="00207DEB"/>
    <w:rsid w:val="00222043"/>
    <w:rsid w:val="0022693A"/>
    <w:rsid w:val="00235C42"/>
    <w:rsid w:val="00260585"/>
    <w:rsid w:val="002720E1"/>
    <w:rsid w:val="002740FF"/>
    <w:rsid w:val="00290E6E"/>
    <w:rsid w:val="0029467E"/>
    <w:rsid w:val="002B0DE9"/>
    <w:rsid w:val="002C0AB0"/>
    <w:rsid w:val="002D0772"/>
    <w:rsid w:val="002E14A0"/>
    <w:rsid w:val="002E6412"/>
    <w:rsid w:val="00325CF4"/>
    <w:rsid w:val="00332CB7"/>
    <w:rsid w:val="00360766"/>
    <w:rsid w:val="003733B1"/>
    <w:rsid w:val="00374117"/>
    <w:rsid w:val="00396D9E"/>
    <w:rsid w:val="003B5767"/>
    <w:rsid w:val="00412DFA"/>
    <w:rsid w:val="00423792"/>
    <w:rsid w:val="004516B1"/>
    <w:rsid w:val="00482625"/>
    <w:rsid w:val="004A1543"/>
    <w:rsid w:val="004A4033"/>
    <w:rsid w:val="004C24D7"/>
    <w:rsid w:val="005165B0"/>
    <w:rsid w:val="005205A3"/>
    <w:rsid w:val="00526498"/>
    <w:rsid w:val="00526683"/>
    <w:rsid w:val="00553405"/>
    <w:rsid w:val="0056628A"/>
    <w:rsid w:val="005A0B37"/>
    <w:rsid w:val="005A3563"/>
    <w:rsid w:val="005A7EA7"/>
    <w:rsid w:val="005B25DF"/>
    <w:rsid w:val="005B2C60"/>
    <w:rsid w:val="005B318A"/>
    <w:rsid w:val="00612EAA"/>
    <w:rsid w:val="00635583"/>
    <w:rsid w:val="00635B33"/>
    <w:rsid w:val="00666157"/>
    <w:rsid w:val="006703BF"/>
    <w:rsid w:val="00671E4C"/>
    <w:rsid w:val="00691D5A"/>
    <w:rsid w:val="006D0F5A"/>
    <w:rsid w:val="006F0E64"/>
    <w:rsid w:val="00741A0A"/>
    <w:rsid w:val="0075670D"/>
    <w:rsid w:val="007822EE"/>
    <w:rsid w:val="00791D24"/>
    <w:rsid w:val="007B0DE9"/>
    <w:rsid w:val="007B2A56"/>
    <w:rsid w:val="007C0F01"/>
    <w:rsid w:val="007C717B"/>
    <w:rsid w:val="007E76A5"/>
    <w:rsid w:val="0080550B"/>
    <w:rsid w:val="00817259"/>
    <w:rsid w:val="00831FFE"/>
    <w:rsid w:val="00874813"/>
    <w:rsid w:val="00880AAF"/>
    <w:rsid w:val="00884A9C"/>
    <w:rsid w:val="008A6942"/>
    <w:rsid w:val="008C56E6"/>
    <w:rsid w:val="008D16F5"/>
    <w:rsid w:val="008D7B65"/>
    <w:rsid w:val="008F36FE"/>
    <w:rsid w:val="00914341"/>
    <w:rsid w:val="00915BE6"/>
    <w:rsid w:val="00940C04"/>
    <w:rsid w:val="00964783"/>
    <w:rsid w:val="009651E7"/>
    <w:rsid w:val="009671E7"/>
    <w:rsid w:val="009960E7"/>
    <w:rsid w:val="009B7C56"/>
    <w:rsid w:val="009E0C69"/>
    <w:rsid w:val="009F42BE"/>
    <w:rsid w:val="00A13653"/>
    <w:rsid w:val="00A17ED5"/>
    <w:rsid w:val="00A32EFD"/>
    <w:rsid w:val="00A36742"/>
    <w:rsid w:val="00A4154E"/>
    <w:rsid w:val="00A736F0"/>
    <w:rsid w:val="00A75754"/>
    <w:rsid w:val="00AA73B9"/>
    <w:rsid w:val="00AC324D"/>
    <w:rsid w:val="00AE1C37"/>
    <w:rsid w:val="00AF2347"/>
    <w:rsid w:val="00AF4AAB"/>
    <w:rsid w:val="00AF4BC6"/>
    <w:rsid w:val="00B0027C"/>
    <w:rsid w:val="00B02B9D"/>
    <w:rsid w:val="00B074D8"/>
    <w:rsid w:val="00B13DC7"/>
    <w:rsid w:val="00B56EDF"/>
    <w:rsid w:val="00B81AB2"/>
    <w:rsid w:val="00B82CBF"/>
    <w:rsid w:val="00B85501"/>
    <w:rsid w:val="00BB4B5B"/>
    <w:rsid w:val="00BD5955"/>
    <w:rsid w:val="00BE01E7"/>
    <w:rsid w:val="00BE3D78"/>
    <w:rsid w:val="00C30B3E"/>
    <w:rsid w:val="00C41321"/>
    <w:rsid w:val="00C45637"/>
    <w:rsid w:val="00C675A6"/>
    <w:rsid w:val="00C90FA4"/>
    <w:rsid w:val="00CA187F"/>
    <w:rsid w:val="00CA5A94"/>
    <w:rsid w:val="00CA7CED"/>
    <w:rsid w:val="00CC5C92"/>
    <w:rsid w:val="00CD7B6D"/>
    <w:rsid w:val="00CE2D07"/>
    <w:rsid w:val="00CE60CB"/>
    <w:rsid w:val="00D019FE"/>
    <w:rsid w:val="00D410B6"/>
    <w:rsid w:val="00D42E47"/>
    <w:rsid w:val="00D44438"/>
    <w:rsid w:val="00D57308"/>
    <w:rsid w:val="00D81138"/>
    <w:rsid w:val="00D83D03"/>
    <w:rsid w:val="00DB1BFE"/>
    <w:rsid w:val="00DB5FC8"/>
    <w:rsid w:val="00DD3CC1"/>
    <w:rsid w:val="00DE5F7A"/>
    <w:rsid w:val="00DE6C7E"/>
    <w:rsid w:val="00E159E9"/>
    <w:rsid w:val="00E22D5A"/>
    <w:rsid w:val="00E325CA"/>
    <w:rsid w:val="00E33F64"/>
    <w:rsid w:val="00E35E5C"/>
    <w:rsid w:val="00E43BA2"/>
    <w:rsid w:val="00E4715D"/>
    <w:rsid w:val="00E51F33"/>
    <w:rsid w:val="00E64982"/>
    <w:rsid w:val="00E708A1"/>
    <w:rsid w:val="00E75A3B"/>
    <w:rsid w:val="00EA6A38"/>
    <w:rsid w:val="00EA7CE0"/>
    <w:rsid w:val="00EB5F08"/>
    <w:rsid w:val="00EC0C66"/>
    <w:rsid w:val="00EC41EB"/>
    <w:rsid w:val="00ED0C1B"/>
    <w:rsid w:val="00ED2A01"/>
    <w:rsid w:val="00ED7DD3"/>
    <w:rsid w:val="00F105E2"/>
    <w:rsid w:val="00F13CE3"/>
    <w:rsid w:val="00F40BD8"/>
    <w:rsid w:val="00F51115"/>
    <w:rsid w:val="00F90AAD"/>
    <w:rsid w:val="00F95F56"/>
    <w:rsid w:val="00FA44CD"/>
    <w:rsid w:val="00FD3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CA"/>
  </w:style>
  <w:style w:type="paragraph" w:styleId="1">
    <w:name w:val="heading 1"/>
    <w:basedOn w:val="a"/>
    <w:next w:val="a"/>
    <w:link w:val="10"/>
    <w:uiPriority w:val="9"/>
    <w:qFormat/>
    <w:rsid w:val="00D42E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0D38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38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BE6"/>
  </w:style>
  <w:style w:type="paragraph" w:styleId="a6">
    <w:name w:val="footer"/>
    <w:basedOn w:val="a"/>
    <w:link w:val="a7"/>
    <w:uiPriority w:val="99"/>
    <w:unhideWhenUsed/>
    <w:rsid w:val="00915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BE6"/>
  </w:style>
  <w:style w:type="paragraph" w:styleId="a8">
    <w:name w:val="Balloon Text"/>
    <w:basedOn w:val="a"/>
    <w:link w:val="a9"/>
    <w:uiPriority w:val="99"/>
    <w:semiHidden/>
    <w:unhideWhenUsed/>
    <w:rsid w:val="00A73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6F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42E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6F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0DF232DCD3BC237443A2A58A580AC4A1ED2083467777B925C217B42D77EC4479F48520F9BFC144FC44A2DL1G" TargetMode="External"/><Relationship Id="rId13" Type="http://schemas.openxmlformats.org/officeDocument/2006/relationships/hyperlink" Target="consultantplus://offline/ref=FE90DF232DCD3BC237443A2A58A580AC4A1ED20834687574955C217B42D77EC4479F48520F9BFC144AC4432DL4G" TargetMode="External"/><Relationship Id="rId18" Type="http://schemas.openxmlformats.org/officeDocument/2006/relationships/hyperlink" Target="consultantplus://offline/ref=FE90DF232DCD3BC237443A2A58A580AC4A1ED208356976749A5C217B42D77EC4479F48520F9BFC144AC6432DL1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FE90DF232DCD3BC237443A2A58A580AC4A1ED20836637571915C217B42D77EC4479F48520F9BFC144AC54B2DLBG" TargetMode="External"/><Relationship Id="rId17" Type="http://schemas.openxmlformats.org/officeDocument/2006/relationships/hyperlink" Target="consultantplus://offline/ref=FE90DF232DCD3BC237443A2A58A580AC4A1ED20834687574955C217B42D77EC4479F48520F9BFC144AC4432DL4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90DF232DCD3BC2374424274EC9DEA94C1C8B0032637E25CF037A2615DE749300D011104B96FB1324LF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E90DF232DCD3BC237443A2A58A580AC4A1ED20836637571915C217B42D77EC4479F48520F9BFC144AC54B2DLB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90DF232DCD3BC237443A2A58A580AC4A1ED20836657071905C217B42D77EC4479F48520F9BFC144AC54A2DL1G" TargetMode="External"/><Relationship Id="rId10" Type="http://schemas.openxmlformats.org/officeDocument/2006/relationships/hyperlink" Target="consultantplus://offline/ref=FE90DF232DCD3BC237443A2A58A580AC4A1ED20836637571915C217B42D77EC4479F48520F9BFC144AC54B2DLBG" TargetMode="External"/><Relationship Id="rId19" Type="http://schemas.openxmlformats.org/officeDocument/2006/relationships/hyperlink" Target="consultantplus://offline/ref=FE90DF232DCD3BC237443A2A58A580AC4A1ED208356976749A5C217B42D77EC4479F48520F9BFC144AC6432DL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0DF232DCD3BC237443A2A58A580AC4A1ED2083469757B945C217B42D77EC4479F48520F9BFC144AC24E2DL5G" TargetMode="External"/><Relationship Id="rId14" Type="http://schemas.openxmlformats.org/officeDocument/2006/relationships/hyperlink" Target="consultantplus://offline/ref=FE90DF232DCD3BC237443A2A58A580AC4A1ED20836637571915C217B42D77EC4479F48520F9BFC144AC54B2D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4863FB-1EC1-4A14-BEE9-737AD5A39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4131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27629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 Владимир Полинарьевич</dc:creator>
  <cp:lastModifiedBy>berezina</cp:lastModifiedBy>
  <cp:revision>2</cp:revision>
  <cp:lastPrinted>2016-11-14T07:01:00Z</cp:lastPrinted>
  <dcterms:created xsi:type="dcterms:W3CDTF">2016-12-27T13:57:00Z</dcterms:created>
  <dcterms:modified xsi:type="dcterms:W3CDTF">2016-12-27T13:57:00Z</dcterms:modified>
</cp:coreProperties>
</file>