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01" w:rsidRPr="009D7C35" w:rsidRDefault="00272301" w:rsidP="00272301">
      <w:pPr>
        <w:jc w:val="center"/>
        <w:rPr>
          <w:sz w:val="28"/>
          <w:szCs w:val="28"/>
        </w:rPr>
      </w:pPr>
      <w:r w:rsidRPr="009D7C35">
        <w:rPr>
          <w:sz w:val="28"/>
          <w:szCs w:val="28"/>
          <w:lang w:val="en-US"/>
        </w:rPr>
        <w:t>II</w:t>
      </w:r>
      <w:r w:rsidRPr="009D7C35">
        <w:rPr>
          <w:sz w:val="28"/>
          <w:szCs w:val="28"/>
        </w:rPr>
        <w:t>. Подпрограмма</w:t>
      </w:r>
    </w:p>
    <w:p w:rsidR="00272301" w:rsidRPr="009D7C35" w:rsidRDefault="00272301" w:rsidP="00272301">
      <w:pPr>
        <w:jc w:val="center"/>
        <w:rPr>
          <w:sz w:val="28"/>
          <w:szCs w:val="28"/>
        </w:rPr>
      </w:pPr>
      <w:r w:rsidRPr="009D7C35">
        <w:rPr>
          <w:sz w:val="28"/>
          <w:szCs w:val="28"/>
        </w:rPr>
        <w:t xml:space="preserve">«Повышение безопасности дорожного движения и снижение </w:t>
      </w:r>
    </w:p>
    <w:p w:rsidR="00272301" w:rsidRPr="009D7C35" w:rsidRDefault="00272301" w:rsidP="00272301">
      <w:pPr>
        <w:jc w:val="center"/>
        <w:rPr>
          <w:sz w:val="28"/>
          <w:szCs w:val="28"/>
        </w:rPr>
      </w:pPr>
      <w:r w:rsidRPr="009D7C35">
        <w:rPr>
          <w:sz w:val="28"/>
          <w:szCs w:val="28"/>
        </w:rPr>
        <w:t xml:space="preserve">дорожно-транспортного травматизма в муниципальном </w:t>
      </w:r>
    </w:p>
    <w:p w:rsidR="00272301" w:rsidRPr="009D7C35" w:rsidRDefault="00272301" w:rsidP="00272301">
      <w:pPr>
        <w:jc w:val="center"/>
        <w:rPr>
          <w:sz w:val="28"/>
          <w:szCs w:val="28"/>
        </w:rPr>
      </w:pPr>
      <w:r w:rsidRPr="009D7C35">
        <w:rPr>
          <w:sz w:val="28"/>
          <w:szCs w:val="28"/>
        </w:rPr>
        <w:t>образова</w:t>
      </w:r>
      <w:r>
        <w:rPr>
          <w:sz w:val="28"/>
          <w:szCs w:val="28"/>
        </w:rPr>
        <w:t>нии город Мурманск» на 2014-2019</w:t>
      </w:r>
      <w:r w:rsidRPr="009D7C35">
        <w:rPr>
          <w:sz w:val="28"/>
          <w:szCs w:val="28"/>
        </w:rPr>
        <w:t xml:space="preserve"> годы</w:t>
      </w:r>
    </w:p>
    <w:p w:rsidR="00272301" w:rsidRPr="009D7C35" w:rsidRDefault="00272301" w:rsidP="00272301">
      <w:pPr>
        <w:jc w:val="center"/>
        <w:rPr>
          <w:sz w:val="16"/>
          <w:szCs w:val="16"/>
        </w:rPr>
      </w:pPr>
    </w:p>
    <w:p w:rsidR="00272301" w:rsidRPr="009D7C35" w:rsidRDefault="00272301" w:rsidP="00272301">
      <w:pPr>
        <w:jc w:val="center"/>
        <w:rPr>
          <w:sz w:val="28"/>
          <w:szCs w:val="28"/>
        </w:rPr>
      </w:pPr>
      <w:r w:rsidRPr="009D7C35">
        <w:rPr>
          <w:sz w:val="28"/>
          <w:szCs w:val="28"/>
        </w:rPr>
        <w:t>Паспорт подпрограммы</w:t>
      </w:r>
    </w:p>
    <w:p w:rsidR="00272301" w:rsidRPr="009D7C35" w:rsidRDefault="00272301" w:rsidP="00272301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6945"/>
      </w:tblGrid>
      <w:tr w:rsidR="00272301" w:rsidRPr="00FD320F" w:rsidTr="0061779B">
        <w:tc>
          <w:tcPr>
            <w:tcW w:w="2694" w:type="dxa"/>
          </w:tcPr>
          <w:p w:rsidR="00272301" w:rsidRPr="00454D19" w:rsidRDefault="00272301" w:rsidP="0061779B">
            <w:pPr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45" w:type="dxa"/>
            <w:vAlign w:val="center"/>
          </w:tcPr>
          <w:p w:rsidR="00272301" w:rsidRPr="00454D19" w:rsidRDefault="00272301" w:rsidP="0061779B">
            <w:pPr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 xml:space="preserve"> «Развитие тр</w:t>
            </w:r>
            <w:r>
              <w:rPr>
                <w:sz w:val="22"/>
                <w:szCs w:val="22"/>
              </w:rPr>
              <w:t>анспортной системы» на 2014-2019</w:t>
            </w:r>
            <w:r w:rsidRPr="00454D19">
              <w:rPr>
                <w:sz w:val="22"/>
                <w:szCs w:val="22"/>
              </w:rPr>
              <w:t xml:space="preserve"> годы</w:t>
            </w:r>
          </w:p>
        </w:tc>
      </w:tr>
      <w:tr w:rsidR="00272301" w:rsidRPr="00FD320F" w:rsidTr="0061779B">
        <w:tc>
          <w:tcPr>
            <w:tcW w:w="2694" w:type="dxa"/>
            <w:vAlign w:val="center"/>
          </w:tcPr>
          <w:p w:rsidR="00272301" w:rsidRPr="00454D19" w:rsidRDefault="00272301" w:rsidP="0061779B">
            <w:pPr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945" w:type="dxa"/>
          </w:tcPr>
          <w:p w:rsidR="00272301" w:rsidRPr="00454D19" w:rsidRDefault="00272301" w:rsidP="0061779B">
            <w:pPr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Совершенствование дорожных условий, предупреждение детского дорожно-транспортного травматизма</w:t>
            </w:r>
          </w:p>
        </w:tc>
      </w:tr>
      <w:tr w:rsidR="00272301" w:rsidRPr="00FD320F" w:rsidTr="0061779B">
        <w:tc>
          <w:tcPr>
            <w:tcW w:w="2694" w:type="dxa"/>
            <w:vAlign w:val="center"/>
          </w:tcPr>
          <w:p w:rsidR="00272301" w:rsidRPr="00454D19" w:rsidRDefault="00272301" w:rsidP="0061779B">
            <w:pPr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945" w:type="dxa"/>
          </w:tcPr>
          <w:p w:rsidR="00272301" w:rsidRPr="00454D19" w:rsidRDefault="00272301" w:rsidP="0061779B">
            <w:pPr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Формирование законопослушного поведения участников дорожного движения</w:t>
            </w:r>
            <w:r w:rsidRPr="00454D19">
              <w:rPr>
                <w:sz w:val="22"/>
                <w:szCs w:val="22"/>
              </w:rPr>
              <w:t>.</w:t>
            </w:r>
          </w:p>
          <w:p w:rsidR="00272301" w:rsidRPr="00454D19" w:rsidRDefault="00272301" w:rsidP="0061779B">
            <w:pPr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2. Предотвращение дорожно-транспортных происшествий, обеспечение безопасных условия для пешеходов</w:t>
            </w:r>
          </w:p>
        </w:tc>
      </w:tr>
      <w:tr w:rsidR="00272301" w:rsidRPr="00FD320F" w:rsidTr="0061779B">
        <w:trPr>
          <w:trHeight w:val="430"/>
        </w:trPr>
        <w:tc>
          <w:tcPr>
            <w:tcW w:w="2694" w:type="dxa"/>
            <w:vAlign w:val="center"/>
          </w:tcPr>
          <w:p w:rsidR="00272301" w:rsidRPr="00454D19" w:rsidRDefault="00272301" w:rsidP="0061779B">
            <w:pPr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5" w:type="dxa"/>
          </w:tcPr>
          <w:p w:rsidR="00272301" w:rsidRPr="00454D19" w:rsidRDefault="00272301" w:rsidP="0061779B">
            <w:pPr>
              <w:jc w:val="both"/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1. Общее количество дорожно-транспортных происшествий.</w:t>
            </w:r>
          </w:p>
          <w:p w:rsidR="00272301" w:rsidRPr="00454D19" w:rsidRDefault="00272301" w:rsidP="0061779B">
            <w:pPr>
              <w:jc w:val="both"/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2. Количество человек, пострадавших в дорожно-транспортных происшествиях.</w:t>
            </w:r>
          </w:p>
          <w:p w:rsidR="00272301" w:rsidRPr="00454D19" w:rsidRDefault="00272301" w:rsidP="0061779B">
            <w:pPr>
              <w:jc w:val="both"/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3. Количество человек, погибших в дорожно-транспортных происшествиях.</w:t>
            </w:r>
          </w:p>
          <w:p w:rsidR="00272301" w:rsidRPr="00454D19" w:rsidRDefault="00272301" w:rsidP="0061779B">
            <w:pPr>
              <w:jc w:val="both"/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4. Количество дорожно-транспортных происшествий с участием детей.</w:t>
            </w:r>
          </w:p>
          <w:p w:rsidR="00272301" w:rsidRPr="00454D19" w:rsidRDefault="00272301" w:rsidP="0061779B">
            <w:pPr>
              <w:jc w:val="both"/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5. Количество детей, пострадавших в дорожно-транспортных происшествиях.</w:t>
            </w:r>
          </w:p>
          <w:p w:rsidR="00272301" w:rsidRPr="00454D19" w:rsidRDefault="00272301" w:rsidP="0061779B">
            <w:pPr>
              <w:jc w:val="both"/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6. Количество детей, погибших в дорожно-транспортных происшествиях.</w:t>
            </w:r>
          </w:p>
          <w:p w:rsidR="00272301" w:rsidRPr="00454D19" w:rsidRDefault="00272301" w:rsidP="0061779B">
            <w:pPr>
              <w:jc w:val="both"/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7. Повышение уровня знаний по безопасности дорожного движения участников дорожного движения.</w:t>
            </w:r>
          </w:p>
          <w:p w:rsidR="00272301" w:rsidRPr="00454D19" w:rsidRDefault="00272301" w:rsidP="0061779B">
            <w:pPr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8. Количество мест концентрации дорожно-транспортных происшествий</w:t>
            </w:r>
          </w:p>
        </w:tc>
      </w:tr>
      <w:tr w:rsidR="00272301" w:rsidRPr="00FD320F" w:rsidTr="0061779B">
        <w:trPr>
          <w:trHeight w:val="819"/>
        </w:trPr>
        <w:tc>
          <w:tcPr>
            <w:tcW w:w="2694" w:type="dxa"/>
            <w:vAlign w:val="center"/>
          </w:tcPr>
          <w:p w:rsidR="00272301" w:rsidRPr="00454D19" w:rsidRDefault="00272301" w:rsidP="0061779B">
            <w:pPr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Заказчики подпрограммы</w:t>
            </w:r>
          </w:p>
        </w:tc>
        <w:tc>
          <w:tcPr>
            <w:tcW w:w="6945" w:type="dxa"/>
          </w:tcPr>
          <w:p w:rsidR="00272301" w:rsidRPr="00454D19" w:rsidRDefault="00272301" w:rsidP="0061779B">
            <w:pPr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Комитет по развитию городского хозяйства администрации города Мурманска.</w:t>
            </w:r>
          </w:p>
          <w:p w:rsidR="00272301" w:rsidRPr="00454D19" w:rsidRDefault="00272301" w:rsidP="0061779B">
            <w:pPr>
              <w:ind w:left="37"/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Комитет по образованию администрации города Мурманска</w:t>
            </w:r>
          </w:p>
        </w:tc>
      </w:tr>
      <w:tr w:rsidR="00272301" w:rsidRPr="00FD320F" w:rsidTr="0061779B">
        <w:tc>
          <w:tcPr>
            <w:tcW w:w="2694" w:type="dxa"/>
            <w:vAlign w:val="center"/>
          </w:tcPr>
          <w:p w:rsidR="00272301" w:rsidRPr="00454D19" w:rsidRDefault="00272301" w:rsidP="0061779B">
            <w:pPr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Заказчик-координатор подпрограммы</w:t>
            </w:r>
          </w:p>
        </w:tc>
        <w:tc>
          <w:tcPr>
            <w:tcW w:w="6945" w:type="dxa"/>
            <w:vAlign w:val="center"/>
          </w:tcPr>
          <w:p w:rsidR="00272301" w:rsidRPr="00454D19" w:rsidRDefault="00272301" w:rsidP="0061779B">
            <w:pPr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Комитет по развитию городского хозяйства администрации города Мурманска</w:t>
            </w:r>
          </w:p>
        </w:tc>
      </w:tr>
      <w:tr w:rsidR="00272301" w:rsidRPr="00FD320F" w:rsidTr="0061779B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72301" w:rsidRPr="00454D19" w:rsidRDefault="00272301" w:rsidP="0061779B">
            <w:pPr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272301" w:rsidRPr="00454D19" w:rsidRDefault="00272301" w:rsidP="00617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2014 - 2019</w:t>
            </w:r>
            <w:r w:rsidRPr="00454D19">
              <w:rPr>
                <w:sz w:val="22"/>
                <w:szCs w:val="22"/>
              </w:rPr>
              <w:t xml:space="preserve"> годы</w:t>
            </w:r>
          </w:p>
        </w:tc>
      </w:tr>
      <w:tr w:rsidR="00272301" w:rsidRPr="00FD320F" w:rsidTr="0061779B">
        <w:trPr>
          <w:trHeight w:val="274"/>
        </w:trPr>
        <w:tc>
          <w:tcPr>
            <w:tcW w:w="2694" w:type="dxa"/>
            <w:vAlign w:val="center"/>
          </w:tcPr>
          <w:p w:rsidR="00272301" w:rsidRPr="00454D19" w:rsidRDefault="00272301" w:rsidP="0061779B">
            <w:pPr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Финансовое обеспечение подпрограммы</w:t>
            </w:r>
          </w:p>
        </w:tc>
        <w:tc>
          <w:tcPr>
            <w:tcW w:w="6945" w:type="dxa"/>
          </w:tcPr>
          <w:p w:rsidR="00272301" w:rsidRPr="00BE7FEE" w:rsidRDefault="00272301" w:rsidP="0061779B">
            <w:pPr>
              <w:jc w:val="both"/>
              <w:rPr>
                <w:sz w:val="22"/>
                <w:szCs w:val="22"/>
              </w:rPr>
            </w:pPr>
            <w:r w:rsidRPr="00BE7FEE">
              <w:rPr>
                <w:sz w:val="22"/>
                <w:szCs w:val="22"/>
              </w:rPr>
              <w:t>Всего по подпрограмме: 200 736,0 тыс. руб., в т.ч.</w:t>
            </w:r>
          </w:p>
          <w:p w:rsidR="00272301" w:rsidRPr="00BE7FEE" w:rsidRDefault="00272301" w:rsidP="0061779B">
            <w:pPr>
              <w:jc w:val="both"/>
              <w:rPr>
                <w:sz w:val="22"/>
                <w:szCs w:val="22"/>
              </w:rPr>
            </w:pPr>
            <w:r w:rsidRPr="00BE7FEE">
              <w:rPr>
                <w:sz w:val="22"/>
                <w:szCs w:val="22"/>
              </w:rPr>
              <w:t>МБ – 200 736,0 тыс. руб., из них:</w:t>
            </w:r>
          </w:p>
          <w:p w:rsidR="00272301" w:rsidRPr="00BE7FEE" w:rsidRDefault="00272301" w:rsidP="0061779B">
            <w:pPr>
              <w:jc w:val="both"/>
              <w:rPr>
                <w:sz w:val="22"/>
                <w:szCs w:val="22"/>
              </w:rPr>
            </w:pPr>
            <w:r w:rsidRPr="00BE7FEE">
              <w:rPr>
                <w:sz w:val="22"/>
                <w:szCs w:val="22"/>
              </w:rPr>
              <w:t>2014 год – 11 978,0 тыс. руб.;</w:t>
            </w:r>
          </w:p>
          <w:p w:rsidR="00272301" w:rsidRPr="00BE7FEE" w:rsidRDefault="00272301" w:rsidP="0061779B">
            <w:pPr>
              <w:jc w:val="both"/>
              <w:rPr>
                <w:sz w:val="22"/>
                <w:szCs w:val="22"/>
              </w:rPr>
            </w:pPr>
            <w:r w:rsidRPr="00BE7FEE">
              <w:rPr>
                <w:sz w:val="22"/>
                <w:szCs w:val="22"/>
              </w:rPr>
              <w:t>2015 год – 11 719,3</w:t>
            </w:r>
            <w:r w:rsidRPr="00BE7FEE">
              <w:rPr>
                <w:b/>
                <w:sz w:val="22"/>
                <w:szCs w:val="22"/>
              </w:rPr>
              <w:t xml:space="preserve"> </w:t>
            </w:r>
            <w:r w:rsidRPr="00BE7FEE">
              <w:rPr>
                <w:sz w:val="22"/>
                <w:szCs w:val="22"/>
              </w:rPr>
              <w:t>тыс. руб.;</w:t>
            </w:r>
          </w:p>
          <w:p w:rsidR="00272301" w:rsidRPr="00BE7FEE" w:rsidRDefault="00272301" w:rsidP="0061779B">
            <w:pPr>
              <w:jc w:val="both"/>
              <w:rPr>
                <w:sz w:val="22"/>
                <w:szCs w:val="22"/>
              </w:rPr>
            </w:pPr>
            <w:r w:rsidRPr="00BE7FEE">
              <w:rPr>
                <w:sz w:val="22"/>
                <w:szCs w:val="22"/>
              </w:rPr>
              <w:t>2016 год – 41 276,1 тыс. руб.;</w:t>
            </w:r>
          </w:p>
          <w:p w:rsidR="00272301" w:rsidRPr="00BE7FEE" w:rsidRDefault="00272301" w:rsidP="0061779B">
            <w:pPr>
              <w:jc w:val="both"/>
              <w:rPr>
                <w:sz w:val="22"/>
                <w:szCs w:val="22"/>
              </w:rPr>
            </w:pPr>
            <w:r w:rsidRPr="00BE7FEE">
              <w:rPr>
                <w:sz w:val="22"/>
                <w:szCs w:val="22"/>
              </w:rPr>
              <w:t>2017 год – 45 254,2 тыс. руб.;</w:t>
            </w:r>
          </w:p>
          <w:p w:rsidR="00272301" w:rsidRPr="00BE7FEE" w:rsidRDefault="00272301" w:rsidP="0061779B">
            <w:pPr>
              <w:jc w:val="both"/>
              <w:rPr>
                <w:sz w:val="22"/>
                <w:szCs w:val="22"/>
              </w:rPr>
            </w:pPr>
            <w:r w:rsidRPr="00BE7FEE">
              <w:rPr>
                <w:sz w:val="22"/>
                <w:szCs w:val="22"/>
              </w:rPr>
              <w:t>2018 год – 45 254,2 тыс. руб.;</w:t>
            </w:r>
          </w:p>
          <w:p w:rsidR="00272301" w:rsidRPr="00454D19" w:rsidRDefault="00272301" w:rsidP="0061779B">
            <w:pPr>
              <w:rPr>
                <w:sz w:val="22"/>
                <w:szCs w:val="22"/>
              </w:rPr>
            </w:pPr>
            <w:r w:rsidRPr="00BE7FEE">
              <w:rPr>
                <w:sz w:val="22"/>
                <w:szCs w:val="22"/>
              </w:rPr>
              <w:t>2019 год – 45 254,2 тыс. руб.</w:t>
            </w:r>
          </w:p>
        </w:tc>
      </w:tr>
      <w:tr w:rsidR="00272301" w:rsidRPr="00FD320F" w:rsidTr="0061779B">
        <w:tc>
          <w:tcPr>
            <w:tcW w:w="2694" w:type="dxa"/>
            <w:vAlign w:val="center"/>
          </w:tcPr>
          <w:p w:rsidR="00272301" w:rsidRPr="00454D19" w:rsidRDefault="00272301" w:rsidP="0061779B">
            <w:pPr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945" w:type="dxa"/>
          </w:tcPr>
          <w:p w:rsidR="00272301" w:rsidRPr="00454D19" w:rsidRDefault="00272301" w:rsidP="0061779B">
            <w:pPr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В результате реализации подпрограммы ожидается повышение уровня защищенности участников дорожного движения. К концу срока реализации подпрограммы ожидаемое снижение к уровню 2012 года:</w:t>
            </w:r>
          </w:p>
          <w:p w:rsidR="00272301" w:rsidRPr="00454D19" w:rsidRDefault="00272301" w:rsidP="0061779B">
            <w:pPr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>- на 14,7 % числа дорожно-транспортных происшествий и сокращение в связи с этим числа пострадавших на 2,9 %;</w:t>
            </w:r>
          </w:p>
          <w:p w:rsidR="00272301" w:rsidRPr="00454D19" w:rsidRDefault="00272301" w:rsidP="0061779B">
            <w:pPr>
              <w:rPr>
                <w:sz w:val="22"/>
                <w:szCs w:val="22"/>
              </w:rPr>
            </w:pPr>
            <w:r w:rsidRPr="00454D19">
              <w:rPr>
                <w:sz w:val="22"/>
                <w:szCs w:val="22"/>
              </w:rPr>
              <w:t xml:space="preserve">- на 10,6 % числа дорожно-транспортных происшествий с участием детей и сокращение в связи с этим числа пострадавших детей на </w:t>
            </w:r>
            <w:r>
              <w:rPr>
                <w:sz w:val="22"/>
                <w:szCs w:val="22"/>
              </w:rPr>
              <w:t xml:space="preserve">           </w:t>
            </w:r>
            <w:r w:rsidRPr="00454D19">
              <w:rPr>
                <w:sz w:val="22"/>
                <w:szCs w:val="22"/>
              </w:rPr>
              <w:t>10,4 %</w:t>
            </w:r>
          </w:p>
        </w:tc>
      </w:tr>
    </w:tbl>
    <w:p w:rsidR="00272301" w:rsidRPr="009D7C35" w:rsidRDefault="00272301" w:rsidP="00272301">
      <w:pPr>
        <w:jc w:val="center"/>
        <w:rPr>
          <w:sz w:val="28"/>
          <w:szCs w:val="28"/>
        </w:rPr>
      </w:pPr>
      <w:r w:rsidRPr="009D7C35">
        <w:rPr>
          <w:sz w:val="28"/>
          <w:szCs w:val="28"/>
        </w:rPr>
        <w:lastRenderedPageBreak/>
        <w:t xml:space="preserve">1. Характеристика проблемы, на решение которой направлена подпрограмма </w:t>
      </w:r>
    </w:p>
    <w:p w:rsidR="00272301" w:rsidRPr="009D7C35" w:rsidRDefault="00272301" w:rsidP="00272301">
      <w:pPr>
        <w:jc w:val="center"/>
        <w:rPr>
          <w:sz w:val="16"/>
          <w:szCs w:val="16"/>
        </w:rPr>
      </w:pP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 xml:space="preserve">Обеспечение безопасности дорожного движения остается одной из острейших социальных проблем в мире. </w:t>
      </w: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На высокий уровень аварийности на дорогах и улицах городов, населенных пунктов в значительной степени влияет уровень транспортной дисциплины участников дорожного движения. В настоящее время не уменьшается количество водителей, нередко выезжающих на полосу встречного движения, нарушающих скоростной режим, правила проезда перекрестков, правила обгона, правила остановки и стоянки. Увеличение парка транспортных средств, снижение объемов, темпов строительства и реконструкции дорог, несоответствие уровня их обустройства и сервисного обслуживания современным требованиям приводят к значительному ухудшению условий движения, к созданию помех при содержании дорожно-уличной сети города и дворовых территорий.</w:t>
      </w: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С увеличением уровня автомобилизации и включением все большего числа граждан в дорожное движение возрастает роль государства в обеспечении безопасности дорожного движения, сохранении жизни и здоровья участников дорожного движения.</w:t>
      </w:r>
    </w:p>
    <w:p w:rsidR="00272301" w:rsidRPr="009D7C35" w:rsidRDefault="00272301" w:rsidP="0027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Серьезную озабоченность вызывает высокий уровень детского дорожно-транспортного травматизма. Ежегодно на дорогах страны тысячи детей попадают в дорожно-транспортные происшествия. Анализ детского дорожно-транспортного травматизма показывает, что большинство детей не знают Правил дорожного движения или не умеют применить их на практике. Правительство Российской Федерации обращается ко всем участникам дорожного движения – «сконцентрировать свое внимание на неукоснительном соблюдении Правил дорожного движения, на уважении друг к другу, помня при этом, что от нашего поведения на дорогах и улицах зависит как наша собственная жизнь, так жизнь и здоровье любого человека».</w:t>
      </w: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 xml:space="preserve">Находясь в социуме, каждый человек так или иначе влияет на уровень безопасности окружающих людей, и безопасность каждого во многом зависит от уровня сформированности культуры личной безопасности конкретного человека. Перед образованием стоит актуальная задача по воспитанию культуры личной безопасности, формированию знаний, умений и навыков безопасного поведения ребенка на улицах и дорогах. </w:t>
      </w: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 xml:space="preserve">Уменьшить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организационного, технического и воспитательного характера. </w:t>
      </w: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Начиная с 2006 года, на территории муниципального образования город Мурманск к деятельности по обеспечению безопасности дорожного движения применяется программно-целевой подход.</w:t>
      </w: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 xml:space="preserve">Принимаемые меры по повышению безопасности дорожного движения на территории муниципального образования город Мурманск позволили </w:t>
      </w:r>
      <w:r w:rsidRPr="009D7C35">
        <w:rPr>
          <w:sz w:val="28"/>
          <w:szCs w:val="28"/>
        </w:rPr>
        <w:lastRenderedPageBreak/>
        <w:t>уменьшить количество дорожно-транспортных происшествий с пострадавшими.</w:t>
      </w: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По итогам 2012 года наблюдается снижение аварийности по сравнению с 2011 годом. В 2012 году зарегистрировано 427 дорожно-транспортных происшествий, в которых травмировано 516 человек. Количество дорожно-транспортных происшествий в 2012 году по сравнению с 2011 годом снизилось на 14,3%, число травмированных - на 17,0%. Общее количество дорожно-транспортных происшествий с участием детей в 2012 году составило 47 ед., что на 17,5 % меньше по сравнению с 2011 годом. Количество пострадавших детей в результате совершенных в 2012 году дорожно-транспортных происшествий составило 48 человек, что на 18,6% меньше предыдущего года.</w:t>
      </w: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Однако, несмотря на положительную тенденцию по снижению количества дорожно-транспортных происшествий, уровень аварийности на улично-дорожной сети муниципального образования город Мурманск продолжает оставаться стабильно высоким.</w:t>
      </w: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Выполнение мероприятий, предусмотренных подпрограммой, позволит снизить аварийность на территории муниципального образования город Мурманск, сократить число пострадавших и погибших в дорожно-транспортных происшествиях.</w:t>
      </w:r>
    </w:p>
    <w:p w:rsidR="00272301" w:rsidRDefault="00272301" w:rsidP="00272301">
      <w:pPr>
        <w:jc w:val="both"/>
        <w:rPr>
          <w:sz w:val="22"/>
          <w:szCs w:val="22"/>
        </w:rPr>
      </w:pPr>
    </w:p>
    <w:p w:rsidR="00272301" w:rsidRPr="009D7C35" w:rsidRDefault="00272301" w:rsidP="00272301">
      <w:pPr>
        <w:jc w:val="center"/>
        <w:rPr>
          <w:sz w:val="28"/>
          <w:szCs w:val="28"/>
        </w:rPr>
      </w:pPr>
      <w:r w:rsidRPr="009D7C35">
        <w:rPr>
          <w:sz w:val="28"/>
          <w:szCs w:val="28"/>
        </w:rPr>
        <w:t>2. Основные цели и задачи подпрограммы,</w:t>
      </w:r>
    </w:p>
    <w:p w:rsidR="00272301" w:rsidRPr="009208D6" w:rsidRDefault="00272301" w:rsidP="00272301">
      <w:pPr>
        <w:jc w:val="center"/>
        <w:rPr>
          <w:sz w:val="28"/>
          <w:szCs w:val="28"/>
        </w:rPr>
      </w:pPr>
      <w:r w:rsidRPr="009D7C35">
        <w:rPr>
          <w:sz w:val="28"/>
          <w:szCs w:val="28"/>
        </w:rPr>
        <w:t>целевые показатели (индикаторы) реализации подпрограммы</w:t>
      </w:r>
    </w:p>
    <w:p w:rsidR="00272301" w:rsidRDefault="00272301" w:rsidP="00272301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59"/>
        <w:gridCol w:w="709"/>
        <w:gridCol w:w="1276"/>
        <w:gridCol w:w="1134"/>
        <w:gridCol w:w="661"/>
        <w:gridCol w:w="662"/>
        <w:gridCol w:w="661"/>
        <w:gridCol w:w="662"/>
        <w:gridCol w:w="661"/>
        <w:gridCol w:w="803"/>
      </w:tblGrid>
      <w:tr w:rsidR="00272301" w:rsidRPr="00B46AC9" w:rsidTr="0061779B">
        <w:tc>
          <w:tcPr>
            <w:tcW w:w="851" w:type="dxa"/>
            <w:vMerge w:val="restart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Ед. изм.</w:t>
            </w:r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272301" w:rsidRPr="00B46AC9" w:rsidTr="0061779B">
        <w:tc>
          <w:tcPr>
            <w:tcW w:w="851" w:type="dxa"/>
            <w:vMerge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Отчетный 2012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Текущий 2013 год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Годы реализации подпрограммы</w:t>
            </w:r>
          </w:p>
        </w:tc>
      </w:tr>
      <w:tr w:rsidR="00272301" w:rsidRPr="00B46AC9" w:rsidTr="0061779B">
        <w:tc>
          <w:tcPr>
            <w:tcW w:w="851" w:type="dxa"/>
            <w:vMerge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2016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2019</w:t>
            </w:r>
          </w:p>
        </w:tc>
      </w:tr>
      <w:tr w:rsidR="00272301" w:rsidRPr="00B46AC9" w:rsidTr="0061779B">
        <w:tc>
          <w:tcPr>
            <w:tcW w:w="851" w:type="dxa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6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8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9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11</w:t>
            </w:r>
          </w:p>
        </w:tc>
      </w:tr>
      <w:tr w:rsidR="00272301" w:rsidRPr="00B46AC9" w:rsidTr="0061779B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72301" w:rsidRPr="00B46AC9" w:rsidRDefault="00272301" w:rsidP="006177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Цель: совершенствование дорожных условий, предупреждение детского дорожно-транспортного травматизма</w:t>
            </w:r>
          </w:p>
        </w:tc>
      </w:tr>
      <w:tr w:rsidR="00272301" w:rsidRPr="00B46AC9" w:rsidTr="0061779B">
        <w:tc>
          <w:tcPr>
            <w:tcW w:w="85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Общее количество дорожно-транспортных происшест</w:t>
            </w:r>
            <w:r>
              <w:rPr>
                <w:sz w:val="22"/>
                <w:szCs w:val="22"/>
              </w:rPr>
              <w:t>-</w:t>
            </w:r>
            <w:r w:rsidRPr="00B46AC9">
              <w:rPr>
                <w:sz w:val="22"/>
                <w:szCs w:val="22"/>
              </w:rPr>
              <w:t>вий (далее – ДТП)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475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460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445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430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427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425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</w:tr>
      <w:tr w:rsidR="00272301" w:rsidRPr="00B46AC9" w:rsidTr="0061779B">
        <w:tc>
          <w:tcPr>
            <w:tcW w:w="85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Количество человек, пострадавших в ДТП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516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513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511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508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505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503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501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</w:tr>
      <w:tr w:rsidR="00272301" w:rsidRPr="00B46AC9" w:rsidTr="0061779B">
        <w:tc>
          <w:tcPr>
            <w:tcW w:w="85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Количество человек, погибших в ДТП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9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72301" w:rsidRPr="00B46AC9" w:rsidTr="0061779B">
        <w:tc>
          <w:tcPr>
            <w:tcW w:w="85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Количество ДТП с участием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46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272301" w:rsidRPr="00B46AC9" w:rsidTr="0061779B">
        <w:tc>
          <w:tcPr>
            <w:tcW w:w="85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Количество детей, пострадавших в ДТП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47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46AC9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272301" w:rsidRPr="00B46AC9" w:rsidTr="0061779B">
        <w:tc>
          <w:tcPr>
            <w:tcW w:w="85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 xml:space="preserve">Количество </w:t>
            </w:r>
            <w:r w:rsidRPr="00B46AC9">
              <w:rPr>
                <w:sz w:val="22"/>
                <w:szCs w:val="22"/>
              </w:rPr>
              <w:lastRenderedPageBreak/>
              <w:t>детей, погибших в ДТП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2301" w:rsidRPr="00B46AC9" w:rsidTr="0061779B">
        <w:tc>
          <w:tcPr>
            <w:tcW w:w="85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  <w:lang w:val="en-US"/>
              </w:rPr>
            </w:pPr>
            <w:r w:rsidRPr="00B46AC9">
              <w:rPr>
                <w:sz w:val="22"/>
                <w:szCs w:val="22"/>
                <w:lang w:val="en-US"/>
              </w:rPr>
              <w:lastRenderedPageBreak/>
              <w:t>I</w:t>
            </w:r>
          </w:p>
        </w:tc>
        <w:tc>
          <w:tcPr>
            <w:tcW w:w="8788" w:type="dxa"/>
            <w:gridSpan w:val="10"/>
            <w:shd w:val="clear" w:color="auto" w:fill="auto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 xml:space="preserve">Задача1: </w:t>
            </w:r>
            <w:r>
              <w:rPr>
                <w:sz w:val="22"/>
                <w:szCs w:val="22"/>
              </w:rPr>
              <w:t>формирование законопослушного поведения участников дорожного движения</w:t>
            </w:r>
          </w:p>
        </w:tc>
      </w:tr>
      <w:tr w:rsidR="00272301" w:rsidRPr="00B46AC9" w:rsidTr="0061779B">
        <w:tc>
          <w:tcPr>
            <w:tcW w:w="85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Количество проведенных акций, рейдов, комиссий, рабочих групп по обеспечению безопасности дорожного движения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30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30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30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</w:tr>
      <w:tr w:rsidR="00272301" w:rsidRPr="00B46AC9" w:rsidTr="0061779B">
        <w:tc>
          <w:tcPr>
            <w:tcW w:w="85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ичество оборудован-</w:t>
            </w:r>
            <w:r w:rsidRPr="00B46AC9">
              <w:rPr>
                <w:sz w:val="22"/>
                <w:szCs w:val="22"/>
              </w:rPr>
              <w:t>ных учебно-игровых площадок и кабинетов по изучению правил дорожного движения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72301" w:rsidRPr="00B46AC9" w:rsidTr="0061779B">
        <w:tc>
          <w:tcPr>
            <w:tcW w:w="85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 xml:space="preserve">Повышение уровня знаний по безопасности дорожного движения </w:t>
            </w:r>
            <w:r>
              <w:rPr>
                <w:sz w:val="22"/>
                <w:szCs w:val="22"/>
              </w:rPr>
              <w:t>для формирова-ния у участников дорожного движения стереотипа законопос-лушного поведения и негативного отношения к правонаруше-ниям в сфере дорожного движения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Да – 1/ нет - 0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</w:t>
            </w:r>
          </w:p>
        </w:tc>
      </w:tr>
      <w:tr w:rsidR="00272301" w:rsidRPr="00B46AC9" w:rsidTr="0061779B">
        <w:tc>
          <w:tcPr>
            <w:tcW w:w="85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  <w:lang w:val="en-US"/>
              </w:rPr>
            </w:pPr>
            <w:r w:rsidRPr="00B46AC9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8788" w:type="dxa"/>
            <w:gridSpan w:val="10"/>
            <w:shd w:val="clear" w:color="auto" w:fill="auto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 xml:space="preserve">Задача 2: предотвращение дорожно-транспортных происшествий, обеспечение безопасных условий для пешеходов </w:t>
            </w:r>
          </w:p>
        </w:tc>
      </w:tr>
      <w:tr w:rsidR="00272301" w:rsidRPr="00B46AC9" w:rsidTr="0061779B">
        <w:tc>
          <w:tcPr>
            <w:tcW w:w="85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Количество мест концентрации ДТП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39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37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36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34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33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32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72301" w:rsidRPr="00B46AC9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</w:tbl>
    <w:p w:rsidR="00272301" w:rsidRDefault="00272301" w:rsidP="00272301">
      <w:pPr>
        <w:rPr>
          <w:sz w:val="16"/>
          <w:szCs w:val="16"/>
        </w:rPr>
      </w:pPr>
    </w:p>
    <w:p w:rsidR="00272301" w:rsidRDefault="00272301" w:rsidP="00272301">
      <w:pPr>
        <w:rPr>
          <w:sz w:val="16"/>
          <w:szCs w:val="16"/>
        </w:rPr>
      </w:pPr>
    </w:p>
    <w:p w:rsidR="00272301" w:rsidRDefault="00272301" w:rsidP="00272301">
      <w:pPr>
        <w:rPr>
          <w:sz w:val="16"/>
          <w:szCs w:val="16"/>
        </w:rPr>
      </w:pPr>
    </w:p>
    <w:p w:rsidR="00272301" w:rsidRDefault="00272301" w:rsidP="00272301">
      <w:pPr>
        <w:rPr>
          <w:sz w:val="16"/>
          <w:szCs w:val="16"/>
        </w:rPr>
      </w:pPr>
    </w:p>
    <w:p w:rsidR="00272301" w:rsidRDefault="00272301" w:rsidP="00272301">
      <w:pPr>
        <w:rPr>
          <w:sz w:val="16"/>
          <w:szCs w:val="16"/>
        </w:rPr>
      </w:pPr>
    </w:p>
    <w:p w:rsidR="00272301" w:rsidRDefault="00272301" w:rsidP="00272301">
      <w:pPr>
        <w:rPr>
          <w:sz w:val="16"/>
          <w:szCs w:val="16"/>
        </w:rPr>
      </w:pPr>
    </w:p>
    <w:p w:rsidR="00272301" w:rsidRPr="009D7C35" w:rsidRDefault="00272301" w:rsidP="00272301">
      <w:pPr>
        <w:rPr>
          <w:sz w:val="16"/>
          <w:szCs w:val="16"/>
        </w:rPr>
      </w:pPr>
    </w:p>
    <w:p w:rsidR="00272301" w:rsidRPr="00FD320F" w:rsidRDefault="00272301" w:rsidP="00272301">
      <w:pPr>
        <w:sectPr w:rsidR="00272301" w:rsidRPr="00FD320F" w:rsidSect="00550F37">
          <w:headerReference w:type="even" r:id="rId4"/>
          <w:headerReference w:type="default" r:id="rId5"/>
          <w:headerReference w:type="first" r:id="rId6"/>
          <w:pgSz w:w="11906" w:h="16838" w:code="9"/>
          <w:pgMar w:top="1134" w:right="851" w:bottom="1134" w:left="1418" w:header="709" w:footer="709" w:gutter="0"/>
          <w:pgNumType w:start="29"/>
          <w:cols w:space="708"/>
          <w:docGrid w:linePitch="360"/>
        </w:sectPr>
      </w:pPr>
    </w:p>
    <w:p w:rsidR="00272301" w:rsidRPr="009D7C35" w:rsidRDefault="00272301" w:rsidP="00272301">
      <w:pPr>
        <w:jc w:val="center"/>
        <w:rPr>
          <w:sz w:val="28"/>
          <w:szCs w:val="28"/>
        </w:rPr>
      </w:pPr>
      <w:r w:rsidRPr="009D7C35">
        <w:rPr>
          <w:sz w:val="28"/>
          <w:szCs w:val="28"/>
        </w:rPr>
        <w:lastRenderedPageBreak/>
        <w:t>3. Перечень основных мероприятий подпрограммы</w:t>
      </w:r>
    </w:p>
    <w:p w:rsidR="00272301" w:rsidRPr="009D7C35" w:rsidRDefault="00272301" w:rsidP="00272301">
      <w:pPr>
        <w:jc w:val="center"/>
        <w:rPr>
          <w:sz w:val="28"/>
          <w:szCs w:val="28"/>
        </w:rPr>
      </w:pPr>
      <w:r w:rsidRPr="009D7C35">
        <w:rPr>
          <w:sz w:val="28"/>
          <w:szCs w:val="28"/>
        </w:rPr>
        <w:t>3.1. Перечень основных мероприятий подпрограммы на 2014-2015 годы</w:t>
      </w:r>
    </w:p>
    <w:p w:rsidR="00272301" w:rsidRPr="009D7C35" w:rsidRDefault="00272301" w:rsidP="00272301">
      <w:pPr>
        <w:jc w:val="center"/>
        <w:rPr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61"/>
        <w:gridCol w:w="1276"/>
        <w:gridCol w:w="6"/>
        <w:gridCol w:w="992"/>
        <w:gridCol w:w="1137"/>
        <w:gridCol w:w="1139"/>
        <w:gridCol w:w="1136"/>
        <w:gridCol w:w="1984"/>
        <w:gridCol w:w="851"/>
        <w:gridCol w:w="851"/>
        <w:gridCol w:w="1984"/>
      </w:tblGrid>
      <w:tr w:rsidR="00272301" w:rsidRPr="00FD320F" w:rsidTr="0061779B">
        <w:trPr>
          <w:trHeight w:val="450"/>
          <w:tblHeader/>
        </w:trPr>
        <w:tc>
          <w:tcPr>
            <w:tcW w:w="709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№ п/п</w:t>
            </w:r>
          </w:p>
        </w:tc>
        <w:tc>
          <w:tcPr>
            <w:tcW w:w="2961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Срок исполне-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ния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(квартал, год)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Источ-ники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финан-сиро-вания</w:t>
            </w:r>
          </w:p>
        </w:tc>
        <w:tc>
          <w:tcPr>
            <w:tcW w:w="3412" w:type="dxa"/>
            <w:gridSpan w:val="3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3686" w:type="dxa"/>
            <w:gridSpan w:val="3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984" w:type="dxa"/>
            <w:vMerge w:val="restart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 xml:space="preserve">Исполнители, 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 xml:space="preserve">перечень 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 xml:space="preserve">организаций, 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участвующих в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 xml:space="preserve">реализации 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 xml:space="preserve">основных 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мероприятий</w:t>
            </w:r>
          </w:p>
        </w:tc>
      </w:tr>
      <w:tr w:rsidR="00272301" w:rsidRPr="00FD320F" w:rsidTr="0061779B">
        <w:trPr>
          <w:trHeight w:val="645"/>
          <w:tblHeader/>
        </w:trPr>
        <w:tc>
          <w:tcPr>
            <w:tcW w:w="709" w:type="dxa"/>
            <w:vMerge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2961" w:type="dxa"/>
            <w:vMerge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2014</w:t>
            </w:r>
          </w:p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1136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2015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Наименование, ед. изм</w:t>
            </w:r>
            <w:r w:rsidRPr="003D7A7A">
              <w:rPr>
                <w:spacing w:val="-2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 xml:space="preserve">2014 </w:t>
            </w:r>
          </w:p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2015</w:t>
            </w:r>
          </w:p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1984" w:type="dxa"/>
            <w:vMerge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272301" w:rsidRPr="00FD320F" w:rsidTr="0061779B">
        <w:trPr>
          <w:tblHeader/>
        </w:trPr>
        <w:tc>
          <w:tcPr>
            <w:tcW w:w="709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2961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998" w:type="dxa"/>
            <w:gridSpan w:val="2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5</w:t>
            </w:r>
          </w:p>
        </w:tc>
        <w:tc>
          <w:tcPr>
            <w:tcW w:w="1139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6</w:t>
            </w:r>
          </w:p>
        </w:tc>
        <w:tc>
          <w:tcPr>
            <w:tcW w:w="1136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11</w:t>
            </w:r>
          </w:p>
        </w:tc>
      </w:tr>
      <w:tr w:rsidR="00272301" w:rsidRPr="00FD320F" w:rsidTr="0061779B">
        <w:tc>
          <w:tcPr>
            <w:tcW w:w="15026" w:type="dxa"/>
            <w:gridSpan w:val="12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Цель: совершенствование дорожных условий, предупреждение детского дорожно-транспортного травматизма</w:t>
            </w:r>
          </w:p>
        </w:tc>
      </w:tr>
      <w:tr w:rsidR="00272301" w:rsidRPr="00FD320F" w:rsidTr="0061779B">
        <w:tc>
          <w:tcPr>
            <w:tcW w:w="709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1.</w:t>
            </w:r>
          </w:p>
        </w:tc>
        <w:tc>
          <w:tcPr>
            <w:tcW w:w="14317" w:type="dxa"/>
            <w:gridSpan w:val="11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Задача 1: повышение правосознания и ответственности участников дорожного движения</w:t>
            </w:r>
          </w:p>
        </w:tc>
      </w:tr>
      <w:tr w:rsidR="00272301" w:rsidRPr="00FD320F" w:rsidTr="0061779B">
        <w:trPr>
          <w:trHeight w:val="2541"/>
        </w:trPr>
        <w:tc>
          <w:tcPr>
            <w:tcW w:w="709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1.1</w:t>
            </w:r>
          </w:p>
        </w:tc>
        <w:tc>
          <w:tcPr>
            <w:tcW w:w="2961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Проведение на территории города Мурманска профилактических мероприятий, направленных на привлечение коллективов транспортных предприятий, водителей транспортных средств к решению проблем безопасности дорожного движения</w:t>
            </w:r>
          </w:p>
        </w:tc>
        <w:tc>
          <w:tcPr>
            <w:tcW w:w="1276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2014-2015</w:t>
            </w:r>
          </w:p>
        </w:tc>
        <w:tc>
          <w:tcPr>
            <w:tcW w:w="4410" w:type="dxa"/>
            <w:gridSpan w:val="5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Количество проведенных акций, рейдов, ед.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УМВД России по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г. Мурманску</w:t>
            </w:r>
          </w:p>
        </w:tc>
      </w:tr>
      <w:tr w:rsidR="00272301" w:rsidRPr="00FD320F" w:rsidTr="0061779B">
        <w:trPr>
          <w:trHeight w:val="2832"/>
        </w:trPr>
        <w:tc>
          <w:tcPr>
            <w:tcW w:w="709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1.2</w:t>
            </w:r>
          </w:p>
        </w:tc>
        <w:tc>
          <w:tcPr>
            <w:tcW w:w="2961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Информирование населения города о состоянии аварийности на автомобильном транспорте и о принимаемых мерах по ее снижению</w:t>
            </w:r>
          </w:p>
        </w:tc>
        <w:tc>
          <w:tcPr>
            <w:tcW w:w="1276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2014-2015</w:t>
            </w:r>
          </w:p>
        </w:tc>
        <w:tc>
          <w:tcPr>
            <w:tcW w:w="4410" w:type="dxa"/>
            <w:gridSpan w:val="5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Количество проведенных заседаний городских комиссий по обеспечению безопасности дорожного движения, ед.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УМВД России по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г. Мурманску</w:t>
            </w:r>
          </w:p>
        </w:tc>
      </w:tr>
      <w:tr w:rsidR="00272301" w:rsidRPr="00FD320F" w:rsidTr="0061779B">
        <w:trPr>
          <w:trHeight w:val="2210"/>
        </w:trPr>
        <w:tc>
          <w:tcPr>
            <w:tcW w:w="709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961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Организация социальной рекламы по вопросам обеспечения безопасности дорожного движения. Размещение информационных материалов в СМИ, общественном транспорте и т.д.</w:t>
            </w:r>
          </w:p>
        </w:tc>
        <w:tc>
          <w:tcPr>
            <w:tcW w:w="1276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2014-2015</w:t>
            </w:r>
          </w:p>
        </w:tc>
        <w:tc>
          <w:tcPr>
            <w:tcW w:w="4410" w:type="dxa"/>
            <w:gridSpan w:val="5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Количество материалов, размещенных в СМИ, ед.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УМВД России по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г. Мурманску</w:t>
            </w:r>
          </w:p>
        </w:tc>
      </w:tr>
      <w:tr w:rsidR="00272301" w:rsidRPr="00FD320F" w:rsidTr="0061779B">
        <w:trPr>
          <w:trHeight w:val="3036"/>
        </w:trPr>
        <w:tc>
          <w:tcPr>
            <w:tcW w:w="709" w:type="dxa"/>
            <w:vAlign w:val="center"/>
          </w:tcPr>
          <w:p w:rsidR="00272301" w:rsidRPr="003D7A7A" w:rsidRDefault="00272301" w:rsidP="0061779B">
            <w:pPr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1.4</w:t>
            </w:r>
          </w:p>
        </w:tc>
        <w:tc>
          <w:tcPr>
            <w:tcW w:w="2961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Проведение анализа аварийности на территории города Мурманска с целью выявления аварийно-опасных участков улично-дорожной сети. Разработка планов мероприятий по ликвидации очагов аварийности</w:t>
            </w:r>
          </w:p>
        </w:tc>
        <w:tc>
          <w:tcPr>
            <w:tcW w:w="1276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2014-2015</w:t>
            </w:r>
          </w:p>
        </w:tc>
        <w:tc>
          <w:tcPr>
            <w:tcW w:w="4410" w:type="dxa"/>
            <w:gridSpan w:val="5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Количество проведенных заседаний рабочих групп по выработке оперативных решений по вопросам обеспечения безопасности дорожного движения, ед.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УМВД России по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г. Мурманску, комитет по развитию городского хозяйства администрации города Мурманска</w:t>
            </w:r>
          </w:p>
        </w:tc>
      </w:tr>
      <w:tr w:rsidR="00272301" w:rsidRPr="00FD320F" w:rsidTr="0061779B">
        <w:tc>
          <w:tcPr>
            <w:tcW w:w="709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1.5</w:t>
            </w:r>
          </w:p>
        </w:tc>
        <w:tc>
          <w:tcPr>
            <w:tcW w:w="2961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 xml:space="preserve">Проведение в образовательных учреждениях культурно-просветительских и познавательных мероприятий, конкурсов, турниров, тематических бесед, городских акций, </w:t>
            </w:r>
            <w:r w:rsidRPr="003D7A7A">
              <w:rPr>
                <w:sz w:val="22"/>
                <w:szCs w:val="22"/>
              </w:rPr>
              <w:lastRenderedPageBreak/>
              <w:t>месячников, направленных на профилактику детского дорожно-транспортного травматизма</w:t>
            </w:r>
          </w:p>
        </w:tc>
        <w:tc>
          <w:tcPr>
            <w:tcW w:w="1276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lastRenderedPageBreak/>
              <w:t>2014-2015</w:t>
            </w:r>
          </w:p>
        </w:tc>
        <w:tc>
          <w:tcPr>
            <w:tcW w:w="4410" w:type="dxa"/>
            <w:gridSpan w:val="5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Доля участников мероприятий от общего числа обучающихся, %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80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Комитет по образованию администрации города Мурманска,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УМВД России по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Мурманску</w:t>
            </w:r>
          </w:p>
        </w:tc>
      </w:tr>
      <w:tr w:rsidR="00272301" w:rsidRPr="00FD320F" w:rsidTr="0061779B">
        <w:trPr>
          <w:trHeight w:val="1033"/>
        </w:trPr>
        <w:tc>
          <w:tcPr>
            <w:tcW w:w="709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lastRenderedPageBreak/>
              <w:t>1.6</w:t>
            </w:r>
          </w:p>
        </w:tc>
        <w:tc>
          <w:tcPr>
            <w:tcW w:w="2961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Организация городского Слета инспекторов дорожного движения</w:t>
            </w:r>
          </w:p>
        </w:tc>
        <w:tc>
          <w:tcPr>
            <w:tcW w:w="1276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2014</w:t>
            </w:r>
          </w:p>
        </w:tc>
        <w:tc>
          <w:tcPr>
            <w:tcW w:w="4410" w:type="dxa"/>
            <w:gridSpan w:val="5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Численность участников Слета, чел.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Комитет по образованию администрации города Мурманска</w:t>
            </w:r>
          </w:p>
        </w:tc>
      </w:tr>
      <w:tr w:rsidR="00272301" w:rsidRPr="00FD320F" w:rsidTr="0061779B">
        <w:tc>
          <w:tcPr>
            <w:tcW w:w="709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1.7</w:t>
            </w:r>
          </w:p>
        </w:tc>
        <w:tc>
          <w:tcPr>
            <w:tcW w:w="2961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Оборудование учебно-игровых площадок в МБОУ №№ 38, 28</w:t>
            </w:r>
          </w:p>
        </w:tc>
        <w:tc>
          <w:tcPr>
            <w:tcW w:w="1276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2014-2015</w:t>
            </w:r>
          </w:p>
        </w:tc>
        <w:tc>
          <w:tcPr>
            <w:tcW w:w="998" w:type="dxa"/>
            <w:gridSpan w:val="2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МБ</w:t>
            </w:r>
          </w:p>
        </w:tc>
        <w:tc>
          <w:tcPr>
            <w:tcW w:w="1137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400,0</w:t>
            </w:r>
          </w:p>
        </w:tc>
        <w:tc>
          <w:tcPr>
            <w:tcW w:w="1139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200,0</w:t>
            </w:r>
          </w:p>
        </w:tc>
        <w:tc>
          <w:tcPr>
            <w:tcW w:w="1136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200,0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Количество оборудованных площадок, ед.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Комитет по образованию администрации города Мурманска</w:t>
            </w:r>
          </w:p>
        </w:tc>
      </w:tr>
      <w:tr w:rsidR="00272301" w:rsidRPr="00FD320F" w:rsidTr="0061779B">
        <w:tc>
          <w:tcPr>
            <w:tcW w:w="709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1.8</w:t>
            </w:r>
          </w:p>
        </w:tc>
        <w:tc>
          <w:tcPr>
            <w:tcW w:w="2961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 xml:space="preserve">Оснащение образовательных учреждений схемами безопасных маршрутов передвижения детей </w:t>
            </w:r>
          </w:p>
        </w:tc>
        <w:tc>
          <w:tcPr>
            <w:tcW w:w="1276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2015</w:t>
            </w:r>
          </w:p>
        </w:tc>
        <w:tc>
          <w:tcPr>
            <w:tcW w:w="998" w:type="dxa"/>
            <w:gridSpan w:val="2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МБ</w:t>
            </w:r>
          </w:p>
        </w:tc>
        <w:tc>
          <w:tcPr>
            <w:tcW w:w="1137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240,0</w:t>
            </w:r>
          </w:p>
        </w:tc>
        <w:tc>
          <w:tcPr>
            <w:tcW w:w="1139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240,0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Количество оснащенных учреждений, ед.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Комитет по образованию администрации города Мурманска</w:t>
            </w:r>
          </w:p>
        </w:tc>
      </w:tr>
      <w:tr w:rsidR="00272301" w:rsidRPr="00FD320F" w:rsidTr="0061779B">
        <w:tc>
          <w:tcPr>
            <w:tcW w:w="709" w:type="dxa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276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МБ</w:t>
            </w:r>
          </w:p>
        </w:tc>
        <w:tc>
          <w:tcPr>
            <w:tcW w:w="1137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640,0</w:t>
            </w:r>
          </w:p>
        </w:tc>
        <w:tc>
          <w:tcPr>
            <w:tcW w:w="1139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200,0</w:t>
            </w:r>
          </w:p>
        </w:tc>
        <w:tc>
          <w:tcPr>
            <w:tcW w:w="1136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440,0</w:t>
            </w:r>
          </w:p>
        </w:tc>
        <w:tc>
          <w:tcPr>
            <w:tcW w:w="5670" w:type="dxa"/>
            <w:gridSpan w:val="4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</w:tr>
      <w:tr w:rsidR="00272301" w:rsidRPr="00FD320F" w:rsidTr="0061779B">
        <w:trPr>
          <w:trHeight w:val="459"/>
        </w:trPr>
        <w:tc>
          <w:tcPr>
            <w:tcW w:w="709" w:type="dxa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2.</w:t>
            </w:r>
          </w:p>
        </w:tc>
        <w:tc>
          <w:tcPr>
            <w:tcW w:w="14317" w:type="dxa"/>
            <w:gridSpan w:val="11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Задача 2: предотвращение дорожно-транспортных происшествий, обеспечение безопасных условий для пешеходов</w:t>
            </w:r>
          </w:p>
        </w:tc>
      </w:tr>
      <w:tr w:rsidR="00272301" w:rsidRPr="00FD320F" w:rsidTr="0061779B">
        <w:trPr>
          <w:trHeight w:val="2256"/>
        </w:trPr>
        <w:tc>
          <w:tcPr>
            <w:tcW w:w="709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2.1</w:t>
            </w:r>
          </w:p>
        </w:tc>
        <w:tc>
          <w:tcPr>
            <w:tcW w:w="2961" w:type="dxa"/>
            <w:vAlign w:val="center"/>
          </w:tcPr>
          <w:p w:rsidR="00272301" w:rsidRPr="003D7A7A" w:rsidRDefault="00272301" w:rsidP="0061779B">
            <w:pPr>
              <w:spacing w:line="250" w:lineRule="exact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Проектирование и устройство светофорного объекта</w:t>
            </w:r>
          </w:p>
          <w:p w:rsidR="00272301" w:rsidRPr="003D7A7A" w:rsidRDefault="00272301" w:rsidP="0061779B">
            <w:pPr>
              <w:spacing w:line="250" w:lineRule="exact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на перекрестке ул. Свердлова –</w:t>
            </w:r>
            <w:r>
              <w:rPr>
                <w:sz w:val="22"/>
                <w:szCs w:val="22"/>
              </w:rPr>
              <w:t xml:space="preserve"> </w:t>
            </w:r>
            <w:r w:rsidRPr="003D7A7A">
              <w:rPr>
                <w:sz w:val="22"/>
                <w:szCs w:val="22"/>
              </w:rPr>
              <w:t>ул. Павлика Морозова</w:t>
            </w:r>
          </w:p>
        </w:tc>
        <w:tc>
          <w:tcPr>
            <w:tcW w:w="1276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2014</w:t>
            </w:r>
          </w:p>
        </w:tc>
        <w:tc>
          <w:tcPr>
            <w:tcW w:w="998" w:type="dxa"/>
            <w:gridSpan w:val="2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МБ</w:t>
            </w:r>
          </w:p>
        </w:tc>
        <w:tc>
          <w:tcPr>
            <w:tcW w:w="1137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2374,6</w:t>
            </w:r>
          </w:p>
        </w:tc>
        <w:tc>
          <w:tcPr>
            <w:tcW w:w="1139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2374,6</w:t>
            </w:r>
          </w:p>
        </w:tc>
        <w:tc>
          <w:tcPr>
            <w:tcW w:w="1136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Количество обустроенных светофорных объектов, ед.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272301" w:rsidRPr="003D7A7A" w:rsidTr="0061779B">
        <w:trPr>
          <w:trHeight w:val="1359"/>
        </w:trPr>
        <w:tc>
          <w:tcPr>
            <w:tcW w:w="709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961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Технологическое присоединение энергопринимающих устройств светофорных объектов</w:t>
            </w:r>
          </w:p>
        </w:tc>
        <w:tc>
          <w:tcPr>
            <w:tcW w:w="1276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2014-2015</w:t>
            </w:r>
          </w:p>
        </w:tc>
        <w:tc>
          <w:tcPr>
            <w:tcW w:w="998" w:type="dxa"/>
            <w:gridSpan w:val="2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МБ</w:t>
            </w:r>
          </w:p>
        </w:tc>
        <w:tc>
          <w:tcPr>
            <w:tcW w:w="1137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986,5</w:t>
            </w:r>
          </w:p>
        </w:tc>
        <w:tc>
          <w:tcPr>
            <w:tcW w:w="1139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497,2</w:t>
            </w:r>
          </w:p>
        </w:tc>
        <w:tc>
          <w:tcPr>
            <w:tcW w:w="1136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489,3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Количество присоединений, ед.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Комитет по развитию городского хозяйства администрации города Мурманска</w:t>
            </w:r>
          </w:p>
        </w:tc>
      </w:tr>
      <w:tr w:rsidR="00272301" w:rsidRPr="003D7A7A" w:rsidTr="0061779B">
        <w:trPr>
          <w:trHeight w:val="972"/>
        </w:trPr>
        <w:tc>
          <w:tcPr>
            <w:tcW w:w="709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2.3</w:t>
            </w:r>
          </w:p>
        </w:tc>
        <w:tc>
          <w:tcPr>
            <w:tcW w:w="2961" w:type="dxa"/>
            <w:vMerge w:val="restart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Обустройство пешеходных переходов в соответствии с установленными требованиями. Устройство на участках улично-дорожной сети ограждений, искусственных неровностей и других технических средств организации дорожного движения</w:t>
            </w:r>
          </w:p>
        </w:tc>
        <w:tc>
          <w:tcPr>
            <w:tcW w:w="1276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2014-2015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МБ</w:t>
            </w:r>
          </w:p>
        </w:tc>
        <w:tc>
          <w:tcPr>
            <w:tcW w:w="1137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18923,4</w:t>
            </w:r>
          </w:p>
        </w:tc>
        <w:tc>
          <w:tcPr>
            <w:tcW w:w="1139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8906,2</w:t>
            </w:r>
          </w:p>
        </w:tc>
        <w:tc>
          <w:tcPr>
            <w:tcW w:w="1136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10017,2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Протяженность установленных искусственных неровностей, п.м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91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272301" w:rsidRPr="003D7A7A" w:rsidRDefault="00272301" w:rsidP="0061779B">
            <w:pPr>
              <w:tabs>
                <w:tab w:val="left" w:pos="1593"/>
              </w:tabs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272301" w:rsidRPr="003D7A7A" w:rsidTr="0061779B">
        <w:trPr>
          <w:trHeight w:val="210"/>
        </w:trPr>
        <w:tc>
          <w:tcPr>
            <w:tcW w:w="709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vMerge/>
            <w:vAlign w:val="center"/>
          </w:tcPr>
          <w:p w:rsidR="00272301" w:rsidRPr="003D7A7A" w:rsidRDefault="00272301" w:rsidP="006177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Площадь установленных искусственных неровностей, кв.м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166,1</w:t>
            </w:r>
          </w:p>
        </w:tc>
        <w:tc>
          <w:tcPr>
            <w:tcW w:w="1984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</w:tr>
      <w:tr w:rsidR="00272301" w:rsidRPr="003D7A7A" w:rsidTr="0061779B">
        <w:trPr>
          <w:trHeight w:val="760"/>
        </w:trPr>
        <w:tc>
          <w:tcPr>
            <w:tcW w:w="709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vMerge/>
            <w:vAlign w:val="center"/>
          </w:tcPr>
          <w:p w:rsidR="00272301" w:rsidRPr="003D7A7A" w:rsidRDefault="00272301" w:rsidP="006177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Протяженность установленных ограждений, п.м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2240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4315,1</w:t>
            </w:r>
          </w:p>
        </w:tc>
        <w:tc>
          <w:tcPr>
            <w:tcW w:w="1984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</w:tr>
      <w:tr w:rsidR="00272301" w:rsidRPr="003D7A7A" w:rsidTr="0061779B">
        <w:trPr>
          <w:trHeight w:val="635"/>
        </w:trPr>
        <w:tc>
          <w:tcPr>
            <w:tcW w:w="709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2.4</w:t>
            </w:r>
          </w:p>
        </w:tc>
        <w:tc>
          <w:tcPr>
            <w:tcW w:w="2961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Капитальный ремонт остановки общественного транспорта в районе дома № 44 по просп. Кирова</w:t>
            </w:r>
          </w:p>
        </w:tc>
        <w:tc>
          <w:tcPr>
            <w:tcW w:w="1276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2015</w:t>
            </w:r>
          </w:p>
        </w:tc>
        <w:tc>
          <w:tcPr>
            <w:tcW w:w="998" w:type="dxa"/>
            <w:gridSpan w:val="2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МБ</w:t>
            </w:r>
          </w:p>
        </w:tc>
        <w:tc>
          <w:tcPr>
            <w:tcW w:w="1137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772,8</w:t>
            </w:r>
          </w:p>
        </w:tc>
        <w:tc>
          <w:tcPr>
            <w:tcW w:w="1139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772,8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Количество остановок, ед.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272301" w:rsidRPr="003D7A7A" w:rsidTr="0061779B">
        <w:trPr>
          <w:trHeight w:val="506"/>
        </w:trPr>
        <w:tc>
          <w:tcPr>
            <w:tcW w:w="4952" w:type="dxa"/>
            <w:gridSpan w:val="4"/>
            <w:vMerge w:val="restart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992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Всего,    в т.ч.</w:t>
            </w:r>
          </w:p>
        </w:tc>
        <w:tc>
          <w:tcPr>
            <w:tcW w:w="1137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23057,3</w:t>
            </w:r>
          </w:p>
        </w:tc>
        <w:tc>
          <w:tcPr>
            <w:tcW w:w="1139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11778,0</w:t>
            </w:r>
          </w:p>
        </w:tc>
        <w:tc>
          <w:tcPr>
            <w:tcW w:w="1136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11279,3</w:t>
            </w:r>
          </w:p>
        </w:tc>
        <w:tc>
          <w:tcPr>
            <w:tcW w:w="1984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</w:tr>
      <w:tr w:rsidR="00272301" w:rsidRPr="003D7A7A" w:rsidTr="0061779B">
        <w:trPr>
          <w:trHeight w:val="506"/>
        </w:trPr>
        <w:tc>
          <w:tcPr>
            <w:tcW w:w="4952" w:type="dxa"/>
            <w:gridSpan w:val="4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МБ</w:t>
            </w:r>
          </w:p>
        </w:tc>
        <w:tc>
          <w:tcPr>
            <w:tcW w:w="1137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23057,3</w:t>
            </w:r>
          </w:p>
        </w:tc>
        <w:tc>
          <w:tcPr>
            <w:tcW w:w="1139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11778,0</w:t>
            </w:r>
          </w:p>
        </w:tc>
        <w:tc>
          <w:tcPr>
            <w:tcW w:w="1136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11279,3</w:t>
            </w:r>
          </w:p>
        </w:tc>
        <w:tc>
          <w:tcPr>
            <w:tcW w:w="1984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</w:tr>
      <w:tr w:rsidR="00272301" w:rsidRPr="003D7A7A" w:rsidTr="0061779B">
        <w:trPr>
          <w:trHeight w:val="506"/>
        </w:trPr>
        <w:tc>
          <w:tcPr>
            <w:tcW w:w="4952" w:type="dxa"/>
            <w:gridSpan w:val="4"/>
            <w:vMerge w:val="restart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lastRenderedPageBreak/>
              <w:t>Всего по подпрограмме</w:t>
            </w:r>
          </w:p>
        </w:tc>
        <w:tc>
          <w:tcPr>
            <w:tcW w:w="992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Всего,          в т.ч.</w:t>
            </w:r>
          </w:p>
        </w:tc>
        <w:tc>
          <w:tcPr>
            <w:tcW w:w="1137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23697,3</w:t>
            </w:r>
          </w:p>
        </w:tc>
        <w:tc>
          <w:tcPr>
            <w:tcW w:w="1139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11978,0</w:t>
            </w:r>
          </w:p>
        </w:tc>
        <w:tc>
          <w:tcPr>
            <w:tcW w:w="1136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11719,3</w:t>
            </w:r>
          </w:p>
        </w:tc>
        <w:tc>
          <w:tcPr>
            <w:tcW w:w="1984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72301" w:rsidRPr="003D7A7A" w:rsidRDefault="00272301" w:rsidP="0061779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2301" w:rsidRPr="003D7A7A" w:rsidRDefault="00272301" w:rsidP="0061779B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72301" w:rsidRPr="003D7A7A" w:rsidTr="0061779B">
        <w:trPr>
          <w:trHeight w:val="506"/>
        </w:trPr>
        <w:tc>
          <w:tcPr>
            <w:tcW w:w="4952" w:type="dxa"/>
            <w:gridSpan w:val="4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МБ</w:t>
            </w:r>
          </w:p>
        </w:tc>
        <w:tc>
          <w:tcPr>
            <w:tcW w:w="1137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23697,3</w:t>
            </w:r>
          </w:p>
        </w:tc>
        <w:tc>
          <w:tcPr>
            <w:tcW w:w="1139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11978,0</w:t>
            </w:r>
          </w:p>
        </w:tc>
        <w:tc>
          <w:tcPr>
            <w:tcW w:w="1136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11719,3</w:t>
            </w:r>
          </w:p>
        </w:tc>
        <w:tc>
          <w:tcPr>
            <w:tcW w:w="1984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72301" w:rsidRPr="003D7A7A" w:rsidRDefault="00272301" w:rsidP="0061779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72301" w:rsidRPr="003D7A7A" w:rsidRDefault="00272301" w:rsidP="0061779B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272301" w:rsidRPr="00F64A81" w:rsidRDefault="00272301" w:rsidP="00272301">
      <w:pPr>
        <w:spacing w:line="300" w:lineRule="exact"/>
        <w:jc w:val="both"/>
        <w:rPr>
          <w:b/>
          <w:sz w:val="16"/>
          <w:szCs w:val="16"/>
        </w:rPr>
      </w:pPr>
    </w:p>
    <w:p w:rsidR="00272301" w:rsidRDefault="00272301" w:rsidP="00272301">
      <w:pPr>
        <w:jc w:val="center"/>
        <w:rPr>
          <w:sz w:val="28"/>
          <w:szCs w:val="28"/>
        </w:rPr>
      </w:pPr>
      <w:r>
        <w:rPr>
          <w:sz w:val="28"/>
          <w:szCs w:val="28"/>
        </w:rPr>
        <w:t>3.2. Перечень основных мероприятий подпрограммы на 2016-2019 годы</w:t>
      </w:r>
    </w:p>
    <w:p w:rsidR="00272301" w:rsidRDefault="00272301" w:rsidP="00272301">
      <w:pPr>
        <w:jc w:val="center"/>
        <w:rPr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2"/>
        <w:gridCol w:w="853"/>
        <w:gridCol w:w="992"/>
        <w:gridCol w:w="914"/>
        <w:gridCol w:w="914"/>
        <w:gridCol w:w="915"/>
        <w:gridCol w:w="914"/>
        <w:gridCol w:w="915"/>
        <w:gridCol w:w="1665"/>
        <w:gridCol w:w="682"/>
        <w:gridCol w:w="683"/>
        <w:gridCol w:w="682"/>
        <w:gridCol w:w="683"/>
        <w:gridCol w:w="1523"/>
      </w:tblGrid>
      <w:tr w:rsidR="00272301" w:rsidRPr="001467CC" w:rsidTr="0061779B">
        <w:trPr>
          <w:trHeight w:val="450"/>
          <w:tblHeader/>
        </w:trPr>
        <w:tc>
          <w:tcPr>
            <w:tcW w:w="709" w:type="dxa"/>
            <w:vMerge w:val="restart"/>
            <w:vAlign w:val="center"/>
          </w:tcPr>
          <w:p w:rsidR="00272301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 xml:space="preserve">№ </w:t>
            </w:r>
          </w:p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п/п</w:t>
            </w:r>
          </w:p>
        </w:tc>
        <w:tc>
          <w:tcPr>
            <w:tcW w:w="1982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Цель, задачи, основные мероприятия</w:t>
            </w:r>
          </w:p>
        </w:tc>
        <w:tc>
          <w:tcPr>
            <w:tcW w:w="853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Срок испол-нения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(квар-тал, год)</w:t>
            </w:r>
          </w:p>
        </w:tc>
        <w:tc>
          <w:tcPr>
            <w:tcW w:w="992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Источ-ники финан-сиро-вания</w:t>
            </w:r>
          </w:p>
        </w:tc>
        <w:tc>
          <w:tcPr>
            <w:tcW w:w="4572" w:type="dxa"/>
            <w:gridSpan w:val="5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4395" w:type="dxa"/>
            <w:gridSpan w:val="5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23" w:type="dxa"/>
            <w:vMerge w:val="restart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 xml:space="preserve">Исполнители, 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 xml:space="preserve">перечень 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 xml:space="preserve">организаций, 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 xml:space="preserve">участвующих в 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 xml:space="preserve">реализации 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 xml:space="preserve">основных 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мероприятий</w:t>
            </w:r>
          </w:p>
        </w:tc>
      </w:tr>
      <w:tr w:rsidR="00272301" w:rsidRPr="001467CC" w:rsidTr="0061779B">
        <w:trPr>
          <w:trHeight w:val="645"/>
          <w:tblHeader/>
        </w:trPr>
        <w:tc>
          <w:tcPr>
            <w:tcW w:w="709" w:type="dxa"/>
            <w:vMerge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Всего</w:t>
            </w:r>
          </w:p>
        </w:tc>
        <w:tc>
          <w:tcPr>
            <w:tcW w:w="914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2016 год</w:t>
            </w:r>
          </w:p>
        </w:tc>
        <w:tc>
          <w:tcPr>
            <w:tcW w:w="915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2017 год</w:t>
            </w:r>
          </w:p>
        </w:tc>
        <w:tc>
          <w:tcPr>
            <w:tcW w:w="914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2018 год</w:t>
            </w:r>
          </w:p>
        </w:tc>
        <w:tc>
          <w:tcPr>
            <w:tcW w:w="915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2019 год</w:t>
            </w:r>
          </w:p>
        </w:tc>
        <w:tc>
          <w:tcPr>
            <w:tcW w:w="1665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Наименование, ед. изм.</w:t>
            </w: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2016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год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 xml:space="preserve">2017 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год</w:t>
            </w: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 xml:space="preserve">2018 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год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2019 год</w:t>
            </w:r>
          </w:p>
        </w:tc>
        <w:tc>
          <w:tcPr>
            <w:tcW w:w="1523" w:type="dxa"/>
            <w:vMerge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272301" w:rsidRPr="001467CC" w:rsidTr="0061779B">
        <w:trPr>
          <w:tblHeader/>
        </w:trPr>
        <w:tc>
          <w:tcPr>
            <w:tcW w:w="709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982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914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6</w:t>
            </w:r>
          </w:p>
        </w:tc>
        <w:tc>
          <w:tcPr>
            <w:tcW w:w="915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7</w:t>
            </w:r>
          </w:p>
        </w:tc>
        <w:tc>
          <w:tcPr>
            <w:tcW w:w="914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8</w:t>
            </w:r>
          </w:p>
        </w:tc>
        <w:tc>
          <w:tcPr>
            <w:tcW w:w="915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9</w:t>
            </w:r>
          </w:p>
        </w:tc>
        <w:tc>
          <w:tcPr>
            <w:tcW w:w="1665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10</w:t>
            </w:r>
          </w:p>
        </w:tc>
        <w:tc>
          <w:tcPr>
            <w:tcW w:w="682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11</w:t>
            </w:r>
          </w:p>
        </w:tc>
        <w:tc>
          <w:tcPr>
            <w:tcW w:w="683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12</w:t>
            </w:r>
          </w:p>
        </w:tc>
        <w:tc>
          <w:tcPr>
            <w:tcW w:w="682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13</w:t>
            </w:r>
          </w:p>
        </w:tc>
        <w:tc>
          <w:tcPr>
            <w:tcW w:w="683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14</w:t>
            </w:r>
          </w:p>
        </w:tc>
        <w:tc>
          <w:tcPr>
            <w:tcW w:w="1523" w:type="dxa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15</w:t>
            </w:r>
          </w:p>
        </w:tc>
      </w:tr>
      <w:tr w:rsidR="00272301" w:rsidRPr="001467CC" w:rsidTr="0061779B">
        <w:tc>
          <w:tcPr>
            <w:tcW w:w="15026" w:type="dxa"/>
            <w:gridSpan w:val="15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Цель: совершенствование дорожных условий, предупреждение детского дорожно-транспортного травматизма</w:t>
            </w:r>
          </w:p>
        </w:tc>
      </w:tr>
      <w:tr w:rsidR="00272301" w:rsidRPr="001467CC" w:rsidTr="0061779B">
        <w:tc>
          <w:tcPr>
            <w:tcW w:w="15026" w:type="dxa"/>
            <w:gridSpan w:val="15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 xml:space="preserve">Задача 1: </w:t>
            </w:r>
            <w:r>
              <w:rPr>
                <w:sz w:val="22"/>
                <w:szCs w:val="22"/>
              </w:rPr>
              <w:t>формирование законопослушного поведения участников дорожного движения</w:t>
            </w:r>
          </w:p>
        </w:tc>
      </w:tr>
      <w:tr w:rsidR="00272301" w:rsidRPr="001467CC" w:rsidTr="0061779B">
        <w:trPr>
          <w:trHeight w:val="945"/>
        </w:trPr>
        <w:tc>
          <w:tcPr>
            <w:tcW w:w="709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1.</w:t>
            </w:r>
          </w:p>
        </w:tc>
        <w:tc>
          <w:tcPr>
            <w:tcW w:w="1982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Основное мероприятие: проведение профилактичес</w:t>
            </w:r>
            <w:r>
              <w:rPr>
                <w:sz w:val="22"/>
                <w:szCs w:val="22"/>
              </w:rPr>
              <w:t>-</w:t>
            </w:r>
            <w:r w:rsidRPr="003D7A7A">
              <w:rPr>
                <w:sz w:val="22"/>
                <w:szCs w:val="22"/>
              </w:rPr>
              <w:t>ких мероприятий по снижению детского дорожно-транспортного травматизма</w:t>
            </w:r>
          </w:p>
        </w:tc>
        <w:tc>
          <w:tcPr>
            <w:tcW w:w="85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2016-2019</w:t>
            </w:r>
          </w:p>
        </w:tc>
        <w:tc>
          <w:tcPr>
            <w:tcW w:w="992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МБ</w:t>
            </w:r>
          </w:p>
        </w:tc>
        <w:tc>
          <w:tcPr>
            <w:tcW w:w="914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1 760,0</w:t>
            </w:r>
          </w:p>
        </w:tc>
        <w:tc>
          <w:tcPr>
            <w:tcW w:w="914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440,0</w:t>
            </w:r>
          </w:p>
        </w:tc>
        <w:tc>
          <w:tcPr>
            <w:tcW w:w="915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440,0</w:t>
            </w:r>
          </w:p>
        </w:tc>
        <w:tc>
          <w:tcPr>
            <w:tcW w:w="914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440,0</w:t>
            </w:r>
          </w:p>
        </w:tc>
        <w:tc>
          <w:tcPr>
            <w:tcW w:w="915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440,0</w:t>
            </w:r>
          </w:p>
        </w:tc>
        <w:tc>
          <w:tcPr>
            <w:tcW w:w="1665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Количество проведенных мероприятий, ед.</w:t>
            </w: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  <w:highlight w:val="yellow"/>
              </w:rPr>
            </w:pPr>
            <w:r>
              <w:rPr>
                <w:spacing w:val="-20"/>
                <w:sz w:val="22"/>
                <w:szCs w:val="22"/>
              </w:rPr>
              <w:t>33</w:t>
            </w: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  <w:highlight w:val="yellow"/>
              </w:rPr>
            </w:pPr>
            <w:r>
              <w:rPr>
                <w:spacing w:val="-20"/>
                <w:sz w:val="22"/>
                <w:szCs w:val="22"/>
              </w:rPr>
              <w:t>33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23" w:type="dxa"/>
            <w:vAlign w:val="center"/>
          </w:tcPr>
          <w:p w:rsidR="00272301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УМВД России по</w:t>
            </w:r>
            <w:r>
              <w:rPr>
                <w:sz w:val="22"/>
                <w:szCs w:val="22"/>
              </w:rPr>
              <w:t xml:space="preserve"> </w:t>
            </w:r>
          </w:p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3D7A7A">
              <w:rPr>
                <w:sz w:val="22"/>
                <w:szCs w:val="22"/>
              </w:rPr>
              <w:t>Мурманс</w:t>
            </w:r>
            <w:r>
              <w:rPr>
                <w:sz w:val="22"/>
                <w:szCs w:val="22"/>
              </w:rPr>
              <w:t>-</w:t>
            </w:r>
            <w:r w:rsidRPr="003D7A7A">
              <w:rPr>
                <w:sz w:val="22"/>
                <w:szCs w:val="22"/>
              </w:rPr>
              <w:t>ку, комитет по образованию администра</w:t>
            </w:r>
            <w:r>
              <w:rPr>
                <w:sz w:val="22"/>
                <w:szCs w:val="22"/>
              </w:rPr>
              <w:t>-</w:t>
            </w:r>
            <w:r w:rsidRPr="003D7A7A">
              <w:rPr>
                <w:sz w:val="22"/>
                <w:szCs w:val="22"/>
              </w:rPr>
              <w:t>ции города Мурманска</w:t>
            </w:r>
          </w:p>
        </w:tc>
      </w:tr>
      <w:tr w:rsidR="00272301" w:rsidRPr="001467CC" w:rsidTr="0061779B">
        <w:trPr>
          <w:trHeight w:val="945"/>
        </w:trPr>
        <w:tc>
          <w:tcPr>
            <w:tcW w:w="709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982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Расходы на обеспечение деятельности (оказание услуг) подведомствен</w:t>
            </w:r>
            <w:r>
              <w:rPr>
                <w:sz w:val="22"/>
                <w:szCs w:val="22"/>
              </w:rPr>
              <w:t>-</w:t>
            </w:r>
            <w:r w:rsidRPr="003D7A7A">
              <w:rPr>
                <w:sz w:val="22"/>
                <w:szCs w:val="22"/>
              </w:rPr>
              <w:t>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2016-2019</w:t>
            </w:r>
          </w:p>
        </w:tc>
        <w:tc>
          <w:tcPr>
            <w:tcW w:w="992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МБ</w:t>
            </w:r>
          </w:p>
        </w:tc>
        <w:tc>
          <w:tcPr>
            <w:tcW w:w="914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1 760,0</w:t>
            </w:r>
          </w:p>
        </w:tc>
        <w:tc>
          <w:tcPr>
            <w:tcW w:w="914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440,0</w:t>
            </w:r>
          </w:p>
        </w:tc>
        <w:tc>
          <w:tcPr>
            <w:tcW w:w="915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440,0</w:t>
            </w:r>
          </w:p>
        </w:tc>
        <w:tc>
          <w:tcPr>
            <w:tcW w:w="914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440,0</w:t>
            </w:r>
          </w:p>
        </w:tc>
        <w:tc>
          <w:tcPr>
            <w:tcW w:w="915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440,0</w:t>
            </w:r>
          </w:p>
        </w:tc>
        <w:tc>
          <w:tcPr>
            <w:tcW w:w="1665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Количество оснащенных общеобразова-тельных учреждений, ед.</w:t>
            </w: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5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5</w:t>
            </w: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5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  <w:highlight w:val="yellow"/>
              </w:rPr>
            </w:pPr>
            <w:r w:rsidRPr="003D7A7A">
              <w:rPr>
                <w:sz w:val="22"/>
                <w:szCs w:val="22"/>
              </w:rPr>
              <w:t>5</w:t>
            </w:r>
          </w:p>
        </w:tc>
        <w:tc>
          <w:tcPr>
            <w:tcW w:w="152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Комитет по образованию администра</w:t>
            </w:r>
            <w:r>
              <w:rPr>
                <w:sz w:val="22"/>
                <w:szCs w:val="22"/>
              </w:rPr>
              <w:t>-</w:t>
            </w:r>
            <w:r w:rsidRPr="003D7A7A">
              <w:rPr>
                <w:sz w:val="22"/>
                <w:szCs w:val="22"/>
              </w:rPr>
              <w:t>ции города Мурманска</w:t>
            </w:r>
          </w:p>
        </w:tc>
      </w:tr>
      <w:tr w:rsidR="00272301" w:rsidRPr="001467CC" w:rsidTr="0061779B">
        <w:trPr>
          <w:trHeight w:val="4506"/>
        </w:trPr>
        <w:tc>
          <w:tcPr>
            <w:tcW w:w="709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982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Проведение на территории города Мурманска профилактичес</w:t>
            </w:r>
            <w:r>
              <w:rPr>
                <w:sz w:val="22"/>
                <w:szCs w:val="22"/>
              </w:rPr>
              <w:t>-</w:t>
            </w:r>
            <w:r w:rsidRPr="003D7A7A">
              <w:rPr>
                <w:sz w:val="22"/>
                <w:szCs w:val="22"/>
              </w:rPr>
              <w:t>ких мероприятий, направленных на привлечение коллективов транспортных предприятий, водителей транспортных средств к решению проблем безопасности дорожного движения</w:t>
            </w:r>
          </w:p>
        </w:tc>
        <w:tc>
          <w:tcPr>
            <w:tcW w:w="85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2016-2019</w:t>
            </w:r>
          </w:p>
        </w:tc>
        <w:tc>
          <w:tcPr>
            <w:tcW w:w="5564" w:type="dxa"/>
            <w:gridSpan w:val="6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665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Количество проведенных акций, рейдов, ед.</w:t>
            </w: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16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16</w:t>
            </w: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16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  <w:highlight w:val="yellow"/>
              </w:rPr>
            </w:pPr>
            <w:r w:rsidRPr="003D7A7A">
              <w:rPr>
                <w:sz w:val="22"/>
                <w:szCs w:val="22"/>
              </w:rPr>
              <w:t>16</w:t>
            </w:r>
          </w:p>
        </w:tc>
        <w:tc>
          <w:tcPr>
            <w:tcW w:w="152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 xml:space="preserve">УМВД России по </w:t>
            </w:r>
            <w:r>
              <w:rPr>
                <w:sz w:val="22"/>
                <w:szCs w:val="22"/>
              </w:rPr>
              <w:t xml:space="preserve">   </w:t>
            </w:r>
            <w:r w:rsidRPr="003D7A7A">
              <w:rPr>
                <w:sz w:val="22"/>
                <w:szCs w:val="22"/>
              </w:rPr>
              <w:t>г. Мурманску</w:t>
            </w:r>
          </w:p>
        </w:tc>
      </w:tr>
      <w:tr w:rsidR="00272301" w:rsidRPr="001467CC" w:rsidTr="0061779B">
        <w:trPr>
          <w:trHeight w:val="5068"/>
        </w:trPr>
        <w:tc>
          <w:tcPr>
            <w:tcW w:w="709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1982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Организация социальной рекламы по вопросам обеспечения безопасности дорожного движения. Размещение информационных материалов в СМИ, общественном транспорте и т.д.</w:t>
            </w:r>
            <w:r>
              <w:rPr>
                <w:sz w:val="22"/>
                <w:szCs w:val="22"/>
              </w:rPr>
              <w:t xml:space="preserve"> для повышения уровня культуры поведения участников дорожного движения</w:t>
            </w:r>
          </w:p>
        </w:tc>
        <w:tc>
          <w:tcPr>
            <w:tcW w:w="85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2016-2019</w:t>
            </w:r>
          </w:p>
        </w:tc>
        <w:tc>
          <w:tcPr>
            <w:tcW w:w="5564" w:type="dxa"/>
            <w:gridSpan w:val="6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665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Количество материалов, размещенных в СМИ, ед.</w:t>
            </w: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12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12</w:t>
            </w: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12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  <w:highlight w:val="yellow"/>
              </w:rPr>
            </w:pPr>
            <w:r w:rsidRPr="003D7A7A">
              <w:rPr>
                <w:sz w:val="22"/>
                <w:szCs w:val="22"/>
              </w:rPr>
              <w:t>12</w:t>
            </w:r>
          </w:p>
        </w:tc>
        <w:tc>
          <w:tcPr>
            <w:tcW w:w="152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 xml:space="preserve">УМВД России по </w:t>
            </w:r>
            <w:r>
              <w:rPr>
                <w:sz w:val="22"/>
                <w:szCs w:val="22"/>
              </w:rPr>
              <w:t xml:space="preserve">          </w:t>
            </w:r>
            <w:r w:rsidRPr="003D7A7A">
              <w:rPr>
                <w:sz w:val="22"/>
                <w:szCs w:val="22"/>
              </w:rPr>
              <w:t>г. Мурманску</w:t>
            </w:r>
          </w:p>
        </w:tc>
      </w:tr>
      <w:tr w:rsidR="00272301" w:rsidRPr="001467CC" w:rsidTr="0061779B">
        <w:trPr>
          <w:trHeight w:val="6060"/>
        </w:trPr>
        <w:tc>
          <w:tcPr>
            <w:tcW w:w="709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1982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Проведение в образовательных учреждениях культурно-просветительских и познавательных мероприятий, конкурсов, турниров, тематических бесед, городских акций, месячников, направленных на профилактику детского дорожно-транспортного травматизма</w:t>
            </w:r>
            <w:r>
              <w:rPr>
                <w:sz w:val="22"/>
                <w:szCs w:val="22"/>
              </w:rPr>
              <w:t>, формирование у детей навыков безопасного поведения на дорогах</w:t>
            </w:r>
          </w:p>
        </w:tc>
        <w:tc>
          <w:tcPr>
            <w:tcW w:w="85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2016-2019</w:t>
            </w:r>
          </w:p>
        </w:tc>
        <w:tc>
          <w:tcPr>
            <w:tcW w:w="5564" w:type="dxa"/>
            <w:gridSpan w:val="6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665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Доля участников мероприятий от общего числа обучающихся, %</w:t>
            </w: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85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85</w:t>
            </w: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90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  <w:highlight w:val="yellow"/>
              </w:rPr>
            </w:pPr>
            <w:r w:rsidRPr="003D7A7A">
              <w:rPr>
                <w:sz w:val="22"/>
                <w:szCs w:val="22"/>
              </w:rPr>
              <w:t>90</w:t>
            </w:r>
          </w:p>
        </w:tc>
        <w:tc>
          <w:tcPr>
            <w:tcW w:w="152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Комитет по образованию администра</w:t>
            </w:r>
            <w:r>
              <w:rPr>
                <w:sz w:val="22"/>
                <w:szCs w:val="22"/>
              </w:rPr>
              <w:t>-</w:t>
            </w:r>
            <w:r w:rsidRPr="003D7A7A">
              <w:rPr>
                <w:sz w:val="22"/>
                <w:szCs w:val="22"/>
              </w:rPr>
              <w:t>ции города Мурманска, УМВД России по</w:t>
            </w:r>
            <w:r>
              <w:rPr>
                <w:sz w:val="22"/>
                <w:szCs w:val="22"/>
              </w:rPr>
              <w:t xml:space="preserve">       </w:t>
            </w:r>
            <w:r w:rsidRPr="003D7A7A">
              <w:rPr>
                <w:sz w:val="22"/>
                <w:szCs w:val="22"/>
              </w:rPr>
              <w:t xml:space="preserve"> г. Мурманску</w:t>
            </w:r>
          </w:p>
        </w:tc>
      </w:tr>
      <w:tr w:rsidR="00272301" w:rsidRPr="001467CC" w:rsidTr="0061779B">
        <w:trPr>
          <w:trHeight w:val="395"/>
        </w:trPr>
        <w:tc>
          <w:tcPr>
            <w:tcW w:w="15026" w:type="dxa"/>
            <w:gridSpan w:val="15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Задача 2: предотвращение дорожно-транспортных происшествий, обеспечение безопасных условий для пешеходов</w:t>
            </w:r>
          </w:p>
        </w:tc>
      </w:tr>
      <w:tr w:rsidR="00272301" w:rsidRPr="001467CC" w:rsidTr="0061779B">
        <w:trPr>
          <w:trHeight w:val="4075"/>
        </w:trPr>
        <w:tc>
          <w:tcPr>
            <w:tcW w:w="709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2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Основное мероприятие: реализация комплекса инженерно-технических мероприятий, направленных на повышение безопасности дорожного движения</w:t>
            </w:r>
          </w:p>
        </w:tc>
        <w:tc>
          <w:tcPr>
            <w:tcW w:w="85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2016-2019</w:t>
            </w:r>
          </w:p>
        </w:tc>
        <w:tc>
          <w:tcPr>
            <w:tcW w:w="992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МБ</w:t>
            </w:r>
          </w:p>
        </w:tc>
        <w:tc>
          <w:tcPr>
            <w:tcW w:w="914" w:type="dxa"/>
            <w:vAlign w:val="center"/>
          </w:tcPr>
          <w:p w:rsidR="00272301" w:rsidRPr="002D2C94" w:rsidRDefault="00272301" w:rsidP="0061779B">
            <w:pPr>
              <w:jc w:val="center"/>
              <w:rPr>
                <w:spacing w:val="-24"/>
                <w:sz w:val="22"/>
                <w:szCs w:val="22"/>
              </w:rPr>
            </w:pPr>
            <w:r>
              <w:rPr>
                <w:spacing w:val="-24"/>
                <w:sz w:val="22"/>
                <w:szCs w:val="22"/>
              </w:rPr>
              <w:t>175 278,7</w:t>
            </w:r>
          </w:p>
        </w:tc>
        <w:tc>
          <w:tcPr>
            <w:tcW w:w="914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40 836,1</w:t>
            </w:r>
          </w:p>
        </w:tc>
        <w:tc>
          <w:tcPr>
            <w:tcW w:w="915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44 814,2</w:t>
            </w:r>
          </w:p>
        </w:tc>
        <w:tc>
          <w:tcPr>
            <w:tcW w:w="914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44 814,2</w:t>
            </w:r>
          </w:p>
        </w:tc>
        <w:tc>
          <w:tcPr>
            <w:tcW w:w="915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44 814,2</w:t>
            </w:r>
          </w:p>
        </w:tc>
        <w:tc>
          <w:tcPr>
            <w:tcW w:w="1665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 xml:space="preserve">Реализация мероприятий, </w:t>
            </w:r>
          </w:p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да – 1/ нет – 0</w:t>
            </w: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  <w:highlight w:val="yellow"/>
              </w:rPr>
            </w:pPr>
            <w:r w:rsidRPr="003D7A7A">
              <w:rPr>
                <w:sz w:val="22"/>
                <w:szCs w:val="22"/>
              </w:rPr>
              <w:t>1</w:t>
            </w:r>
          </w:p>
        </w:tc>
        <w:tc>
          <w:tcPr>
            <w:tcW w:w="152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Комитет по развитию городского хозяйства администра</w:t>
            </w:r>
            <w:r>
              <w:rPr>
                <w:sz w:val="22"/>
                <w:szCs w:val="22"/>
              </w:rPr>
              <w:t>-</w:t>
            </w:r>
            <w:r w:rsidRPr="003D7A7A">
              <w:rPr>
                <w:sz w:val="22"/>
                <w:szCs w:val="22"/>
              </w:rPr>
              <w:t>ции города Мурманска, ММБУ «Управление дорожного хозяйства», ММБУ «Центр организации дорожного движения»</w:t>
            </w:r>
          </w:p>
        </w:tc>
      </w:tr>
      <w:tr w:rsidR="00272301" w:rsidRPr="001467CC" w:rsidTr="0061779B">
        <w:trPr>
          <w:trHeight w:val="479"/>
        </w:trPr>
        <w:tc>
          <w:tcPr>
            <w:tcW w:w="709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2.1</w:t>
            </w:r>
          </w:p>
        </w:tc>
        <w:tc>
          <w:tcPr>
            <w:tcW w:w="1982" w:type="dxa"/>
            <w:vMerge w:val="restart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Расходы на обеспечение деятельности (оказание услуг) подведомствен</w:t>
            </w:r>
            <w:r>
              <w:rPr>
                <w:sz w:val="22"/>
                <w:szCs w:val="22"/>
              </w:rPr>
              <w:t>-</w:t>
            </w:r>
            <w:r w:rsidRPr="003D7A7A">
              <w:rPr>
                <w:sz w:val="22"/>
                <w:szCs w:val="22"/>
              </w:rPr>
              <w:t xml:space="preserve">ных учреждений, в том числе на предоставление муниципальным бюджетным и автономным учреждениям </w:t>
            </w:r>
            <w:r w:rsidRPr="003D7A7A">
              <w:rPr>
                <w:sz w:val="22"/>
                <w:szCs w:val="22"/>
              </w:rPr>
              <w:lastRenderedPageBreak/>
              <w:t>субсидий</w:t>
            </w:r>
          </w:p>
        </w:tc>
        <w:tc>
          <w:tcPr>
            <w:tcW w:w="853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lastRenderedPageBreak/>
              <w:t>2016-2019</w:t>
            </w:r>
          </w:p>
        </w:tc>
        <w:tc>
          <w:tcPr>
            <w:tcW w:w="992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МБ</w:t>
            </w:r>
          </w:p>
        </w:tc>
        <w:tc>
          <w:tcPr>
            <w:tcW w:w="914" w:type="dxa"/>
            <w:vMerge w:val="restart"/>
            <w:vAlign w:val="center"/>
          </w:tcPr>
          <w:p w:rsidR="00272301" w:rsidRPr="002D2C94" w:rsidRDefault="00272301" w:rsidP="0061779B">
            <w:pPr>
              <w:jc w:val="center"/>
              <w:rPr>
                <w:spacing w:val="-24"/>
                <w:sz w:val="22"/>
                <w:szCs w:val="22"/>
              </w:rPr>
            </w:pPr>
            <w:r>
              <w:rPr>
                <w:spacing w:val="-24"/>
                <w:sz w:val="22"/>
                <w:szCs w:val="22"/>
              </w:rPr>
              <w:t>175 278,7</w:t>
            </w:r>
          </w:p>
        </w:tc>
        <w:tc>
          <w:tcPr>
            <w:tcW w:w="914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40 836,1</w:t>
            </w:r>
          </w:p>
        </w:tc>
        <w:tc>
          <w:tcPr>
            <w:tcW w:w="915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44 814,2</w:t>
            </w:r>
          </w:p>
        </w:tc>
        <w:tc>
          <w:tcPr>
            <w:tcW w:w="914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44 814,2</w:t>
            </w:r>
          </w:p>
        </w:tc>
        <w:tc>
          <w:tcPr>
            <w:tcW w:w="915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44 814,2</w:t>
            </w:r>
          </w:p>
        </w:tc>
        <w:tc>
          <w:tcPr>
            <w:tcW w:w="1665" w:type="dxa"/>
            <w:vAlign w:val="center"/>
          </w:tcPr>
          <w:p w:rsidR="00272301" w:rsidRPr="003D7A7A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Площадь установленных искусственных неровностей, кв.м</w:t>
            </w:r>
          </w:p>
        </w:tc>
        <w:tc>
          <w:tcPr>
            <w:tcW w:w="682" w:type="dxa"/>
            <w:vAlign w:val="center"/>
          </w:tcPr>
          <w:p w:rsidR="00272301" w:rsidRPr="004A126F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57,6</w:t>
            </w:r>
          </w:p>
        </w:tc>
        <w:tc>
          <w:tcPr>
            <w:tcW w:w="683" w:type="dxa"/>
            <w:vAlign w:val="center"/>
          </w:tcPr>
          <w:p w:rsidR="00272301" w:rsidRPr="00093BC4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093BC4">
              <w:rPr>
                <w:spacing w:val="-20"/>
                <w:sz w:val="22"/>
                <w:szCs w:val="22"/>
              </w:rPr>
              <w:t>300,0</w:t>
            </w:r>
          </w:p>
        </w:tc>
        <w:tc>
          <w:tcPr>
            <w:tcW w:w="682" w:type="dxa"/>
            <w:vAlign w:val="center"/>
          </w:tcPr>
          <w:p w:rsidR="00272301" w:rsidRPr="00093BC4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093BC4">
              <w:rPr>
                <w:spacing w:val="-20"/>
                <w:sz w:val="22"/>
                <w:szCs w:val="22"/>
              </w:rPr>
              <w:t>300,0</w:t>
            </w:r>
          </w:p>
        </w:tc>
        <w:tc>
          <w:tcPr>
            <w:tcW w:w="683" w:type="dxa"/>
            <w:vAlign w:val="center"/>
          </w:tcPr>
          <w:p w:rsidR="00272301" w:rsidRPr="00093BC4" w:rsidRDefault="00272301" w:rsidP="0061779B">
            <w:pPr>
              <w:jc w:val="center"/>
              <w:rPr>
                <w:spacing w:val="-20"/>
                <w:sz w:val="22"/>
                <w:szCs w:val="22"/>
                <w:highlight w:val="yellow"/>
              </w:rPr>
            </w:pPr>
            <w:r w:rsidRPr="00093BC4">
              <w:rPr>
                <w:spacing w:val="-20"/>
                <w:sz w:val="22"/>
                <w:szCs w:val="22"/>
              </w:rPr>
              <w:t>300,0</w:t>
            </w:r>
          </w:p>
        </w:tc>
        <w:tc>
          <w:tcPr>
            <w:tcW w:w="1523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ММБУ «Управление дорожного хозяйства»</w:t>
            </w:r>
          </w:p>
        </w:tc>
      </w:tr>
      <w:tr w:rsidR="00272301" w:rsidRPr="001467CC" w:rsidTr="0061779B">
        <w:trPr>
          <w:trHeight w:val="529"/>
        </w:trPr>
        <w:tc>
          <w:tcPr>
            <w:tcW w:w="709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15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15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272301" w:rsidRPr="003D7A7A" w:rsidRDefault="00272301" w:rsidP="0061779B">
            <w:pPr>
              <w:spacing w:line="240" w:lineRule="exact"/>
              <w:rPr>
                <w:spacing w:val="-20"/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Протяжен</w:t>
            </w:r>
            <w:r>
              <w:rPr>
                <w:sz w:val="22"/>
                <w:szCs w:val="22"/>
              </w:rPr>
              <w:t>-</w:t>
            </w:r>
            <w:r w:rsidRPr="003D7A7A">
              <w:rPr>
                <w:sz w:val="22"/>
                <w:szCs w:val="22"/>
              </w:rPr>
              <w:t>ность установленных ограждений, п.м</w:t>
            </w:r>
          </w:p>
        </w:tc>
        <w:tc>
          <w:tcPr>
            <w:tcW w:w="682" w:type="dxa"/>
            <w:vAlign w:val="center"/>
          </w:tcPr>
          <w:p w:rsidR="00272301" w:rsidRPr="004A126F" w:rsidRDefault="00272301" w:rsidP="0061779B">
            <w:pPr>
              <w:jc w:val="center"/>
              <w:rPr>
                <w:spacing w:val="-26"/>
                <w:sz w:val="22"/>
                <w:szCs w:val="22"/>
              </w:rPr>
            </w:pPr>
            <w:r>
              <w:rPr>
                <w:spacing w:val="-26"/>
                <w:sz w:val="22"/>
                <w:szCs w:val="22"/>
              </w:rPr>
              <w:t>8202,2</w:t>
            </w:r>
          </w:p>
        </w:tc>
        <w:tc>
          <w:tcPr>
            <w:tcW w:w="683" w:type="dxa"/>
            <w:vAlign w:val="center"/>
          </w:tcPr>
          <w:p w:rsidR="00272301" w:rsidRPr="00093BC4" w:rsidRDefault="00272301" w:rsidP="0061779B">
            <w:pPr>
              <w:jc w:val="center"/>
              <w:rPr>
                <w:spacing w:val="-26"/>
                <w:sz w:val="22"/>
                <w:szCs w:val="22"/>
              </w:rPr>
            </w:pPr>
            <w:r w:rsidRPr="00093BC4">
              <w:rPr>
                <w:spacing w:val="-26"/>
                <w:sz w:val="22"/>
                <w:szCs w:val="22"/>
              </w:rPr>
              <w:t>7000,0</w:t>
            </w:r>
          </w:p>
        </w:tc>
        <w:tc>
          <w:tcPr>
            <w:tcW w:w="682" w:type="dxa"/>
            <w:vAlign w:val="center"/>
          </w:tcPr>
          <w:p w:rsidR="00272301" w:rsidRPr="00093BC4" w:rsidRDefault="00272301" w:rsidP="0061779B">
            <w:pPr>
              <w:jc w:val="center"/>
              <w:rPr>
                <w:spacing w:val="-26"/>
                <w:sz w:val="22"/>
                <w:szCs w:val="22"/>
              </w:rPr>
            </w:pPr>
            <w:r w:rsidRPr="00093BC4">
              <w:rPr>
                <w:spacing w:val="-26"/>
                <w:sz w:val="22"/>
                <w:szCs w:val="22"/>
              </w:rPr>
              <w:t>7000,0</w:t>
            </w:r>
          </w:p>
        </w:tc>
        <w:tc>
          <w:tcPr>
            <w:tcW w:w="683" w:type="dxa"/>
            <w:vAlign w:val="center"/>
          </w:tcPr>
          <w:p w:rsidR="00272301" w:rsidRPr="00093BC4" w:rsidRDefault="00272301" w:rsidP="0061779B">
            <w:pPr>
              <w:jc w:val="center"/>
              <w:rPr>
                <w:spacing w:val="-26"/>
                <w:sz w:val="22"/>
                <w:szCs w:val="22"/>
              </w:rPr>
            </w:pPr>
            <w:r w:rsidRPr="00093BC4">
              <w:rPr>
                <w:spacing w:val="-26"/>
                <w:sz w:val="22"/>
                <w:szCs w:val="22"/>
              </w:rPr>
              <w:t>7000,0</w:t>
            </w:r>
          </w:p>
        </w:tc>
        <w:tc>
          <w:tcPr>
            <w:tcW w:w="1523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</w:tr>
      <w:tr w:rsidR="00272301" w:rsidRPr="001467CC" w:rsidTr="0061779B">
        <w:trPr>
          <w:trHeight w:val="357"/>
        </w:trPr>
        <w:tc>
          <w:tcPr>
            <w:tcW w:w="709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15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15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272301" w:rsidRPr="003D7A7A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 xml:space="preserve">Площадь отремонтиро-ванного </w:t>
            </w:r>
            <w:r w:rsidRPr="003D7A7A">
              <w:rPr>
                <w:sz w:val="22"/>
                <w:szCs w:val="22"/>
              </w:rPr>
              <w:lastRenderedPageBreak/>
              <w:t>асфальтобе</w:t>
            </w:r>
            <w:r>
              <w:rPr>
                <w:sz w:val="22"/>
                <w:szCs w:val="22"/>
              </w:rPr>
              <w:t>-</w:t>
            </w:r>
            <w:r w:rsidRPr="003D7A7A">
              <w:rPr>
                <w:sz w:val="22"/>
                <w:szCs w:val="22"/>
              </w:rPr>
              <w:t>тонного покрытия тротуаров, кв.м</w:t>
            </w:r>
          </w:p>
        </w:tc>
        <w:tc>
          <w:tcPr>
            <w:tcW w:w="682" w:type="dxa"/>
            <w:vAlign w:val="center"/>
          </w:tcPr>
          <w:p w:rsidR="00272301" w:rsidRPr="004A126F" w:rsidRDefault="00272301" w:rsidP="0061779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lastRenderedPageBreak/>
              <w:t>190,0</w:t>
            </w:r>
          </w:p>
        </w:tc>
        <w:tc>
          <w:tcPr>
            <w:tcW w:w="683" w:type="dxa"/>
            <w:vAlign w:val="center"/>
          </w:tcPr>
          <w:p w:rsidR="00272301" w:rsidRPr="002D2C94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600,0</w:t>
            </w: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600,0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600,0</w:t>
            </w:r>
          </w:p>
        </w:tc>
        <w:tc>
          <w:tcPr>
            <w:tcW w:w="1523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</w:tr>
      <w:tr w:rsidR="00272301" w:rsidRPr="001467CC" w:rsidTr="0061779B">
        <w:trPr>
          <w:trHeight w:val="311"/>
        </w:trPr>
        <w:tc>
          <w:tcPr>
            <w:tcW w:w="709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15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15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272301" w:rsidRPr="003D7A7A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Количество обустроенных въездов, ед.</w:t>
            </w: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6"/>
                <w:sz w:val="22"/>
                <w:szCs w:val="22"/>
              </w:rPr>
            </w:pPr>
            <w:r w:rsidRPr="003D7A7A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-</w:t>
            </w: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-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-</w:t>
            </w:r>
          </w:p>
        </w:tc>
        <w:tc>
          <w:tcPr>
            <w:tcW w:w="1523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</w:tr>
      <w:tr w:rsidR="00272301" w:rsidRPr="001467CC" w:rsidTr="0061779B">
        <w:trPr>
          <w:trHeight w:val="1050"/>
        </w:trPr>
        <w:tc>
          <w:tcPr>
            <w:tcW w:w="709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15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15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272301" w:rsidRPr="003D7A7A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Количество установленных светофорных объектов, ед.</w:t>
            </w: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17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3</w:t>
            </w: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3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</w:t>
            </w:r>
          </w:p>
        </w:tc>
        <w:tc>
          <w:tcPr>
            <w:tcW w:w="1523" w:type="dxa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ММБУ «Центр организации дорожного движения»</w:t>
            </w:r>
          </w:p>
        </w:tc>
      </w:tr>
      <w:tr w:rsidR="00272301" w:rsidRPr="001467CC" w:rsidTr="0061779B">
        <w:trPr>
          <w:trHeight w:val="346"/>
        </w:trPr>
        <w:tc>
          <w:tcPr>
            <w:tcW w:w="709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15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15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272301" w:rsidRPr="003D7A7A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Количество установленных дорожных знаков, шт.</w:t>
            </w:r>
          </w:p>
        </w:tc>
        <w:tc>
          <w:tcPr>
            <w:tcW w:w="682" w:type="dxa"/>
            <w:vAlign w:val="center"/>
          </w:tcPr>
          <w:p w:rsidR="00272301" w:rsidRPr="00B62DF1" w:rsidRDefault="00272301" w:rsidP="0061779B">
            <w:pPr>
              <w:jc w:val="center"/>
              <w:rPr>
                <w:sz w:val="22"/>
                <w:szCs w:val="22"/>
              </w:rPr>
            </w:pPr>
            <w:r w:rsidRPr="00B62DF1">
              <w:rPr>
                <w:sz w:val="22"/>
                <w:szCs w:val="22"/>
              </w:rPr>
              <w:t>341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123</w:t>
            </w: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107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93</w:t>
            </w:r>
          </w:p>
        </w:tc>
        <w:tc>
          <w:tcPr>
            <w:tcW w:w="1523" w:type="dxa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</w:tr>
      <w:tr w:rsidR="00272301" w:rsidRPr="001467CC" w:rsidTr="0061779B">
        <w:trPr>
          <w:trHeight w:val="945"/>
        </w:trPr>
        <w:tc>
          <w:tcPr>
            <w:tcW w:w="709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2.2</w:t>
            </w:r>
          </w:p>
        </w:tc>
        <w:tc>
          <w:tcPr>
            <w:tcW w:w="1982" w:type="dxa"/>
            <w:vAlign w:val="center"/>
          </w:tcPr>
          <w:p w:rsidR="00272301" w:rsidRPr="003D7A7A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 xml:space="preserve">Проведение анализа аварийности на территории города Мурманска с целью выявления аварийно-опасных участков улично-дорожной сети. Разработка планов мероприятий по ликвидации </w:t>
            </w:r>
            <w:r w:rsidRPr="003D7A7A">
              <w:rPr>
                <w:sz w:val="22"/>
                <w:szCs w:val="22"/>
              </w:rPr>
              <w:lastRenderedPageBreak/>
              <w:t>очагов аварийности</w:t>
            </w:r>
          </w:p>
        </w:tc>
        <w:tc>
          <w:tcPr>
            <w:tcW w:w="85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lastRenderedPageBreak/>
              <w:t>2016-2019</w:t>
            </w:r>
          </w:p>
        </w:tc>
        <w:tc>
          <w:tcPr>
            <w:tcW w:w="5564" w:type="dxa"/>
            <w:gridSpan w:val="6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665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Количество проведенных заседаний рабочих групп по выработке оперативных решений по вопросам обеспечения безопасности дорожного движения, ед.</w:t>
            </w:r>
          </w:p>
        </w:tc>
        <w:tc>
          <w:tcPr>
            <w:tcW w:w="682" w:type="dxa"/>
            <w:vAlign w:val="center"/>
          </w:tcPr>
          <w:p w:rsidR="00272301" w:rsidRPr="0059483F" w:rsidRDefault="00272301" w:rsidP="0061779B">
            <w:pPr>
              <w:jc w:val="center"/>
              <w:rPr>
                <w:sz w:val="22"/>
                <w:szCs w:val="22"/>
              </w:rPr>
            </w:pPr>
            <w:r w:rsidRPr="0059483F">
              <w:rPr>
                <w:sz w:val="22"/>
                <w:szCs w:val="22"/>
              </w:rPr>
              <w:t>9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  <w:highlight w:val="yellow"/>
              </w:rPr>
            </w:pPr>
            <w:r w:rsidRPr="003D7A7A">
              <w:rPr>
                <w:sz w:val="22"/>
                <w:szCs w:val="22"/>
              </w:rPr>
              <w:t>4</w:t>
            </w:r>
          </w:p>
        </w:tc>
        <w:tc>
          <w:tcPr>
            <w:tcW w:w="152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Комитет по развитию городского хозяйства администра</w:t>
            </w:r>
            <w:r>
              <w:rPr>
                <w:sz w:val="22"/>
                <w:szCs w:val="22"/>
              </w:rPr>
              <w:t>-</w:t>
            </w:r>
            <w:r w:rsidRPr="003D7A7A">
              <w:rPr>
                <w:sz w:val="22"/>
                <w:szCs w:val="22"/>
              </w:rPr>
              <w:t>ции города Мурманска</w:t>
            </w:r>
          </w:p>
        </w:tc>
      </w:tr>
      <w:tr w:rsidR="00272301" w:rsidRPr="001467CC" w:rsidTr="0061779B">
        <w:trPr>
          <w:trHeight w:val="506"/>
        </w:trPr>
        <w:tc>
          <w:tcPr>
            <w:tcW w:w="3544" w:type="dxa"/>
            <w:gridSpan w:val="3"/>
            <w:vMerge w:val="restart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lastRenderedPageBreak/>
              <w:t>Всего по подпрограмме</w:t>
            </w:r>
          </w:p>
        </w:tc>
        <w:tc>
          <w:tcPr>
            <w:tcW w:w="992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Всего, в т.ч.</w:t>
            </w:r>
          </w:p>
        </w:tc>
        <w:tc>
          <w:tcPr>
            <w:tcW w:w="914" w:type="dxa"/>
            <w:vAlign w:val="center"/>
          </w:tcPr>
          <w:p w:rsidR="00272301" w:rsidRPr="002D2C94" w:rsidRDefault="00272301" w:rsidP="0061779B">
            <w:pPr>
              <w:jc w:val="center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177 038,7</w:t>
            </w:r>
          </w:p>
        </w:tc>
        <w:tc>
          <w:tcPr>
            <w:tcW w:w="914" w:type="dxa"/>
            <w:vAlign w:val="center"/>
          </w:tcPr>
          <w:p w:rsidR="00272301" w:rsidRPr="00F92ABC" w:rsidRDefault="00272301" w:rsidP="0061779B">
            <w:pPr>
              <w:rPr>
                <w:spacing w:val="-14"/>
                <w:sz w:val="22"/>
                <w:szCs w:val="22"/>
              </w:rPr>
            </w:pPr>
            <w:r w:rsidRPr="00F92ABC">
              <w:rPr>
                <w:spacing w:val="-14"/>
                <w:sz w:val="22"/>
                <w:szCs w:val="22"/>
              </w:rPr>
              <w:t>41 276,1</w:t>
            </w:r>
          </w:p>
        </w:tc>
        <w:tc>
          <w:tcPr>
            <w:tcW w:w="915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45 254,2</w:t>
            </w:r>
          </w:p>
        </w:tc>
        <w:tc>
          <w:tcPr>
            <w:tcW w:w="914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45 254,2</w:t>
            </w:r>
          </w:p>
        </w:tc>
        <w:tc>
          <w:tcPr>
            <w:tcW w:w="915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45 254,2</w:t>
            </w:r>
          </w:p>
        </w:tc>
        <w:tc>
          <w:tcPr>
            <w:tcW w:w="1665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</w:tr>
      <w:tr w:rsidR="00272301" w:rsidRPr="001467CC" w:rsidTr="0061779B">
        <w:trPr>
          <w:trHeight w:val="506"/>
        </w:trPr>
        <w:tc>
          <w:tcPr>
            <w:tcW w:w="3544" w:type="dxa"/>
            <w:gridSpan w:val="3"/>
            <w:vMerge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 w:rsidRPr="003D7A7A">
              <w:rPr>
                <w:sz w:val="22"/>
                <w:szCs w:val="22"/>
              </w:rPr>
              <w:t>МБ</w:t>
            </w:r>
          </w:p>
        </w:tc>
        <w:tc>
          <w:tcPr>
            <w:tcW w:w="914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177 038,7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272301" w:rsidRPr="002D2C94" w:rsidRDefault="00272301" w:rsidP="0061779B">
            <w:pPr>
              <w:jc w:val="center"/>
              <w:rPr>
                <w:spacing w:val="-24"/>
                <w:sz w:val="22"/>
                <w:szCs w:val="22"/>
              </w:rPr>
            </w:pPr>
            <w:r w:rsidRPr="00F92ABC">
              <w:rPr>
                <w:spacing w:val="-14"/>
                <w:sz w:val="22"/>
                <w:szCs w:val="22"/>
              </w:rPr>
              <w:t>41 276,1</w:t>
            </w:r>
          </w:p>
        </w:tc>
        <w:tc>
          <w:tcPr>
            <w:tcW w:w="915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45 254,2</w:t>
            </w:r>
          </w:p>
        </w:tc>
        <w:tc>
          <w:tcPr>
            <w:tcW w:w="914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45 254,2</w:t>
            </w:r>
          </w:p>
        </w:tc>
        <w:tc>
          <w:tcPr>
            <w:tcW w:w="915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45 254,2</w:t>
            </w:r>
          </w:p>
        </w:tc>
        <w:tc>
          <w:tcPr>
            <w:tcW w:w="1665" w:type="dxa"/>
            <w:vAlign w:val="center"/>
          </w:tcPr>
          <w:p w:rsidR="00272301" w:rsidRPr="003D7A7A" w:rsidRDefault="00272301" w:rsidP="0061779B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272301" w:rsidRPr="003D7A7A" w:rsidRDefault="0027230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3" w:type="dxa"/>
            <w:vAlign w:val="center"/>
          </w:tcPr>
          <w:p w:rsidR="00272301" w:rsidRPr="003D7A7A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72301" w:rsidRPr="00E41E9E" w:rsidRDefault="00272301" w:rsidP="00272301">
      <w:pPr>
        <w:jc w:val="center"/>
        <w:rPr>
          <w:sz w:val="20"/>
          <w:szCs w:val="20"/>
        </w:rPr>
      </w:pPr>
    </w:p>
    <w:p w:rsidR="00272301" w:rsidRDefault="00272301" w:rsidP="00272301">
      <w:pPr>
        <w:jc w:val="center"/>
        <w:rPr>
          <w:sz w:val="28"/>
          <w:szCs w:val="28"/>
        </w:rPr>
      </w:pPr>
      <w:r w:rsidRPr="000044D6">
        <w:rPr>
          <w:sz w:val="28"/>
          <w:szCs w:val="28"/>
        </w:rPr>
        <w:t>3.3.</w:t>
      </w:r>
      <w:r>
        <w:rPr>
          <w:sz w:val="28"/>
          <w:szCs w:val="28"/>
        </w:rPr>
        <w:t xml:space="preserve"> Детализация направлений расходов на 2016-2019 годы</w:t>
      </w:r>
    </w:p>
    <w:p w:rsidR="00272301" w:rsidRPr="00473FF6" w:rsidRDefault="00272301" w:rsidP="00272301">
      <w:pPr>
        <w:jc w:val="center"/>
        <w:rPr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46"/>
        <w:gridCol w:w="1559"/>
        <w:gridCol w:w="1162"/>
        <w:gridCol w:w="1162"/>
        <w:gridCol w:w="1163"/>
        <w:gridCol w:w="1162"/>
        <w:gridCol w:w="1163"/>
      </w:tblGrid>
      <w:tr w:rsidR="00272301" w:rsidRPr="00473FF6" w:rsidTr="0061779B">
        <w:trPr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№ п/п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Источники финансирова</w:t>
            </w:r>
            <w:r>
              <w:rPr>
                <w:sz w:val="22"/>
                <w:szCs w:val="22"/>
              </w:rPr>
              <w:t>-</w:t>
            </w:r>
            <w:r w:rsidRPr="00473FF6">
              <w:rPr>
                <w:sz w:val="22"/>
                <w:szCs w:val="22"/>
              </w:rPr>
              <w:t>ния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272301" w:rsidRPr="00473FF6" w:rsidTr="0061779B">
        <w:trPr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Всего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2016 год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2017 год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2018 год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2019 год</w:t>
            </w:r>
          </w:p>
        </w:tc>
      </w:tr>
      <w:tr w:rsidR="00272301" w:rsidRPr="00473FF6" w:rsidTr="0061779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6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8</w:t>
            </w:r>
          </w:p>
        </w:tc>
      </w:tr>
      <w:tr w:rsidR="00272301" w:rsidRPr="00473FF6" w:rsidTr="0061779B">
        <w:trPr>
          <w:trHeight w:val="427"/>
        </w:trPr>
        <w:tc>
          <w:tcPr>
            <w:tcW w:w="70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2301" w:rsidRPr="00473FF6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 xml:space="preserve">Основное мероприятие: проведение профилактических мероприятий по снижению детского дорожно-транспортного травматизма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1 760,0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440,0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440,0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440,0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440,0</w:t>
            </w:r>
          </w:p>
        </w:tc>
      </w:tr>
      <w:tr w:rsidR="00272301" w:rsidRPr="00473FF6" w:rsidTr="0061779B">
        <w:trPr>
          <w:trHeight w:val="671"/>
        </w:trPr>
        <w:tc>
          <w:tcPr>
            <w:tcW w:w="70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1.1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2301" w:rsidRPr="00473FF6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 xml:space="preserve">Расходы на обеспечение деятельности (оказание услуг) подведомственных учреждений, в </w:t>
            </w:r>
            <w:r>
              <w:rPr>
                <w:sz w:val="22"/>
                <w:szCs w:val="22"/>
              </w:rPr>
              <w:t>т</w:t>
            </w:r>
            <w:r w:rsidRPr="00473FF6">
              <w:rPr>
                <w:sz w:val="22"/>
                <w:szCs w:val="22"/>
              </w:rPr>
              <w:t>ом числе на предоставление муниципальным бюджетным и автономным учреждениям субсидий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1 760,0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440,0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440,0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440,0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440,0</w:t>
            </w:r>
          </w:p>
        </w:tc>
      </w:tr>
      <w:tr w:rsidR="00272301" w:rsidRPr="00473FF6" w:rsidTr="0061779B">
        <w:trPr>
          <w:trHeight w:val="327"/>
        </w:trPr>
        <w:tc>
          <w:tcPr>
            <w:tcW w:w="70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1.1.1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2301" w:rsidRPr="00473FF6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Оборудование кабинетов по изучению правил дорожного движения в гимназиях №№ 8, 10, ММЛ, МБОУ № 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800,0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200,0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200,0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200,0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200,0</w:t>
            </w:r>
          </w:p>
        </w:tc>
      </w:tr>
      <w:tr w:rsidR="00272301" w:rsidRPr="00473FF6" w:rsidTr="0061779B">
        <w:trPr>
          <w:trHeight w:val="790"/>
        </w:trPr>
        <w:tc>
          <w:tcPr>
            <w:tcW w:w="70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2301" w:rsidRPr="00473FF6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 xml:space="preserve"> Оснащение общеобразовательных учреждений схемами безопасных маршрутов передвижения детей (МБОУ</w:t>
            </w:r>
            <w:r>
              <w:rPr>
                <w:sz w:val="22"/>
                <w:szCs w:val="22"/>
              </w:rPr>
              <w:t xml:space="preserve"> </w:t>
            </w:r>
            <w:r w:rsidRPr="00473FF6">
              <w:rPr>
                <w:sz w:val="22"/>
                <w:szCs w:val="22"/>
              </w:rPr>
              <w:t>№№ 22, 23, 26, 28, 31, 38, 42, 44, 43, 45, 49, прогимназии №№ 40, 51, 24, 61, гимназия №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960,0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240,0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240,0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240,0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240,0</w:t>
            </w:r>
          </w:p>
        </w:tc>
      </w:tr>
      <w:tr w:rsidR="00272301" w:rsidRPr="00473FF6" w:rsidTr="0061779B">
        <w:trPr>
          <w:trHeight w:val="573"/>
        </w:trPr>
        <w:tc>
          <w:tcPr>
            <w:tcW w:w="70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2301" w:rsidRPr="00473FF6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Основное мероприятие: реализация комплекса инженерно-технических мероприятий, направленных на повышение безопасности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7F29CF" w:rsidRDefault="00272301" w:rsidP="0061779B">
            <w:pPr>
              <w:jc w:val="center"/>
              <w:rPr>
                <w:sz w:val="22"/>
                <w:szCs w:val="22"/>
              </w:rPr>
            </w:pPr>
            <w:r w:rsidRPr="007F29CF">
              <w:rPr>
                <w:sz w:val="22"/>
                <w:szCs w:val="22"/>
              </w:rPr>
              <w:t>175 278,7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40 836,1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44 814,2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44 814,2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44 814,2</w:t>
            </w:r>
          </w:p>
        </w:tc>
      </w:tr>
      <w:tr w:rsidR="00272301" w:rsidRPr="00473FF6" w:rsidTr="0061779B">
        <w:trPr>
          <w:trHeight w:val="806"/>
        </w:trPr>
        <w:tc>
          <w:tcPr>
            <w:tcW w:w="70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2301" w:rsidRPr="00473FF6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7F29CF" w:rsidRDefault="00272301" w:rsidP="0061779B">
            <w:pPr>
              <w:jc w:val="center"/>
              <w:rPr>
                <w:sz w:val="22"/>
                <w:szCs w:val="22"/>
              </w:rPr>
            </w:pPr>
            <w:r w:rsidRPr="007F29CF">
              <w:rPr>
                <w:sz w:val="22"/>
                <w:szCs w:val="22"/>
              </w:rPr>
              <w:t>175 278,7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40 836,1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44 814,2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44 814,2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44 814,2</w:t>
            </w:r>
          </w:p>
        </w:tc>
      </w:tr>
      <w:tr w:rsidR="00272301" w:rsidRPr="00473FF6" w:rsidTr="0061779B">
        <w:trPr>
          <w:trHeight w:val="1272"/>
        </w:trPr>
        <w:tc>
          <w:tcPr>
            <w:tcW w:w="70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2.1.1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2301" w:rsidRPr="00473FF6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Установка светофорных объектов с кнопкой вызова пешеходной фазы в районе нерегулируемых пешеходных переходов, прилегающих к общеобразовательным учебным учреждениям. Реконструкция, установка, технологическое присоединение светофорных объектов (ММБУ «Центр организации дорожного движения»)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13 780,0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8 431,0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1 783,0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1 783,0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1 783,0</w:t>
            </w:r>
          </w:p>
        </w:tc>
      </w:tr>
      <w:tr w:rsidR="00272301" w:rsidRPr="00473FF6" w:rsidTr="0061779B">
        <w:trPr>
          <w:trHeight w:val="695"/>
        </w:trPr>
        <w:tc>
          <w:tcPr>
            <w:tcW w:w="70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2.1.2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2301" w:rsidRPr="00473FF6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Приведение дорожных знаков в соответствие с требованиями ГОСТ, установка дорожных знаков (ММБУ «Центр организации дорожного движения»)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15 802,8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9 922,5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1 960,1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1 960,1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1 960,1</w:t>
            </w:r>
          </w:p>
        </w:tc>
      </w:tr>
      <w:tr w:rsidR="00272301" w:rsidRPr="00473FF6" w:rsidTr="0061779B">
        <w:trPr>
          <w:trHeight w:val="481"/>
        </w:trPr>
        <w:tc>
          <w:tcPr>
            <w:tcW w:w="70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2.1.3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2301" w:rsidRPr="00473FF6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Установка дорожных ограждений (ММБУ «Управление дорожного хозяйства»)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134 946,3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20 277,3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38 223,0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38 223,0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38 223,0</w:t>
            </w:r>
          </w:p>
        </w:tc>
      </w:tr>
      <w:tr w:rsidR="00272301" w:rsidRPr="00473FF6" w:rsidTr="0061779B">
        <w:trPr>
          <w:trHeight w:val="392"/>
        </w:trPr>
        <w:tc>
          <w:tcPr>
            <w:tcW w:w="70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2.1.4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2301" w:rsidRPr="00473FF6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Устройство тротуаров в районе нерегулируемых пешеходных переходов (ММБУ «Управление дорожного хозяйства»)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6 640,9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496,6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2 048,1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2 048,1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2 048,1</w:t>
            </w:r>
          </w:p>
        </w:tc>
      </w:tr>
      <w:tr w:rsidR="00272301" w:rsidRPr="00473FF6" w:rsidTr="0061779B">
        <w:trPr>
          <w:trHeight w:val="495"/>
        </w:trPr>
        <w:tc>
          <w:tcPr>
            <w:tcW w:w="70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2.1.5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2301" w:rsidRPr="00473FF6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Установка искусственных дорожных неровностей (ММБУ «Управление дорожного хозяйства»)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2 608,4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272301" w:rsidRPr="00473FF6" w:rsidTr="0061779B">
        <w:tc>
          <w:tcPr>
            <w:tcW w:w="70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2.1.6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2301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 xml:space="preserve">Уширение въезда до трех полос к домам № 35 и № 37 по </w:t>
            </w:r>
          </w:p>
          <w:p w:rsidR="00272301" w:rsidRPr="00473FF6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просп. Ленина (ММБУ «Управление дорожного хозяйства»)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920,1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920,1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-</w:t>
            </w:r>
          </w:p>
        </w:tc>
      </w:tr>
      <w:tr w:rsidR="00272301" w:rsidRPr="00473FF6" w:rsidTr="0061779B">
        <w:tc>
          <w:tcPr>
            <w:tcW w:w="70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2.1.7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2301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Технологическое присоединение светофорного объекта, расположенного в районе выезда с ул. Зои Космодемьянской на</w:t>
            </w:r>
          </w:p>
          <w:p w:rsidR="00272301" w:rsidRPr="00473FF6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просп. Кольский и остановки «Автопарк» (ММБУ «Управление дорожного хозяйства»)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180,2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180,2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 w:rsidRPr="00473FF6">
              <w:rPr>
                <w:sz w:val="22"/>
                <w:szCs w:val="22"/>
              </w:rPr>
              <w:t>-</w:t>
            </w:r>
          </w:p>
        </w:tc>
      </w:tr>
      <w:tr w:rsidR="00272301" w:rsidRPr="00473FF6" w:rsidTr="0061779B">
        <w:tc>
          <w:tcPr>
            <w:tcW w:w="70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2301" w:rsidRPr="00473FF6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дорожных знаков в районе искусственной дорожной неровности по ул. Гвардейской, д. №№ 9, 19 и по пр. Ледокольному (ММБУ «Управление дорожного хозяйства»)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72301" w:rsidRPr="00473FF6" w:rsidRDefault="0027230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72301" w:rsidRDefault="00272301" w:rsidP="00272301">
      <w:pPr>
        <w:jc w:val="center"/>
        <w:rPr>
          <w:sz w:val="22"/>
          <w:szCs w:val="22"/>
        </w:rPr>
      </w:pPr>
    </w:p>
    <w:p w:rsidR="00272301" w:rsidRDefault="00272301" w:rsidP="00272301">
      <w:pPr>
        <w:jc w:val="center"/>
        <w:rPr>
          <w:sz w:val="22"/>
          <w:szCs w:val="22"/>
        </w:rPr>
      </w:pPr>
    </w:p>
    <w:p w:rsidR="00272301" w:rsidRDefault="00272301" w:rsidP="00272301">
      <w:pPr>
        <w:sectPr w:rsidR="00272301" w:rsidSect="00550F37">
          <w:headerReference w:type="even" r:id="rId7"/>
          <w:headerReference w:type="default" r:id="rId8"/>
          <w:headerReference w:type="first" r:id="rId9"/>
          <w:pgSz w:w="16838" w:h="11906" w:orient="landscape"/>
          <w:pgMar w:top="1134" w:right="1134" w:bottom="1134" w:left="1134" w:header="709" w:footer="709" w:gutter="0"/>
          <w:pgNumType w:start="35"/>
          <w:cols w:space="708"/>
          <w:docGrid w:linePitch="360"/>
        </w:sectPr>
      </w:pPr>
    </w:p>
    <w:p w:rsidR="00272301" w:rsidRPr="009D7C35" w:rsidRDefault="00272301" w:rsidP="00272301">
      <w:pPr>
        <w:jc w:val="center"/>
        <w:rPr>
          <w:sz w:val="28"/>
          <w:szCs w:val="28"/>
        </w:rPr>
      </w:pPr>
      <w:r w:rsidRPr="009D7C35">
        <w:rPr>
          <w:sz w:val="28"/>
          <w:szCs w:val="28"/>
        </w:rPr>
        <w:lastRenderedPageBreak/>
        <w:t>4. Обоснование ресурсного обеспечения подпрограммы</w:t>
      </w:r>
    </w:p>
    <w:p w:rsidR="00272301" w:rsidRDefault="00272301" w:rsidP="00272301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134"/>
        <w:gridCol w:w="897"/>
        <w:gridCol w:w="898"/>
        <w:gridCol w:w="898"/>
        <w:gridCol w:w="897"/>
        <w:gridCol w:w="898"/>
        <w:gridCol w:w="898"/>
      </w:tblGrid>
      <w:tr w:rsidR="00272301" w:rsidRPr="00B46AC9" w:rsidTr="0061779B">
        <w:tc>
          <w:tcPr>
            <w:tcW w:w="3119" w:type="dxa"/>
            <w:vMerge w:val="restart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Всего,</w:t>
            </w:r>
          </w:p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тыс. руб.</w:t>
            </w:r>
          </w:p>
        </w:tc>
        <w:tc>
          <w:tcPr>
            <w:tcW w:w="5386" w:type="dxa"/>
            <w:gridSpan w:val="6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В т.ч. по годам реализации, тыс. руб.</w:t>
            </w:r>
          </w:p>
        </w:tc>
      </w:tr>
      <w:tr w:rsidR="00272301" w:rsidRPr="00B46AC9" w:rsidTr="0061779B">
        <w:tc>
          <w:tcPr>
            <w:tcW w:w="3119" w:type="dxa"/>
            <w:vMerge/>
          </w:tcPr>
          <w:p w:rsidR="00272301" w:rsidRPr="00B46AC9" w:rsidRDefault="00272301" w:rsidP="006177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2301" w:rsidRPr="00B46AC9" w:rsidRDefault="00272301" w:rsidP="006177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2014</w:t>
            </w:r>
          </w:p>
        </w:tc>
        <w:tc>
          <w:tcPr>
            <w:tcW w:w="898" w:type="dxa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2015</w:t>
            </w:r>
          </w:p>
        </w:tc>
        <w:tc>
          <w:tcPr>
            <w:tcW w:w="898" w:type="dxa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2016</w:t>
            </w:r>
          </w:p>
        </w:tc>
        <w:tc>
          <w:tcPr>
            <w:tcW w:w="897" w:type="dxa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2017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2018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2019</w:t>
            </w:r>
          </w:p>
        </w:tc>
      </w:tr>
      <w:tr w:rsidR="00272301" w:rsidRPr="00B46AC9" w:rsidTr="0061779B">
        <w:trPr>
          <w:trHeight w:val="235"/>
        </w:trPr>
        <w:tc>
          <w:tcPr>
            <w:tcW w:w="3119" w:type="dxa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5</w:t>
            </w:r>
          </w:p>
        </w:tc>
        <w:tc>
          <w:tcPr>
            <w:tcW w:w="897" w:type="dxa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6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7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8</w:t>
            </w:r>
          </w:p>
        </w:tc>
      </w:tr>
      <w:tr w:rsidR="00272301" w:rsidRPr="00B46AC9" w:rsidTr="0061779B">
        <w:tc>
          <w:tcPr>
            <w:tcW w:w="3119" w:type="dxa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Всего по подпрограмме, в т.ч.</w:t>
            </w:r>
          </w:p>
        </w:tc>
        <w:tc>
          <w:tcPr>
            <w:tcW w:w="1134" w:type="dxa"/>
            <w:vAlign w:val="center"/>
          </w:tcPr>
          <w:p w:rsidR="00272301" w:rsidRPr="005B6AE2" w:rsidRDefault="00272301" w:rsidP="0061779B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5B6AE2">
              <w:rPr>
                <w:sz w:val="22"/>
                <w:szCs w:val="22"/>
              </w:rPr>
              <w:t>200 736,0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11 978,0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11 719,3</w:t>
            </w:r>
          </w:p>
        </w:tc>
        <w:tc>
          <w:tcPr>
            <w:tcW w:w="898" w:type="dxa"/>
            <w:vAlign w:val="center"/>
          </w:tcPr>
          <w:p w:rsidR="00272301" w:rsidRPr="00E257A0" w:rsidRDefault="00272301" w:rsidP="0061779B">
            <w:pPr>
              <w:spacing w:line="240" w:lineRule="exact"/>
              <w:rPr>
                <w:spacing w:val="-20"/>
                <w:sz w:val="22"/>
                <w:szCs w:val="22"/>
              </w:rPr>
            </w:pPr>
            <w:r w:rsidRPr="00E257A0">
              <w:rPr>
                <w:spacing w:val="-20"/>
                <w:sz w:val="22"/>
                <w:szCs w:val="22"/>
              </w:rPr>
              <w:t>41 276,1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45 254,2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45 254,2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45 254,2</w:t>
            </w:r>
          </w:p>
        </w:tc>
      </w:tr>
      <w:tr w:rsidR="00272301" w:rsidRPr="00B46AC9" w:rsidTr="0061779B">
        <w:tc>
          <w:tcPr>
            <w:tcW w:w="3119" w:type="dxa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 средств бюджета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272301" w:rsidRPr="005B6AE2" w:rsidRDefault="00272301" w:rsidP="0061779B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5B6AE2">
              <w:rPr>
                <w:sz w:val="22"/>
                <w:szCs w:val="22"/>
              </w:rPr>
              <w:t>200 736,0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11 978,0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11 719,3</w:t>
            </w:r>
          </w:p>
        </w:tc>
        <w:tc>
          <w:tcPr>
            <w:tcW w:w="898" w:type="dxa"/>
            <w:vAlign w:val="center"/>
          </w:tcPr>
          <w:p w:rsidR="00272301" w:rsidRPr="00E257A0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257A0">
              <w:rPr>
                <w:spacing w:val="-20"/>
                <w:sz w:val="22"/>
                <w:szCs w:val="22"/>
              </w:rPr>
              <w:t>41 276,1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45 254,2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45 254,2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45 254,2</w:t>
            </w:r>
          </w:p>
        </w:tc>
      </w:tr>
      <w:tr w:rsidR="00272301" w:rsidRPr="00B46AC9" w:rsidTr="0061779B">
        <w:tc>
          <w:tcPr>
            <w:tcW w:w="3119" w:type="dxa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 средств областного бюджета</w:t>
            </w:r>
          </w:p>
        </w:tc>
        <w:tc>
          <w:tcPr>
            <w:tcW w:w="1134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272301" w:rsidRPr="00B46AC9" w:rsidTr="0061779B">
        <w:tc>
          <w:tcPr>
            <w:tcW w:w="3119" w:type="dxa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 средств федерального бюджета</w:t>
            </w:r>
          </w:p>
        </w:tc>
        <w:tc>
          <w:tcPr>
            <w:tcW w:w="1134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272301" w:rsidRPr="00B46AC9" w:rsidTr="0061779B">
        <w:tc>
          <w:tcPr>
            <w:tcW w:w="3119" w:type="dxa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 внебюджетных средств</w:t>
            </w:r>
          </w:p>
        </w:tc>
        <w:tc>
          <w:tcPr>
            <w:tcW w:w="1134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272301" w:rsidRPr="00B46AC9" w:rsidTr="0061779B">
        <w:tc>
          <w:tcPr>
            <w:tcW w:w="3119" w:type="dxa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в т.ч. инвестиции в основной капитал</w:t>
            </w:r>
          </w:p>
        </w:tc>
        <w:tc>
          <w:tcPr>
            <w:tcW w:w="1134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272301" w:rsidRPr="00B46AC9" w:rsidTr="0061779B">
        <w:tc>
          <w:tcPr>
            <w:tcW w:w="3119" w:type="dxa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В том числе по заказчикам</w:t>
            </w:r>
          </w:p>
        </w:tc>
        <w:tc>
          <w:tcPr>
            <w:tcW w:w="1134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272301" w:rsidRPr="00B46AC9" w:rsidTr="0061779B">
        <w:tc>
          <w:tcPr>
            <w:tcW w:w="3119" w:type="dxa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комитет по развитию городского хозяйства администрации города Мурманска, в т.ч.</w:t>
            </w:r>
          </w:p>
        </w:tc>
        <w:tc>
          <w:tcPr>
            <w:tcW w:w="1134" w:type="dxa"/>
            <w:vAlign w:val="center"/>
          </w:tcPr>
          <w:p w:rsidR="00272301" w:rsidRPr="00E257A0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198 336,0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11 778,0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11 279,3</w:t>
            </w:r>
          </w:p>
        </w:tc>
        <w:tc>
          <w:tcPr>
            <w:tcW w:w="898" w:type="dxa"/>
            <w:vAlign w:val="center"/>
          </w:tcPr>
          <w:p w:rsidR="00272301" w:rsidRPr="00226118" w:rsidRDefault="00272301" w:rsidP="0061779B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E257A0">
              <w:rPr>
                <w:spacing w:val="-20"/>
                <w:sz w:val="22"/>
                <w:szCs w:val="22"/>
              </w:rPr>
              <w:t>40 836,1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44 814,2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44 814,2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44 814,2</w:t>
            </w:r>
          </w:p>
        </w:tc>
      </w:tr>
      <w:tr w:rsidR="00272301" w:rsidRPr="00B46AC9" w:rsidTr="0061779B">
        <w:tc>
          <w:tcPr>
            <w:tcW w:w="3119" w:type="dxa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 средств бюджета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272301" w:rsidRPr="00226118" w:rsidRDefault="00272301" w:rsidP="0061779B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198 336,0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11 778,0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11 279,3</w:t>
            </w:r>
          </w:p>
        </w:tc>
        <w:tc>
          <w:tcPr>
            <w:tcW w:w="898" w:type="dxa"/>
            <w:vAlign w:val="center"/>
          </w:tcPr>
          <w:p w:rsidR="00272301" w:rsidRPr="00E257A0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257A0">
              <w:rPr>
                <w:spacing w:val="-20"/>
                <w:sz w:val="22"/>
                <w:szCs w:val="22"/>
              </w:rPr>
              <w:t>40 836,1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44 814,2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44 814,2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44 814,2</w:t>
            </w:r>
          </w:p>
        </w:tc>
      </w:tr>
      <w:tr w:rsidR="00272301" w:rsidRPr="00B46AC9" w:rsidTr="0061779B">
        <w:tc>
          <w:tcPr>
            <w:tcW w:w="3119" w:type="dxa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 средств областного бюджета</w:t>
            </w:r>
          </w:p>
        </w:tc>
        <w:tc>
          <w:tcPr>
            <w:tcW w:w="1134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272301" w:rsidRPr="00B46AC9" w:rsidTr="0061779B">
        <w:tc>
          <w:tcPr>
            <w:tcW w:w="3119" w:type="dxa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 средств федерального бюджета</w:t>
            </w:r>
          </w:p>
        </w:tc>
        <w:tc>
          <w:tcPr>
            <w:tcW w:w="1134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272301" w:rsidRPr="00B46AC9" w:rsidTr="0061779B">
        <w:tc>
          <w:tcPr>
            <w:tcW w:w="3119" w:type="dxa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 внебюджетных средств</w:t>
            </w:r>
          </w:p>
        </w:tc>
        <w:tc>
          <w:tcPr>
            <w:tcW w:w="1134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272301" w:rsidRPr="00B46AC9" w:rsidTr="0061779B">
        <w:tc>
          <w:tcPr>
            <w:tcW w:w="3119" w:type="dxa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в т.ч. инвестиции в основной капитал</w:t>
            </w:r>
          </w:p>
        </w:tc>
        <w:tc>
          <w:tcPr>
            <w:tcW w:w="1134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272301" w:rsidRPr="00B46AC9" w:rsidTr="0061779B">
        <w:tc>
          <w:tcPr>
            <w:tcW w:w="3119" w:type="dxa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комитет по образованию администрации города Мурманска, в т.ч.</w:t>
            </w:r>
          </w:p>
        </w:tc>
        <w:tc>
          <w:tcPr>
            <w:tcW w:w="1134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2 400,0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200,0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440,0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440,0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440,0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440,0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440,0</w:t>
            </w:r>
          </w:p>
        </w:tc>
      </w:tr>
      <w:tr w:rsidR="00272301" w:rsidRPr="00B46AC9" w:rsidTr="0061779B">
        <w:tc>
          <w:tcPr>
            <w:tcW w:w="3119" w:type="dxa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 средств бюджета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2 400,0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200,0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440,0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440,0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440,0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46AC9">
              <w:rPr>
                <w:spacing w:val="-20"/>
                <w:sz w:val="22"/>
                <w:szCs w:val="22"/>
              </w:rPr>
              <w:t>440,0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440,0</w:t>
            </w:r>
          </w:p>
        </w:tc>
      </w:tr>
      <w:tr w:rsidR="00272301" w:rsidRPr="00B46AC9" w:rsidTr="0061779B">
        <w:tc>
          <w:tcPr>
            <w:tcW w:w="3119" w:type="dxa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 средств областного бюджета</w:t>
            </w:r>
          </w:p>
        </w:tc>
        <w:tc>
          <w:tcPr>
            <w:tcW w:w="1134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272301" w:rsidRPr="00B46AC9" w:rsidTr="0061779B">
        <w:tc>
          <w:tcPr>
            <w:tcW w:w="3119" w:type="dxa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 средств федерального бюджета</w:t>
            </w:r>
          </w:p>
        </w:tc>
        <w:tc>
          <w:tcPr>
            <w:tcW w:w="1134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B46AC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272301" w:rsidRPr="00B46AC9" w:rsidTr="0061779B">
        <w:tc>
          <w:tcPr>
            <w:tcW w:w="3119" w:type="dxa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 внебюджетных средств</w:t>
            </w:r>
          </w:p>
        </w:tc>
        <w:tc>
          <w:tcPr>
            <w:tcW w:w="1134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2301" w:rsidRPr="00B46AC9" w:rsidTr="0061779B">
        <w:tc>
          <w:tcPr>
            <w:tcW w:w="3119" w:type="dxa"/>
          </w:tcPr>
          <w:p w:rsidR="00272301" w:rsidRPr="00B46AC9" w:rsidRDefault="0027230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в т.ч. инвестиции в основной капитал</w:t>
            </w:r>
          </w:p>
        </w:tc>
        <w:tc>
          <w:tcPr>
            <w:tcW w:w="1134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272301" w:rsidRPr="00B46AC9" w:rsidRDefault="0027230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272301" w:rsidRDefault="00272301" w:rsidP="00272301">
      <w:pPr>
        <w:rPr>
          <w:sz w:val="16"/>
          <w:szCs w:val="16"/>
        </w:rPr>
      </w:pPr>
    </w:p>
    <w:p w:rsidR="00272301" w:rsidRPr="009D7C35" w:rsidRDefault="00272301" w:rsidP="00272301">
      <w:pPr>
        <w:jc w:val="center"/>
        <w:rPr>
          <w:sz w:val="28"/>
          <w:szCs w:val="28"/>
        </w:rPr>
      </w:pPr>
      <w:r w:rsidRPr="009D7C35">
        <w:rPr>
          <w:sz w:val="28"/>
          <w:szCs w:val="28"/>
        </w:rPr>
        <w:t>5. Механизм реализации подпрограммы</w:t>
      </w:r>
    </w:p>
    <w:p w:rsidR="00272301" w:rsidRPr="009D7C35" w:rsidRDefault="00272301" w:rsidP="00272301">
      <w:pPr>
        <w:ind w:firstLine="567"/>
        <w:jc w:val="center"/>
        <w:rPr>
          <w:sz w:val="16"/>
          <w:szCs w:val="16"/>
        </w:rPr>
      </w:pP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 xml:space="preserve">Организация работ по реализации подпрограммы осуществляется городской комиссией по обеспечению безопасности дорожного движения, состоящей из представителей органов местного самоуправления и основных исполнителей программных мероприятий. </w:t>
      </w: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</w:t>
      </w: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 xml:space="preserve">Комитет по развитию городского хозяйства администрации города Мурманска является заказчиком-координатором подпрограммы и организатором выполнения мероприятий, относящихся к компетенции </w:t>
      </w:r>
      <w:r w:rsidRPr="009D7C35">
        <w:rPr>
          <w:sz w:val="28"/>
          <w:szCs w:val="28"/>
        </w:rPr>
        <w:lastRenderedPageBreak/>
        <w:t xml:space="preserve">комитета, а также осуществляет оперативный контроль за ходом их выполнения. </w:t>
      </w: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Реализация подпрограммных мероприятий, относящихся к компетенции комитета по развитию городского хозяйства администрации города Мурманска, за счет средств бюджета муниципального образования город Мурманск осуществляется на основании муниципальных контрактов, заключенных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Российской Федерации.</w:t>
      </w: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 xml:space="preserve">Комитет по образованию администрации города Мурманска является организатором выполнения мероприятий, относящихся к компетенции данного комитета, и осуществляет оперативный контроль за ходом их реализации. </w:t>
      </w: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Исполнителями и участниками мероприятий, относящихся к компетенции комитета по образованию администрации города Мурманска, являются муниципальные образовательные учреждения. Выполнение мероприятий подпрограммы, относящихся к компетенции указанного комитета,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272301" w:rsidRPr="009D7C35" w:rsidRDefault="00272301" w:rsidP="0027230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7C35">
        <w:rPr>
          <w:sz w:val="28"/>
          <w:szCs w:val="28"/>
        </w:rPr>
        <w:t xml:space="preserve">Комитет по образованию администрации города Мурманска в срок до 10 числа месяца, следующего за отчетным периодом, предоставляет заказчику-координатору подпрограммы отчет о ходе выполнения мероприятий за 1 полугодие и 9 месяцев текущего года (с нарастающим итогом) по форме, утвержденной постановлением администрации города Мурманска от 21.08.2013 № 2143. Годовой отчет о ходе выполнения мероприятий направляется в адрес заказчика-координатора в срок до 20 января года, следующего за отчетным. </w:t>
      </w:r>
    </w:p>
    <w:p w:rsidR="00272301" w:rsidRPr="009D7C35" w:rsidRDefault="00272301" w:rsidP="0027230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7C35">
        <w:rPr>
          <w:sz w:val="28"/>
          <w:szCs w:val="28"/>
        </w:rPr>
        <w:t>В ходе реализации подпрограммы перечень мероприятий и объемы их финансирования могут уточняться.</w:t>
      </w:r>
    </w:p>
    <w:p w:rsidR="00272301" w:rsidRPr="009D7C35" w:rsidRDefault="00272301" w:rsidP="0027230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7C35">
        <w:rPr>
          <w:sz w:val="28"/>
          <w:szCs w:val="28"/>
        </w:rPr>
        <w:t>Ежегодные объемы ассигнований на реализацию подпрограммы уточняются в соответствии с бюджетом муниципального образования город Мурманск на соответствующий финансовый год.</w:t>
      </w:r>
    </w:p>
    <w:p w:rsidR="00272301" w:rsidRPr="009D7C35" w:rsidRDefault="00272301" w:rsidP="0027230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7C35">
        <w:rPr>
          <w:sz w:val="28"/>
          <w:szCs w:val="28"/>
        </w:rPr>
        <w:t>В случае привлечения дополнительных средств из источников, не предусмотренных подпрограммой, заказчик-координатор подпрограммы вносит в нее соответствующие изменения.</w:t>
      </w:r>
    </w:p>
    <w:p w:rsidR="00272301" w:rsidRPr="009D7C35" w:rsidRDefault="00272301" w:rsidP="00272301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272301" w:rsidRPr="009D7C35" w:rsidRDefault="00272301" w:rsidP="00272301">
      <w:pPr>
        <w:jc w:val="center"/>
        <w:rPr>
          <w:sz w:val="28"/>
          <w:szCs w:val="28"/>
        </w:rPr>
      </w:pPr>
      <w:r w:rsidRPr="009D7C35">
        <w:rPr>
          <w:sz w:val="28"/>
          <w:szCs w:val="28"/>
        </w:rPr>
        <w:t>6. Оценка эффективности подпрограммы, рисков ее реализации</w:t>
      </w:r>
    </w:p>
    <w:p w:rsidR="00272301" w:rsidRPr="009D7C35" w:rsidRDefault="00272301" w:rsidP="00272301">
      <w:pPr>
        <w:jc w:val="both"/>
        <w:rPr>
          <w:sz w:val="16"/>
          <w:szCs w:val="16"/>
        </w:rPr>
      </w:pP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 xml:space="preserve">Оценка эффективности реализации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</w:t>
      </w:r>
      <w:r w:rsidRPr="009D7C35">
        <w:rPr>
          <w:sz w:val="28"/>
          <w:szCs w:val="28"/>
        </w:rPr>
        <w:lastRenderedPageBreak/>
        <w:t xml:space="preserve">реализации и оценки эффективности муниципальных программ города Мурманска». Подпрограмма направлена на достижение долгосрочной цели – повышение безопасности дорожного движения и снижение дорожно-транспортного травматизма. </w:t>
      </w: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На достижение долгосрочной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К внешним рискам следует отнести изменения федерального, областного и муниципального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К внутренним рискам следует отнести:</w:t>
      </w: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- риск неисполнения условий контракта. В процессе конкурсного отбора победителем открытого аукциона на оказание муниципальных услуг (работ) может стать организация, с которой в дальнейшем возможно расторжение контракта из-за неисполнения (ненадлежащего исполнения) условий контракта;</w:t>
      </w: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- риск несостоявшегося аукциона на оказание муниципальных услуг (работ);</w:t>
      </w:r>
    </w:p>
    <w:p w:rsidR="00272301" w:rsidRPr="009D7C35" w:rsidRDefault="00272301" w:rsidP="0027230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- риск отклонения сроков реализации мероприятий от установленных сроков по вине исполнителя муниципальных услуг (работ).</w:t>
      </w: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272301" w:rsidRDefault="00272301" w:rsidP="00272301">
      <w:pPr>
        <w:ind w:firstLine="709"/>
        <w:jc w:val="both"/>
        <w:rPr>
          <w:sz w:val="22"/>
          <w:szCs w:val="22"/>
        </w:rPr>
      </w:pPr>
    </w:p>
    <w:p w:rsidR="00377F90" w:rsidRDefault="00377F90"/>
    <w:sectPr w:rsidR="00377F90" w:rsidSect="0037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F5" w:rsidRDefault="00272301" w:rsidP="001E4E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3FF5" w:rsidRDefault="002723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F5" w:rsidRDefault="00272301" w:rsidP="001E4E11">
    <w:pPr>
      <w:pStyle w:val="a3"/>
      <w:tabs>
        <w:tab w:val="clear" w:pos="4677"/>
        <w:tab w:val="clear" w:pos="9355"/>
        <w:tab w:val="left" w:pos="390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F5" w:rsidRDefault="0027230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fldChar w:fldCharType="end"/>
    </w:r>
  </w:p>
  <w:p w:rsidR="00593FF5" w:rsidRDefault="00272301" w:rsidP="00E90CAA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F5" w:rsidRDefault="00272301" w:rsidP="001E4E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3FF5" w:rsidRDefault="00272301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F5" w:rsidRDefault="00272301" w:rsidP="001E4E11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F5" w:rsidRDefault="0027230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68</w:t>
    </w:r>
    <w:r>
      <w:fldChar w:fldCharType="end"/>
    </w:r>
  </w:p>
  <w:p w:rsidR="00593FF5" w:rsidRDefault="00272301" w:rsidP="00515DD2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72301"/>
    <w:rsid w:val="00021F58"/>
    <w:rsid w:val="0020379B"/>
    <w:rsid w:val="00272301"/>
    <w:rsid w:val="002E5AF6"/>
    <w:rsid w:val="0036215C"/>
    <w:rsid w:val="00377F90"/>
    <w:rsid w:val="004A56F2"/>
    <w:rsid w:val="00A047C2"/>
    <w:rsid w:val="00AF25A7"/>
    <w:rsid w:val="00D718EF"/>
    <w:rsid w:val="00ED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2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72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3845</Words>
  <Characters>21922</Characters>
  <Application>Microsoft Office Word</Application>
  <DocSecurity>0</DocSecurity>
  <Lines>182</Lines>
  <Paragraphs>51</Paragraphs>
  <ScaleCrop>false</ScaleCrop>
  <Company/>
  <LinksUpToDate>false</LinksUpToDate>
  <CharactersWithSpaces>25716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YudinAU</cp:lastModifiedBy>
  <cp:revision>1</cp:revision>
  <dcterms:created xsi:type="dcterms:W3CDTF">2017-03-13T12:29:00Z</dcterms:created>
  <dcterms:modified xsi:type="dcterms:W3CDTF">2017-03-13T12:29:00Z</dcterms:modified>
</cp:coreProperties>
</file>