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13" w:rsidRDefault="003465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6513" w:rsidRDefault="00346513">
      <w:pPr>
        <w:pStyle w:val="ConsPlusNormal"/>
        <w:jc w:val="both"/>
        <w:outlineLvl w:val="0"/>
      </w:pPr>
    </w:p>
    <w:p w:rsidR="00346513" w:rsidRDefault="00346513">
      <w:pPr>
        <w:pStyle w:val="ConsPlusTitle"/>
        <w:jc w:val="center"/>
        <w:outlineLvl w:val="0"/>
      </w:pPr>
      <w:r>
        <w:t>АДМИНИСТРАЦИЯ ГОРОДА МУРМАНСКА</w:t>
      </w:r>
    </w:p>
    <w:p w:rsidR="00346513" w:rsidRDefault="00346513">
      <w:pPr>
        <w:pStyle w:val="ConsPlusTitle"/>
        <w:jc w:val="center"/>
      </w:pPr>
    </w:p>
    <w:p w:rsidR="00346513" w:rsidRDefault="00346513">
      <w:pPr>
        <w:pStyle w:val="ConsPlusTitle"/>
        <w:jc w:val="center"/>
      </w:pPr>
      <w:r>
        <w:t>ПОСТАНОВЛЕНИЕ</w:t>
      </w:r>
    </w:p>
    <w:p w:rsidR="00346513" w:rsidRDefault="00346513">
      <w:pPr>
        <w:pStyle w:val="ConsPlusTitle"/>
        <w:jc w:val="center"/>
      </w:pPr>
      <w:r>
        <w:t>от 3 июля 2014 г. N 2165</w:t>
      </w:r>
    </w:p>
    <w:p w:rsidR="00346513" w:rsidRDefault="00346513">
      <w:pPr>
        <w:pStyle w:val="ConsPlusTitle"/>
        <w:jc w:val="center"/>
      </w:pPr>
    </w:p>
    <w:p w:rsidR="00346513" w:rsidRDefault="00346513">
      <w:pPr>
        <w:pStyle w:val="ConsPlusTitle"/>
        <w:jc w:val="center"/>
      </w:pPr>
      <w:r>
        <w:t>ОБ УТВЕРЖДЕНИИ ПОРЯДКА ПРЕДОСТАВЛЕНИЯ СУБСИДИИ</w:t>
      </w:r>
    </w:p>
    <w:p w:rsidR="00346513" w:rsidRDefault="00346513">
      <w:pPr>
        <w:pStyle w:val="ConsPlusTitle"/>
        <w:jc w:val="center"/>
      </w:pPr>
      <w:r>
        <w:t>НА ВОЗМЕЩЕНИЕ ЗАТРАТ РЕСУРСОСНАБЖАЮЩИХ ОРГАНИЗАЦИЙ</w:t>
      </w:r>
    </w:p>
    <w:p w:rsidR="00346513" w:rsidRDefault="00346513">
      <w:pPr>
        <w:pStyle w:val="ConsPlusTitle"/>
        <w:jc w:val="center"/>
      </w:pPr>
      <w:r>
        <w:t xml:space="preserve">ПО ОСНАЩЕНИЮ МНОГОКВАРТИРНЫХ ДОМОВ, В КОТОРЫХ </w:t>
      </w:r>
      <w:proofErr w:type="gramStart"/>
      <w:r>
        <w:t>РАСПОЛОЖЕНЫ</w:t>
      </w:r>
      <w:proofErr w:type="gramEnd"/>
    </w:p>
    <w:p w:rsidR="00346513" w:rsidRDefault="00346513">
      <w:pPr>
        <w:pStyle w:val="ConsPlusTitle"/>
        <w:jc w:val="center"/>
      </w:pPr>
      <w:r>
        <w:t xml:space="preserve">МУНИЦИПАЛЬНЫЕ ПОМЕЩЕНИЯ, </w:t>
      </w:r>
      <w:proofErr w:type="gramStart"/>
      <w:r>
        <w:t>КОЛЛЕКТИВНЫМИ</w:t>
      </w:r>
      <w:proofErr w:type="gramEnd"/>
      <w:r>
        <w:t xml:space="preserve"> (ОБЩЕДОМОВЫМИ)</w:t>
      </w:r>
    </w:p>
    <w:p w:rsidR="00346513" w:rsidRDefault="00346513">
      <w:pPr>
        <w:pStyle w:val="ConsPlusTitle"/>
        <w:jc w:val="center"/>
      </w:pPr>
      <w:r>
        <w:t>ПРИБОРАМИ УЧЕТА ИСПОЛЬЗУЕМЫХ ЭНЕРГЕТИЧЕСКИХ РЕСУРСОВ</w:t>
      </w:r>
    </w:p>
    <w:p w:rsidR="00346513" w:rsidRDefault="00346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513" w:rsidRDefault="00346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513" w:rsidRDefault="00346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346513" w:rsidRDefault="00346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" w:history="1">
              <w:r>
                <w:rPr>
                  <w:color w:val="0000FF"/>
                </w:rPr>
                <w:t>N 3275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 xml:space="preserve">, от 07.08.2017 </w:t>
            </w:r>
            <w:hyperlink r:id="rId8" w:history="1">
              <w:r>
                <w:rPr>
                  <w:color w:val="0000FF"/>
                </w:rPr>
                <w:t>N 2576</w:t>
              </w:r>
            </w:hyperlink>
            <w:r>
              <w:rPr>
                <w:color w:val="392C69"/>
              </w:rPr>
              <w:t>,</w:t>
            </w:r>
          </w:p>
          <w:p w:rsidR="00346513" w:rsidRDefault="00346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9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16.04.2019 </w:t>
            </w:r>
            <w:hyperlink r:id="rId10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27.07.2020 </w:t>
            </w:r>
            <w:hyperlink r:id="rId11" w:history="1">
              <w:r>
                <w:rPr>
                  <w:color w:val="0000FF"/>
                </w:rPr>
                <w:t>N 1782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постановлений Правительства Российской Федерации от 06.05.2011 </w:t>
      </w:r>
      <w:hyperlink r:id="rId15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>
        <w:t xml:space="preserve">", </w:t>
      </w:r>
      <w:proofErr w:type="gramStart"/>
      <w:r>
        <w:t xml:space="preserve">от 06.09.2016 </w:t>
      </w:r>
      <w:hyperlink r:id="rId16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в целях реализации мероприятий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2018 - 2024 годы муниципальной программы города Мурманска</w:t>
      </w:r>
      <w:proofErr w:type="gramEnd"/>
      <w:r>
        <w:t xml:space="preserve">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346513" w:rsidRDefault="00346513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28.02.2018 N 496)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согласно приложению.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финансов администрации города Мурманска (Умушкина О.В.) обеспечить финансирование расходов по предоставлению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пределах лимитов бюджетных обязательств, выделенных на эти цели комитету по жилищной политике администрации города Мурманска в соответствующем финансовом году.</w:t>
      </w:r>
      <w:proofErr w:type="gramEnd"/>
    </w:p>
    <w:p w:rsidR="00346513" w:rsidRDefault="00346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02.06.2016 </w:t>
      </w:r>
      <w:hyperlink r:id="rId19" w:history="1">
        <w:r>
          <w:rPr>
            <w:color w:val="0000FF"/>
          </w:rPr>
          <w:t>N 1569</w:t>
        </w:r>
      </w:hyperlink>
      <w:r>
        <w:t xml:space="preserve">, от 07.08.2017 </w:t>
      </w:r>
      <w:hyperlink r:id="rId20" w:history="1">
        <w:r>
          <w:rPr>
            <w:color w:val="0000FF"/>
          </w:rPr>
          <w:t>N 2576</w:t>
        </w:r>
      </w:hyperlink>
      <w:r>
        <w:t xml:space="preserve">, от 28.02.2018 </w:t>
      </w:r>
      <w:hyperlink r:id="rId21" w:history="1">
        <w:r>
          <w:rPr>
            <w:color w:val="0000FF"/>
          </w:rPr>
          <w:t>N 496</w:t>
        </w:r>
      </w:hyperlink>
      <w:r>
        <w:t>)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lastRenderedPageBreak/>
        <w:t xml:space="preserve">4. Редакции газеты "Вечерний Мурманск" (Червякова Н.Г.) опубликовать настоящее постановление с </w:t>
      </w:r>
      <w:hyperlink w:anchor="P39" w:history="1">
        <w:r>
          <w:rPr>
            <w:color w:val="0000FF"/>
          </w:rPr>
          <w:t>приложением</w:t>
        </w:r>
      </w:hyperlink>
      <w:r>
        <w:t>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right"/>
      </w:pPr>
      <w:r>
        <w:t>Глава</w:t>
      </w:r>
    </w:p>
    <w:p w:rsidR="00346513" w:rsidRDefault="00346513">
      <w:pPr>
        <w:pStyle w:val="ConsPlusNormal"/>
        <w:jc w:val="right"/>
      </w:pPr>
      <w:r>
        <w:t>администрации города Мурманска</w:t>
      </w:r>
    </w:p>
    <w:p w:rsidR="00346513" w:rsidRDefault="00346513">
      <w:pPr>
        <w:pStyle w:val="ConsPlusNormal"/>
        <w:jc w:val="right"/>
      </w:pPr>
      <w:r>
        <w:t>А.И.СЫСОЕВ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right"/>
        <w:outlineLvl w:val="0"/>
      </w:pPr>
      <w:r>
        <w:t>Приложение</w:t>
      </w:r>
    </w:p>
    <w:p w:rsidR="00346513" w:rsidRDefault="00346513">
      <w:pPr>
        <w:pStyle w:val="ConsPlusNormal"/>
        <w:jc w:val="right"/>
      </w:pPr>
      <w:r>
        <w:t>к постановлению</w:t>
      </w:r>
    </w:p>
    <w:p w:rsidR="00346513" w:rsidRDefault="00346513">
      <w:pPr>
        <w:pStyle w:val="ConsPlusNormal"/>
        <w:jc w:val="right"/>
      </w:pPr>
      <w:r>
        <w:t>администрации города Мурманска</w:t>
      </w:r>
    </w:p>
    <w:p w:rsidR="00346513" w:rsidRDefault="00346513">
      <w:pPr>
        <w:pStyle w:val="ConsPlusNormal"/>
        <w:jc w:val="right"/>
      </w:pPr>
      <w:r>
        <w:t>от 3 июля 2014 г. N 2165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Title"/>
        <w:jc w:val="center"/>
      </w:pPr>
      <w:bookmarkStart w:id="0" w:name="P39"/>
      <w:bookmarkEnd w:id="0"/>
      <w:r>
        <w:t>ПОРЯДОК</w:t>
      </w:r>
    </w:p>
    <w:p w:rsidR="00346513" w:rsidRDefault="00346513">
      <w:pPr>
        <w:pStyle w:val="ConsPlusTitle"/>
        <w:jc w:val="center"/>
      </w:pPr>
      <w:r>
        <w:t>ПРЕДОСТАВЛЕНИЯ СУБСИДИИ НА ВОЗМЕЩЕНИЕ ЗАТРАТ</w:t>
      </w:r>
    </w:p>
    <w:p w:rsidR="00346513" w:rsidRDefault="00346513">
      <w:pPr>
        <w:pStyle w:val="ConsPlusTitle"/>
        <w:jc w:val="center"/>
      </w:pPr>
      <w:r>
        <w:t>РЕСУРСОСНАБЖАЮЩИХ ОРГАНИЗАЦИЙ ПО ОСНАЩЕНИЮ МНОГОКВАРТИРНЫХ</w:t>
      </w:r>
    </w:p>
    <w:p w:rsidR="00346513" w:rsidRDefault="00346513">
      <w:pPr>
        <w:pStyle w:val="ConsPlusTitle"/>
        <w:jc w:val="center"/>
      </w:pPr>
      <w:r>
        <w:t>ДОМОВ, В КОТОРЫХ РАСПОЛОЖЕНЫ МУНИЦИПАЛЬНЫЕ ПОМЕЩЕНИЯ,</w:t>
      </w:r>
    </w:p>
    <w:p w:rsidR="00346513" w:rsidRDefault="00346513">
      <w:pPr>
        <w:pStyle w:val="ConsPlusTitle"/>
        <w:jc w:val="center"/>
      </w:pPr>
      <w:r>
        <w:t>КОЛЛЕКТИВНЫМИ (ОБЩЕДОМОВЫМИ) ПРИБОРАМИ УЧЕТА</w:t>
      </w:r>
    </w:p>
    <w:p w:rsidR="00346513" w:rsidRDefault="00346513">
      <w:pPr>
        <w:pStyle w:val="ConsPlusTitle"/>
        <w:jc w:val="center"/>
      </w:pPr>
      <w:r>
        <w:t>ИСПОЛЬЗУЕМЫХ ЭНЕРГЕТИЧЕСКИХ РЕСУРСОВ</w:t>
      </w:r>
    </w:p>
    <w:p w:rsidR="00346513" w:rsidRDefault="00346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513" w:rsidRDefault="00346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513" w:rsidRDefault="00346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346513" w:rsidRDefault="00346513">
            <w:pPr>
              <w:pStyle w:val="ConsPlusNormal"/>
              <w:jc w:val="center"/>
            </w:pPr>
            <w:r>
              <w:rPr>
                <w:color w:val="392C69"/>
              </w:rPr>
              <w:t>от 27.07.2020 N 1782)</w:t>
            </w:r>
          </w:p>
        </w:tc>
      </w:tr>
    </w:tbl>
    <w:p w:rsidR="00346513" w:rsidRDefault="00346513">
      <w:pPr>
        <w:pStyle w:val="ConsPlusNormal"/>
        <w:jc w:val="both"/>
      </w:pPr>
    </w:p>
    <w:p w:rsidR="00346513" w:rsidRDefault="00346513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>
        <w:t>1.1. Настоящий порядок предоставления субсидии на возмещение затрат ресурсоснабжающих организаций по оснащению многоквартирных домов (далее - МКД),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категории и критерии отбора получателей Субсидии, имеющих право на получение Субсидии;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муниципального образования город Мурманск (далее - органы муниципального финансового контроля) соблюдения условий, целей и порядка предоставления Субсидии ее получателями.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1.2. Субсидия предоставляется на безвозмездной и безвозвратной основе в целях возмещения затрат на установку ОДПУ в многоквартирных домах, расположенных на территории </w:t>
      </w:r>
      <w:r>
        <w:lastRenderedPageBreak/>
        <w:t>муниципального образования город Мурманск, в доле муниципальной собственности в общем имуществе многоквартирного дома, кроме ветхого и аварийного жилья.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мероприятий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2018 - 2024 годы,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- Главный распорядитель, Комитет), в соответствующем финансовом году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ресурсоснабжающие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1.5. Критерием отбора получателей Субсидии является возникновение затрат, связанных с приобретением ОДПУ, выполнением работ по установке и вводу ОДПУ в эксплуатацию.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1.6. Возмещению подлежат затраты на приобретение, выполнение работ по установке и вводу ОДПУ в эксплуатацию.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>
        <w:t>2.1. Субсидия предоставляется на основании соглашения о предоставлении Субсидии (далее - Соглашение).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2.2.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2.2.2.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2.2.3.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главного бухгалтера и руководителя получателя Субсидии.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2.3. Результатом предоставления Субсидии является установка ОДПУ в МКД, в которых </w:t>
      </w:r>
      <w:r>
        <w:lastRenderedPageBreak/>
        <w:t>расположены муниципальные помещения.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Значение результата указывается в Соглашении.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2.4. Для заключения Соглашения получателю Субсидии необходимо представить в Комитет в срок не позднее 1 октября текущего финансового года следующие документы: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2.4.1. Заявление о предоставлении Субсидии.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ранее, чем за один месяц до даты подачи заявления.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2.4.3.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2.4.4. Сведения о банковских реквизитах, Ф.И.О. руководителя и главного бухгалтера, юридический и фактический адрес получателя Субсидии, контактные телефоны.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2.4.5. Плановый </w:t>
      </w:r>
      <w:hyperlink w:anchor="P154" w:history="1">
        <w:r>
          <w:rPr>
            <w:color w:val="0000FF"/>
          </w:rPr>
          <w:t>расчет</w:t>
        </w:r>
      </w:hyperlink>
      <w:r>
        <w:t xml:space="preserve"> Субсидии на возмещение затрат по оснащению многоквартирных домов, в которых расположены муниципальные помещения ОДП, по форме согласно приложению N 1 к настоящему Порядку.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2.4.6.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главного бухгалтера и руководителя получателя Субсидии.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2.5. Документы, указанные в </w:t>
      </w:r>
      <w:hyperlink w:anchor="P72" w:history="1">
        <w:r>
          <w:rPr>
            <w:color w:val="0000FF"/>
          </w:rPr>
          <w:t>пункте 2.4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5" w:name="P82"/>
      <w:bookmarkEnd w:id="5"/>
      <w:r>
        <w:t>2.6. Комитет регистрирует заявление о предоставлении Субсидии в день его поступления и в течение семи рабочих дней со дня регистрации осуществляет проверку документов на их соответствие требованиям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2.7. В случае несоблюдения получателем Субсидии требований к составу и (или) обнаружения недостоверной информации в представленных документах, предусмотренных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2.8.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72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</w:t>
      </w:r>
      <w:r>
        <w:lastRenderedPageBreak/>
        <w:t xml:space="preserve">предусмотренных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82" w:history="1">
        <w:r>
          <w:rPr>
            <w:color w:val="0000FF"/>
          </w:rPr>
          <w:t>пунктом 2.6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79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Комитетом в сроки, установленные </w:t>
      </w:r>
      <w:hyperlink w:anchor="P82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в двух экземплярах для подписания.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2.11. Получатель Субсидии в течение трех рабочих дней </w:t>
      </w:r>
      <w:proofErr w:type="gramStart"/>
      <w:r>
        <w:t>с даты получения</w:t>
      </w:r>
      <w:proofErr w:type="gramEnd"/>
      <w:r>
        <w:t xml:space="preserve"> подписывает экземпляры проекта Соглашения и направляет их в адрес Комитета.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2.12.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 w:rsidRPr="00C87B04">
        <w:rPr>
          <w:position w:val="-29"/>
        </w:rPr>
        <w:pict>
          <v:shape id="_x0000_i1025" style="width:89.85pt;height:40.3pt" coordsize="" o:spt="100" adj="0,,0" path="" filled="f" stroked="f">
            <v:stroke joinstyle="miter"/>
            <v:imagedata r:id="rId24" o:title="base_23639_101031_32768"/>
            <v:formulas/>
            <v:path o:connecttype="segments"/>
          </v:shape>
        </w:pic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>
        <w:t>где: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С - размер Субсидии;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Р</w:t>
      </w:r>
      <w:r>
        <w:rPr>
          <w:vertAlign w:val="subscript"/>
        </w:rPr>
        <w:t>общ.</w:t>
      </w:r>
      <w:r>
        <w:t xml:space="preserve"> - общие расходы на установку ОДПУ в многоквартирном доме (в том числе стоимость приборов и материалов);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П</w:t>
      </w:r>
      <w:r>
        <w:rPr>
          <w:vertAlign w:val="subscript"/>
        </w:rPr>
        <w:t>мун.</w:t>
      </w:r>
      <w:r>
        <w:t xml:space="preserve"> - общая площадь всех помещений многоквартирного дома, находящихся в муниципальной собственности;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- П</w:t>
      </w:r>
      <w:r>
        <w:rPr>
          <w:vertAlign w:val="subscript"/>
        </w:rPr>
        <w:t>общ.</w:t>
      </w:r>
      <w:r>
        <w:t xml:space="preserve"> - общая площадь всех жилых и нежилых помещений многоквартирного дома.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6" w:name="P98"/>
      <w:bookmarkEnd w:id="6"/>
      <w:r>
        <w:t>2.13.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2.13.1. Перечня многоквартирных домов, в которых произведена установка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2.13.2. Выписки из реестра муниципального имущества города Мурманска, </w:t>
      </w:r>
      <w:proofErr w:type="gramStart"/>
      <w:r>
        <w:t>которая</w:t>
      </w:r>
      <w:proofErr w:type="gramEnd"/>
      <w:r>
        <w:t xml:space="preserve"> предоставляется комитетом имущественных отношений города Мурманска получателю Субсидии по запросу на дату установки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2.13.3. Сертификата или копии паспорта прибора с отметкой о внесении в государственный реестр средств измерения.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2.13.4. Акта ввода в эксплуатацию ОДПУ, установленного в многоквартирном доме, составленного с участием представителя получателя Субсидии и представителя организации, осуществляющей деятельность по управлению многоквартирным домом или оказывающей услуги (выполняющей работы) по содержанию и текущему ремонту общего имущества многоквартирного дома.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2.13.5. </w:t>
      </w:r>
      <w:hyperlink w:anchor="P206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оснащению многоквартирных домов, в которых расположены муниципальные помещения ОДПУ по форме согласно приложению N 2 к </w:t>
      </w:r>
      <w:r>
        <w:lastRenderedPageBreak/>
        <w:t>настоящему Порядку.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2.13.6. В случае выполнения работ по установке ОДПУ, подрядной организацией получатель Субсидии дополнительно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2.13.6.1. Договор с подрядной организацией на выполнение работ по установке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2.13.6.2. Счет подрядной организации на оплату работ по установке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2.13.6.3. Сметную документацию на выполнение работ по установке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2.13.6.4. Акт о приемке выполненных работ по </w:t>
      </w:r>
      <w:hyperlink r:id="rId25" w:history="1">
        <w:r>
          <w:rPr>
            <w:color w:val="0000FF"/>
          </w:rPr>
          <w:t>форме КС-2</w:t>
        </w:r>
      </w:hyperlink>
      <w:r>
        <w:t>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2.13.6.5. Справку о стоимости выполненных работ и затрат по </w:t>
      </w:r>
      <w:hyperlink r:id="rId26" w:history="1">
        <w:r>
          <w:rPr>
            <w:color w:val="0000FF"/>
          </w:rPr>
          <w:t>форме КС-3</w:t>
        </w:r>
      </w:hyperlink>
      <w:r>
        <w:t>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2.13.6.6. Документы, подтверждающие оплату выполненных работ (платежные поручения, акты зачета взаимных требований).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2.13.7. В случае выполнения работ по установке ОДПУ получателем Субсидии самостоятельно 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2.13.7.1. 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2.13.7.2. 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7" w:name="P114"/>
      <w:bookmarkEnd w:id="7"/>
      <w:r>
        <w:t xml:space="preserve">2.14. Документы, указанные в </w:t>
      </w:r>
      <w:hyperlink w:anchor="P98" w:history="1">
        <w:r>
          <w:rPr>
            <w:color w:val="0000FF"/>
          </w:rPr>
          <w:t>пункте 2.13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2.15. Комитет регистрирует счет о предоставлении Субсидии в день его поступления и в течение 15 рабочих дней со дня регистрации осуществляет проверку документов на их соответствие требованиям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2.16. В случае несоблюдения получателем Субсидии требований к составу и (или) обнаружения недостоверной информации в документах, предусмотренных </w:t>
      </w:r>
      <w:hyperlink w:anchor="P98" w:history="1">
        <w:r>
          <w:rPr>
            <w:color w:val="0000FF"/>
          </w:rPr>
          <w:t>пунктом 2.13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Отказ в предоставлении Субсидии не препятствует повторному обращению при соблюдении условий, предусмотренных </w:t>
      </w:r>
      <w:hyperlink w:anchor="P98" w:history="1">
        <w:r>
          <w:rPr>
            <w:color w:val="0000FF"/>
          </w:rPr>
          <w:t>пунктами 2.13</w:t>
        </w:r>
      </w:hyperlink>
      <w:r>
        <w:t xml:space="preserve"> и </w:t>
      </w:r>
      <w:hyperlink w:anchor="P114" w:history="1">
        <w:r>
          <w:rPr>
            <w:color w:val="0000FF"/>
          </w:rPr>
          <w:t>2.14</w:t>
        </w:r>
      </w:hyperlink>
      <w:r>
        <w:t xml:space="preserve"> настоящего Порядка.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2.17. В случае несоблюдения получателем Субсидии требований к оформлению документов, предусмотренных </w:t>
      </w:r>
      <w:hyperlink w:anchor="P114" w:history="1">
        <w:r>
          <w:rPr>
            <w:color w:val="0000FF"/>
          </w:rPr>
          <w:t>пунктом 2.14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17" w:history="1">
        <w:r>
          <w:rPr>
            <w:color w:val="0000FF"/>
          </w:rPr>
          <w:t>пунктом 2.15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lastRenderedPageBreak/>
        <w:t xml:space="preserve">Повторная проверка документов на предмет их соответствия требованиям </w:t>
      </w:r>
      <w:hyperlink w:anchor="P114" w:history="1">
        <w:r>
          <w:rPr>
            <w:color w:val="0000FF"/>
          </w:rPr>
          <w:t>пункта 2.14</w:t>
        </w:r>
      </w:hyperlink>
      <w:r>
        <w:t xml:space="preserve"> настоящего Порядка производится Комитетом в течение трех рабочих дней.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2.18.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документов, предусмотренных </w:t>
      </w:r>
      <w:hyperlink w:anchor="P117" w:history="1">
        <w:r>
          <w:rPr>
            <w:color w:val="0000FF"/>
          </w:rPr>
          <w:t>пунктом 2.15</w:t>
        </w:r>
      </w:hyperlink>
      <w:r>
        <w:t xml:space="preserve"> настоящего Порядка, издает приказ о выделении средств Субсидии (далее - Приказ).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2.19. В течение одного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2.20.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2.21. Комитет производит перечисление Субсидии получателю Субсидии не позднее десятого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2.22. Субсидия перечисляется на расчетный счет, указанный получателем Субсидии в Соглашении.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2.23. 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Title"/>
        <w:jc w:val="center"/>
        <w:outlineLvl w:val="1"/>
      </w:pPr>
      <w:r>
        <w:t>3. Требования к отчетности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>
        <w:t xml:space="preserve">3.1. Отчет о достижении результата, указанного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Порядка, предоставляется получателем Субсидии одновременно с документами, указанными в </w:t>
      </w:r>
      <w:hyperlink w:anchor="P98" w:history="1">
        <w:r>
          <w:rPr>
            <w:color w:val="0000FF"/>
          </w:rPr>
          <w:t>пункте 2.13</w:t>
        </w:r>
      </w:hyperlink>
      <w:r>
        <w:t xml:space="preserve"> настоящего Порядка, по форме, установленной в Соглашении.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Субсидии дополнительной отчетности.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46513" w:rsidRDefault="00346513">
      <w:pPr>
        <w:pStyle w:val="ConsPlusTitle"/>
        <w:jc w:val="center"/>
      </w:pPr>
      <w:r>
        <w:t>условий, целей и порядка предоставления Субсидии</w:t>
      </w:r>
    </w:p>
    <w:p w:rsidR="00346513" w:rsidRDefault="00346513">
      <w:pPr>
        <w:pStyle w:val="ConsPlusTitle"/>
        <w:jc w:val="center"/>
      </w:pPr>
      <w:r>
        <w:t>и ответственности за их нарушение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346513" w:rsidRDefault="00346513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4.3.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пяти рабочих дней после завершения проверки направляет получателю Субсидии письменное требование о </w:t>
      </w:r>
      <w:proofErr w:type="gramStart"/>
      <w:r>
        <w:t>возврате</w:t>
      </w:r>
      <w:proofErr w:type="gramEnd"/>
      <w:r>
        <w:t xml:space="preserve"> денежных средств (далее - Требование).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lastRenderedPageBreak/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4.4. В случае если получатель Субсидии не произвел возврат средств Субсидии в сроки, установленные </w:t>
      </w:r>
      <w:hyperlink w:anchor="P140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4.5. В случае недостижения результата предоставления Субсидии, предусмотренного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Порядка, размер Субсидии подлежит корректировке в зависимости от количества и цены фактически </w:t>
      </w:r>
      <w:proofErr w:type="gramStart"/>
      <w:r>
        <w:t>установленных</w:t>
      </w:r>
      <w:proofErr w:type="gramEnd"/>
      <w:r>
        <w:t xml:space="preserve"> ОДПУ.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4.6.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27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346513" w:rsidRDefault="00346513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обязательную проверку соблюдения условий, целей и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контролю в сфере бюджетных правоотношений, утвержденного постановлением администрации города Мурманска от 25.09.2014 N 3126.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right"/>
        <w:outlineLvl w:val="1"/>
      </w:pPr>
      <w:r>
        <w:t>Приложение N 1</w:t>
      </w:r>
    </w:p>
    <w:p w:rsidR="00346513" w:rsidRDefault="00346513">
      <w:pPr>
        <w:pStyle w:val="ConsPlusNormal"/>
        <w:jc w:val="right"/>
      </w:pPr>
      <w:r>
        <w:t>к Порядку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center"/>
      </w:pPr>
      <w:bookmarkStart w:id="10" w:name="P154"/>
      <w:bookmarkEnd w:id="10"/>
      <w:r>
        <w:t>ПЛАНОВЫЙ РАСЧЕТ</w:t>
      </w:r>
    </w:p>
    <w:p w:rsidR="00346513" w:rsidRDefault="00346513">
      <w:pPr>
        <w:pStyle w:val="ConsPlusNormal"/>
        <w:jc w:val="center"/>
      </w:pPr>
      <w:r>
        <w:t>СУБСИДИИ НА ВОЗМЕЩЕНИЕ ЗАТРАТ ПО ОСНАЩЕНИЮ МНОГОКВАРТИРНЫХ</w:t>
      </w:r>
    </w:p>
    <w:p w:rsidR="00346513" w:rsidRDefault="00346513">
      <w:pPr>
        <w:pStyle w:val="ConsPlusNormal"/>
        <w:jc w:val="center"/>
      </w:pPr>
      <w:r>
        <w:t>ДОМОВ, В КОТОРЫХ РАСПОЛОЖЕНЫ МУНИЦИПАЛЬНЫЕ ПОМЕЩЕНИЯ ОДПУ</w:t>
      </w:r>
    </w:p>
    <w:p w:rsidR="00346513" w:rsidRDefault="00346513">
      <w:pPr>
        <w:pStyle w:val="ConsPlusNormal"/>
        <w:jc w:val="center"/>
      </w:pPr>
      <w:r>
        <w:t>____________________________________________________________</w:t>
      </w:r>
    </w:p>
    <w:p w:rsidR="00346513" w:rsidRDefault="00346513">
      <w:pPr>
        <w:pStyle w:val="ConsPlusNormal"/>
        <w:jc w:val="center"/>
      </w:pPr>
      <w:r>
        <w:t>(ПОЛУЧАТЕЛЬ СУБСИДИИ)</w:t>
      </w:r>
    </w:p>
    <w:p w:rsidR="00346513" w:rsidRDefault="00346513">
      <w:pPr>
        <w:pStyle w:val="ConsPlusNormal"/>
        <w:jc w:val="both"/>
      </w:pPr>
    </w:p>
    <w:p w:rsidR="00346513" w:rsidRDefault="00346513">
      <w:pPr>
        <w:sectPr w:rsidR="00346513" w:rsidSect="00445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339"/>
        <w:gridCol w:w="1174"/>
        <w:gridCol w:w="1247"/>
        <w:gridCol w:w="1339"/>
        <w:gridCol w:w="1774"/>
        <w:gridCol w:w="1928"/>
      </w:tblGrid>
      <w:tr w:rsidR="00346513">
        <w:tc>
          <w:tcPr>
            <w:tcW w:w="624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Год установки</w:t>
            </w:r>
          </w:p>
        </w:tc>
        <w:tc>
          <w:tcPr>
            <w:tcW w:w="1339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Количество приборов учета, шт.</w:t>
            </w:r>
          </w:p>
        </w:tc>
        <w:tc>
          <w:tcPr>
            <w:tcW w:w="1174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Средняя стоимость расходов на установку одного прибора учета (руб.)</w:t>
            </w:r>
          </w:p>
        </w:tc>
        <w:tc>
          <w:tcPr>
            <w:tcW w:w="1247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Общая стоимость установки приборов учета (руб.)</w:t>
            </w:r>
          </w:p>
        </w:tc>
        <w:tc>
          <w:tcPr>
            <w:tcW w:w="1339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Количество домов, ед.</w:t>
            </w:r>
          </w:p>
        </w:tc>
        <w:tc>
          <w:tcPr>
            <w:tcW w:w="1774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Процент муниципальной собственности, %</w:t>
            </w:r>
          </w:p>
        </w:tc>
        <w:tc>
          <w:tcPr>
            <w:tcW w:w="1928" w:type="dxa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Сумма к возмещению из муниципального бюджета города Мурманска</w:t>
            </w:r>
          </w:p>
        </w:tc>
      </w:tr>
      <w:tr w:rsidR="00346513">
        <w:tc>
          <w:tcPr>
            <w:tcW w:w="624" w:type="dxa"/>
          </w:tcPr>
          <w:p w:rsidR="00346513" w:rsidRDefault="00346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46513" w:rsidRDefault="00346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346513" w:rsidRDefault="00346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346513" w:rsidRDefault="00346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46513" w:rsidRDefault="00346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346513" w:rsidRDefault="00346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346513" w:rsidRDefault="00346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346513" w:rsidRDefault="00346513">
            <w:pPr>
              <w:pStyle w:val="ConsPlusNormal"/>
              <w:jc w:val="center"/>
            </w:pPr>
            <w:r>
              <w:t>8</w:t>
            </w:r>
          </w:p>
        </w:tc>
      </w:tr>
      <w:tr w:rsidR="00346513">
        <w:tc>
          <w:tcPr>
            <w:tcW w:w="62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0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39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17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247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39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77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928" w:type="dxa"/>
          </w:tcPr>
          <w:p w:rsidR="00346513" w:rsidRDefault="00346513">
            <w:pPr>
              <w:pStyle w:val="ConsPlusNormal"/>
            </w:pPr>
          </w:p>
        </w:tc>
      </w:tr>
    </w:tbl>
    <w:p w:rsidR="00346513" w:rsidRDefault="00346513">
      <w:pPr>
        <w:sectPr w:rsidR="003465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513" w:rsidRDefault="00346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4479"/>
      </w:tblGrid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____________________________________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____________________________________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М.П. (при наличии)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</w:p>
        </w:tc>
      </w:tr>
    </w:tbl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right"/>
        <w:outlineLvl w:val="1"/>
      </w:pPr>
      <w:r>
        <w:t>Приложение N 2</w:t>
      </w:r>
    </w:p>
    <w:p w:rsidR="00346513" w:rsidRDefault="00346513">
      <w:pPr>
        <w:pStyle w:val="ConsPlusNormal"/>
        <w:jc w:val="right"/>
      </w:pPr>
      <w:r>
        <w:t>к Порядку</w:t>
      </w: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center"/>
      </w:pPr>
      <w:bookmarkStart w:id="11" w:name="P206"/>
      <w:bookmarkEnd w:id="11"/>
      <w:r>
        <w:t>РАСЧЕТ</w:t>
      </w:r>
    </w:p>
    <w:p w:rsidR="00346513" w:rsidRDefault="00346513">
      <w:pPr>
        <w:pStyle w:val="ConsPlusNormal"/>
        <w:jc w:val="center"/>
      </w:pPr>
      <w:r>
        <w:t>СУБСИДИИ НА ВОЗМЕЩЕНИЕ ЗАТРАТ ПО ОСНАЩЕНИЮ МНОГОКВАРТИРНЫХ</w:t>
      </w:r>
    </w:p>
    <w:p w:rsidR="00346513" w:rsidRDefault="00346513">
      <w:pPr>
        <w:pStyle w:val="ConsPlusNormal"/>
        <w:jc w:val="center"/>
      </w:pPr>
      <w:r>
        <w:t>ДОМОВ, В КОТОРЫХ РАСПОЛОЖЕНЫ МУНИЦИПАЛЬНЫЕ ПОМЕЩЕНИЯ ОДПУ</w:t>
      </w:r>
    </w:p>
    <w:p w:rsidR="00346513" w:rsidRDefault="00346513">
      <w:pPr>
        <w:pStyle w:val="ConsPlusNormal"/>
        <w:jc w:val="center"/>
      </w:pPr>
      <w:r>
        <w:t>____________________________________________________________</w:t>
      </w:r>
    </w:p>
    <w:p w:rsidR="00346513" w:rsidRDefault="00346513">
      <w:pPr>
        <w:pStyle w:val="ConsPlusNormal"/>
        <w:jc w:val="center"/>
      </w:pPr>
      <w:r>
        <w:t>(ПОЛУЧАТЕЛЬ СУБСИДИИ)</w:t>
      </w:r>
    </w:p>
    <w:p w:rsidR="00346513" w:rsidRDefault="00346513">
      <w:pPr>
        <w:pStyle w:val="ConsPlusNormal"/>
        <w:jc w:val="both"/>
      </w:pPr>
    </w:p>
    <w:p w:rsidR="00346513" w:rsidRDefault="00346513">
      <w:pPr>
        <w:sectPr w:rsidR="003465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74"/>
        <w:gridCol w:w="1234"/>
        <w:gridCol w:w="1309"/>
        <w:gridCol w:w="1369"/>
        <w:gridCol w:w="1369"/>
        <w:gridCol w:w="964"/>
        <w:gridCol w:w="1191"/>
        <w:gridCol w:w="1077"/>
        <w:gridCol w:w="1191"/>
        <w:gridCol w:w="1020"/>
        <w:gridCol w:w="1247"/>
      </w:tblGrid>
      <w:tr w:rsidR="00346513">
        <w:tc>
          <w:tcPr>
            <w:tcW w:w="567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74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Заводской номер прибора учета</w:t>
            </w:r>
          </w:p>
        </w:tc>
        <w:tc>
          <w:tcPr>
            <w:tcW w:w="1234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Стоимость установки, руб.</w:t>
            </w:r>
          </w:p>
        </w:tc>
        <w:tc>
          <w:tcPr>
            <w:tcW w:w="1309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Общая площадь помещений в МКД, кв. м</w:t>
            </w:r>
          </w:p>
        </w:tc>
        <w:tc>
          <w:tcPr>
            <w:tcW w:w="1369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В т.ч. площадь нежилых помещений, кв. м</w:t>
            </w:r>
          </w:p>
        </w:tc>
        <w:tc>
          <w:tcPr>
            <w:tcW w:w="1369" w:type="dxa"/>
            <w:vMerge w:val="restart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В т.ч. площадь жилых помещений, кв. м</w:t>
            </w:r>
          </w:p>
        </w:tc>
        <w:tc>
          <w:tcPr>
            <w:tcW w:w="2155" w:type="dxa"/>
            <w:gridSpan w:val="2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Площадь муниципальных помещений, кв. м</w:t>
            </w:r>
          </w:p>
        </w:tc>
        <w:tc>
          <w:tcPr>
            <w:tcW w:w="2268" w:type="dxa"/>
            <w:gridSpan w:val="2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Доля расходов на установку ОДПУ по муниципальным помещениям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67" w:type="dxa"/>
            <w:gridSpan w:val="2"/>
            <w:vAlign w:val="center"/>
          </w:tcPr>
          <w:p w:rsidR="00346513" w:rsidRDefault="00346513">
            <w:pPr>
              <w:pStyle w:val="ConsPlusNormal"/>
              <w:jc w:val="center"/>
            </w:pPr>
            <w:r>
              <w:t>Стоимость расходов на установку ОДПУ по муниципальным помещениям (руб.)</w:t>
            </w:r>
          </w:p>
        </w:tc>
      </w:tr>
      <w:tr w:rsidR="00346513">
        <w:tc>
          <w:tcPr>
            <w:tcW w:w="567" w:type="dxa"/>
            <w:vMerge/>
          </w:tcPr>
          <w:p w:rsidR="00346513" w:rsidRDefault="00346513"/>
        </w:tc>
        <w:tc>
          <w:tcPr>
            <w:tcW w:w="850" w:type="dxa"/>
            <w:vMerge/>
          </w:tcPr>
          <w:p w:rsidR="00346513" w:rsidRDefault="00346513"/>
        </w:tc>
        <w:tc>
          <w:tcPr>
            <w:tcW w:w="1174" w:type="dxa"/>
            <w:vMerge/>
          </w:tcPr>
          <w:p w:rsidR="00346513" w:rsidRDefault="00346513"/>
        </w:tc>
        <w:tc>
          <w:tcPr>
            <w:tcW w:w="1234" w:type="dxa"/>
            <w:vMerge/>
          </w:tcPr>
          <w:p w:rsidR="00346513" w:rsidRDefault="00346513"/>
        </w:tc>
        <w:tc>
          <w:tcPr>
            <w:tcW w:w="1309" w:type="dxa"/>
            <w:vMerge/>
          </w:tcPr>
          <w:p w:rsidR="00346513" w:rsidRDefault="00346513"/>
        </w:tc>
        <w:tc>
          <w:tcPr>
            <w:tcW w:w="1369" w:type="dxa"/>
            <w:vMerge/>
          </w:tcPr>
          <w:p w:rsidR="00346513" w:rsidRDefault="00346513"/>
        </w:tc>
        <w:tc>
          <w:tcPr>
            <w:tcW w:w="1369" w:type="dxa"/>
            <w:vMerge/>
          </w:tcPr>
          <w:p w:rsidR="00346513" w:rsidRDefault="00346513"/>
        </w:tc>
        <w:tc>
          <w:tcPr>
            <w:tcW w:w="964" w:type="dxa"/>
          </w:tcPr>
          <w:p w:rsidR="00346513" w:rsidRDefault="00346513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191" w:type="dxa"/>
          </w:tcPr>
          <w:p w:rsidR="00346513" w:rsidRDefault="00346513">
            <w:pPr>
              <w:pStyle w:val="ConsPlusNormal"/>
              <w:jc w:val="center"/>
            </w:pPr>
            <w:r>
              <w:t>в т.ч. нежилых</w:t>
            </w:r>
          </w:p>
        </w:tc>
        <w:tc>
          <w:tcPr>
            <w:tcW w:w="1077" w:type="dxa"/>
          </w:tcPr>
          <w:p w:rsidR="00346513" w:rsidRDefault="00346513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191" w:type="dxa"/>
          </w:tcPr>
          <w:p w:rsidR="00346513" w:rsidRDefault="00346513">
            <w:pPr>
              <w:pStyle w:val="ConsPlusNormal"/>
              <w:jc w:val="center"/>
            </w:pPr>
            <w:r>
              <w:t>в т.ч. нежилых</w:t>
            </w:r>
          </w:p>
        </w:tc>
        <w:tc>
          <w:tcPr>
            <w:tcW w:w="1020" w:type="dxa"/>
          </w:tcPr>
          <w:p w:rsidR="00346513" w:rsidRDefault="00346513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247" w:type="dxa"/>
          </w:tcPr>
          <w:p w:rsidR="00346513" w:rsidRDefault="00346513">
            <w:pPr>
              <w:pStyle w:val="ConsPlusNormal"/>
              <w:jc w:val="center"/>
            </w:pPr>
            <w:r>
              <w:t>в т.ч. нежилых</w:t>
            </w:r>
          </w:p>
        </w:tc>
      </w:tr>
      <w:tr w:rsidR="00346513">
        <w:tc>
          <w:tcPr>
            <w:tcW w:w="567" w:type="dxa"/>
          </w:tcPr>
          <w:p w:rsidR="00346513" w:rsidRDefault="00346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46513" w:rsidRDefault="00346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346513" w:rsidRDefault="00346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346513" w:rsidRDefault="00346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346513" w:rsidRDefault="00346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346513" w:rsidRDefault="00346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346513" w:rsidRDefault="00346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46513" w:rsidRDefault="003465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46513" w:rsidRDefault="003465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46513" w:rsidRDefault="003465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46513" w:rsidRDefault="003465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46513" w:rsidRDefault="003465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46513" w:rsidRDefault="00346513">
            <w:pPr>
              <w:pStyle w:val="ConsPlusNormal"/>
              <w:jc w:val="center"/>
            </w:pPr>
            <w:r>
              <w:t>13</w:t>
            </w:r>
          </w:p>
        </w:tc>
      </w:tr>
      <w:tr w:rsidR="00346513">
        <w:tc>
          <w:tcPr>
            <w:tcW w:w="567" w:type="dxa"/>
          </w:tcPr>
          <w:p w:rsidR="00346513" w:rsidRDefault="00346513">
            <w:pPr>
              <w:pStyle w:val="ConsPlusNormal"/>
            </w:pPr>
          </w:p>
        </w:tc>
        <w:tc>
          <w:tcPr>
            <w:tcW w:w="850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17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23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09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69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369" w:type="dxa"/>
          </w:tcPr>
          <w:p w:rsidR="00346513" w:rsidRDefault="00346513">
            <w:pPr>
              <w:pStyle w:val="ConsPlusNormal"/>
            </w:pPr>
          </w:p>
        </w:tc>
        <w:tc>
          <w:tcPr>
            <w:tcW w:w="964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191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077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191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020" w:type="dxa"/>
          </w:tcPr>
          <w:p w:rsidR="00346513" w:rsidRDefault="00346513">
            <w:pPr>
              <w:pStyle w:val="ConsPlusNormal"/>
            </w:pPr>
          </w:p>
        </w:tc>
        <w:tc>
          <w:tcPr>
            <w:tcW w:w="1247" w:type="dxa"/>
          </w:tcPr>
          <w:p w:rsidR="00346513" w:rsidRDefault="00346513">
            <w:pPr>
              <w:pStyle w:val="ConsPlusNormal"/>
            </w:pPr>
          </w:p>
        </w:tc>
      </w:tr>
    </w:tbl>
    <w:p w:rsidR="00346513" w:rsidRDefault="00346513">
      <w:pPr>
        <w:sectPr w:rsidR="003465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513" w:rsidRDefault="00346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4479"/>
      </w:tblGrid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____________________________________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  <w:jc w:val="center"/>
            </w:pPr>
            <w:r>
              <w:t>____________________________________</w:t>
            </w:r>
          </w:p>
          <w:p w:rsidR="00346513" w:rsidRDefault="003465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465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  <w:r>
              <w:t>М.П. (при наличии)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46513" w:rsidRDefault="00346513">
            <w:pPr>
              <w:pStyle w:val="ConsPlusNormal"/>
            </w:pPr>
          </w:p>
        </w:tc>
      </w:tr>
    </w:tbl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jc w:val="both"/>
      </w:pPr>
    </w:p>
    <w:p w:rsidR="00346513" w:rsidRDefault="00346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46F" w:rsidRDefault="00A6646F">
      <w:bookmarkStart w:id="12" w:name="_GoBack"/>
      <w:bookmarkEnd w:id="12"/>
    </w:p>
    <w:sectPr w:rsidR="00A6646F" w:rsidSect="00C87B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3"/>
    <w:rsid w:val="00346513"/>
    <w:rsid w:val="00A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8108E1B96D224714224A74E06ABD9F493D96CD09853780B85353ACE26FF70CAA5B778AD5AB620004FEF309EA600875FE6442B6518B392CEBBB7N8e2N" TargetMode="External"/><Relationship Id="rId13" Type="http://schemas.openxmlformats.org/officeDocument/2006/relationships/hyperlink" Target="consultantplus://offline/ref=BA98108E1B96D22471423AAA586AF5DCF09F8763D19A502D56DA6E67992FF5279FEAB636EB5FA9210251ED3597NFe2N" TargetMode="External"/><Relationship Id="rId18" Type="http://schemas.openxmlformats.org/officeDocument/2006/relationships/hyperlink" Target="consultantplus://offline/ref=BA98108E1B96D224714224A74E06ABD9F493D96CDF9D537F0385353ACE26FF70CAA5B778AD5AB620004FEF339EA600875FE6442B6518B392CEBBB7N8e2N" TargetMode="External"/><Relationship Id="rId26" Type="http://schemas.openxmlformats.org/officeDocument/2006/relationships/hyperlink" Target="consultantplus://offline/ref=BA98108E1B96D22471423AAA586AF5DCF19E8461D4940D275E8362659E20AA308AA3E23BE955B2240B1BBE71C0FF53CB14EA443D7919B3N8e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8108E1B96D224714224A74E06ABD9F493D96CDF9D537F0385353ACE26FF70CAA5B778AD5AB620004FEF3D9EA600875FE6442B6518B392CEBBB7N8e2N" TargetMode="External"/><Relationship Id="rId7" Type="http://schemas.openxmlformats.org/officeDocument/2006/relationships/hyperlink" Target="consultantplus://offline/ref=BA98108E1B96D224714224A74E06ABD9F493D96CD1985A790285353ACE26FF70CAA5B778AD5AB620004FEF309EA600875FE6442B6518B392CEBBB7N8e2N" TargetMode="External"/><Relationship Id="rId12" Type="http://schemas.openxmlformats.org/officeDocument/2006/relationships/hyperlink" Target="consultantplus://offline/ref=BA98108E1B96D22471423AAA586AF5DCF09F8668D69F502D56DA6E67992FF5278DEAEE3AE954B3200044BB64D1A75CC102F54721651BB18ENCeCN" TargetMode="External"/><Relationship Id="rId17" Type="http://schemas.openxmlformats.org/officeDocument/2006/relationships/hyperlink" Target="consultantplus://offline/ref=BA98108E1B96D224714224A74E06ABD9F493D96CD69F58720A8B6830C67FF372CDAAE86FAA13BA21004FEC3790F905924EBE4B217307B08ED2B9B580N6eDN" TargetMode="External"/><Relationship Id="rId25" Type="http://schemas.openxmlformats.org/officeDocument/2006/relationships/hyperlink" Target="consultantplus://offline/ref=BA98108E1B96D22471423AAA586AF5DCF19E8461D4940D275E8362659E20AA308AA3E23BE956B1280B1BBE71C0FF53CB14EA443D7919B3N8e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8108E1B96D22471423AAA586AF5DCF09C8668D698502D56DA6E67992FF5278DEAEE3AE957B7200844BB64D1A75CC102F54721651BB18ENCeCN" TargetMode="External"/><Relationship Id="rId20" Type="http://schemas.openxmlformats.org/officeDocument/2006/relationships/hyperlink" Target="consultantplus://offline/ref=BA98108E1B96D224714224A74E06ABD9F493D96CD09853780B85353ACE26FF70CAA5B778AD5AB620004FEF329EA600875FE6442B6518B392CEBBB7N8e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8108E1B96D224714224A74E06ABD9F493D96CD29C5A790885353ACE26FF70CAA5B778AD5AB620004FEF309EA600875FE6442B6518B392CEBBB7N8e2N" TargetMode="External"/><Relationship Id="rId11" Type="http://schemas.openxmlformats.org/officeDocument/2006/relationships/hyperlink" Target="consultantplus://offline/ref=BA98108E1B96D224714224A74E06ABD9F493D96CD69F5B730B866830C67FF372CDAAE86FAA13BA21004FEF3590F905924EBE4B217307B08ED2B9B580N6eDN" TargetMode="External"/><Relationship Id="rId24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98108E1B96D22471423AAA586AF5DCF09D8160D39E502D56DA6E67992FF5279FEAB636EB5FA9210251ED3597NFe2N" TargetMode="External"/><Relationship Id="rId23" Type="http://schemas.openxmlformats.org/officeDocument/2006/relationships/hyperlink" Target="consultantplus://offline/ref=BA98108E1B96D224714224A74E06ABD9F493D96CD69F58720A8B6830C67FF372CDAAE86FAA13BA21004FEC3790F905924EBE4B217307B08ED2B9B580N6eDN" TargetMode="External"/><Relationship Id="rId28" Type="http://schemas.openxmlformats.org/officeDocument/2006/relationships/hyperlink" Target="consultantplus://offline/ref=BA98108E1B96D224714224A74E06ABD9F493D96CD69F5B7E02896830C67FF372CDAAE86FAA13BA21004FEB3492F905924EBE4B217307B08ED2B9B580N6eDN" TargetMode="External"/><Relationship Id="rId10" Type="http://schemas.openxmlformats.org/officeDocument/2006/relationships/hyperlink" Target="consultantplus://offline/ref=BA98108E1B96D224714224A74E06ABD9F493D96CDE9D5B7A0F85353ACE26FF70CAA5B778AD5AB620004FEF309EA600875FE6442B6518B392CEBBB7N8e2N" TargetMode="External"/><Relationship Id="rId19" Type="http://schemas.openxmlformats.org/officeDocument/2006/relationships/hyperlink" Target="consultantplus://offline/ref=BA98108E1B96D224714224A74E06ABD9F493D96CD1985A790285353ACE26FF70CAA5B778AD5AB620004FEF329EA600875FE6442B6518B392CEBBB7N8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8108E1B96D224714224A74E06ABD9F493D96CDF9D537F0385353ACE26FF70CAA5B778AD5AB620004FEF309EA600875FE6442B6518B392CEBBB7N8e2N" TargetMode="External"/><Relationship Id="rId14" Type="http://schemas.openxmlformats.org/officeDocument/2006/relationships/hyperlink" Target="consultantplus://offline/ref=BA98108E1B96D22471423AAA586AF5DCF09B8761D09A502D56DA6E67992FF5278DEAEE3AE957B6250244BB64D1A75CC102F54721651BB18ENCeCN" TargetMode="External"/><Relationship Id="rId22" Type="http://schemas.openxmlformats.org/officeDocument/2006/relationships/hyperlink" Target="consultantplus://offline/ref=BA98108E1B96D224714224A74E06ABD9F493D96CD69F5B730B866830C67FF372CDAAE86FAA13BA21004FEF3590F905924EBE4B217307B08ED2B9B580N6eDN" TargetMode="External"/><Relationship Id="rId27" Type="http://schemas.openxmlformats.org/officeDocument/2006/relationships/hyperlink" Target="consultantplus://offline/ref=BA98108E1B96D224714224A74E06ABD9F493D96CDF9C53730885353ACE26FF70CAA5B778AD5AB620004EEE3C9EA600875FE6442B6518B392CEBBB7N8e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2020-12-28T13:30:00Z</dcterms:created>
  <dcterms:modified xsi:type="dcterms:W3CDTF">2020-12-28T13:30:00Z</dcterms:modified>
</cp:coreProperties>
</file>