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824D" w14:textId="77777777" w:rsidR="00D23193" w:rsidRPr="00D23193" w:rsidRDefault="00D23193" w:rsidP="00D23193">
      <w:pPr>
        <w:pStyle w:val="1"/>
        <w:rPr>
          <w:rFonts w:ascii="Arial" w:hAnsi="Arial" w:cs="Arial"/>
          <w:color w:val="000000" w:themeColor="text1"/>
          <w:spacing w:val="20"/>
          <w:sz w:val="24"/>
        </w:rPr>
      </w:pPr>
      <w:r w:rsidRPr="00D23193">
        <w:rPr>
          <w:rFonts w:ascii="Arial" w:hAnsi="Arial" w:cs="Arial"/>
          <w:color w:val="000000" w:themeColor="text1"/>
          <w:spacing w:val="20"/>
          <w:sz w:val="24"/>
        </w:rPr>
        <w:t>АДМИНИСТРАЦИЯ ГОРОДА МУРМАНСКА</w:t>
      </w:r>
    </w:p>
    <w:p w14:paraId="32118370" w14:textId="77777777" w:rsidR="00D23193" w:rsidRPr="00D23193" w:rsidRDefault="00D23193" w:rsidP="00D23193">
      <w:pPr>
        <w:pStyle w:val="1"/>
        <w:rPr>
          <w:rFonts w:ascii="Arial" w:hAnsi="Arial" w:cs="Arial"/>
          <w:color w:val="000000" w:themeColor="text1"/>
          <w:spacing w:val="20"/>
          <w:sz w:val="24"/>
        </w:rPr>
      </w:pPr>
      <w:r w:rsidRPr="00D23193">
        <w:rPr>
          <w:rFonts w:ascii="Arial" w:hAnsi="Arial" w:cs="Arial"/>
          <w:color w:val="000000" w:themeColor="text1"/>
          <w:spacing w:val="20"/>
          <w:sz w:val="24"/>
        </w:rPr>
        <w:t>ПОСТАНОВЛЕНИЕ</w:t>
      </w:r>
    </w:p>
    <w:p w14:paraId="64EC33C1" w14:textId="77777777" w:rsidR="00D23193" w:rsidRPr="00D23193" w:rsidRDefault="00D23193" w:rsidP="00D23193">
      <w:pPr>
        <w:pStyle w:val="ConsPlusTitle"/>
        <w:jc w:val="center"/>
        <w:rPr>
          <w:rFonts w:ascii="Arial" w:hAnsi="Arial" w:cs="Arial"/>
          <w:b w:val="0"/>
          <w:color w:val="000000" w:themeColor="text1"/>
          <w:sz w:val="24"/>
          <w:szCs w:val="24"/>
        </w:rPr>
      </w:pPr>
      <w:r w:rsidRPr="00D23193">
        <w:rPr>
          <w:rFonts w:ascii="Arial" w:hAnsi="Arial" w:cs="Arial"/>
          <w:b w:val="0"/>
          <w:color w:val="000000" w:themeColor="text1"/>
          <w:sz w:val="24"/>
          <w:szCs w:val="24"/>
        </w:rPr>
        <w:t>от 20.06.2013 № 1557</w:t>
      </w:r>
    </w:p>
    <w:p w14:paraId="548A6BAC" w14:textId="77777777" w:rsidR="00D23193" w:rsidRPr="00D23193" w:rsidRDefault="00D23193" w:rsidP="00D23193">
      <w:pPr>
        <w:pStyle w:val="ConsPlusTitle"/>
        <w:jc w:val="center"/>
        <w:rPr>
          <w:rFonts w:ascii="Arial" w:hAnsi="Arial" w:cs="Arial"/>
          <w:color w:val="000000" w:themeColor="text1"/>
          <w:sz w:val="24"/>
          <w:szCs w:val="24"/>
        </w:rPr>
      </w:pPr>
      <w:r w:rsidRPr="00D23193">
        <w:rPr>
          <w:rFonts w:ascii="Arial" w:hAnsi="Arial" w:cs="Arial"/>
          <w:color w:val="000000" w:themeColor="text1"/>
          <w:sz w:val="24"/>
          <w:szCs w:val="24"/>
        </w:rPr>
        <w:t>Об утверждении Примерного положения об оплате труда</w:t>
      </w:r>
    </w:p>
    <w:p w14:paraId="5D51894A" w14:textId="77777777" w:rsidR="00D23193" w:rsidRPr="00D23193" w:rsidRDefault="00D23193" w:rsidP="00D23193">
      <w:pPr>
        <w:pStyle w:val="ConsPlusTitle"/>
        <w:jc w:val="center"/>
        <w:rPr>
          <w:rFonts w:ascii="Arial" w:hAnsi="Arial" w:cs="Arial"/>
          <w:color w:val="000000" w:themeColor="text1"/>
          <w:sz w:val="24"/>
          <w:szCs w:val="24"/>
        </w:rPr>
      </w:pPr>
      <w:r w:rsidRPr="00D23193">
        <w:rPr>
          <w:rFonts w:ascii="Arial" w:hAnsi="Arial" w:cs="Arial"/>
          <w:color w:val="000000" w:themeColor="text1"/>
          <w:sz w:val="24"/>
          <w:szCs w:val="24"/>
        </w:rPr>
        <w:t>работников муниципальных учреждений, подведомственных</w:t>
      </w:r>
    </w:p>
    <w:p w14:paraId="1C0CB3A0" w14:textId="77777777" w:rsidR="00D23193" w:rsidRPr="00D23193" w:rsidRDefault="00D23193" w:rsidP="00D23193">
      <w:pPr>
        <w:pStyle w:val="ConsPlusTitle"/>
        <w:jc w:val="center"/>
        <w:rPr>
          <w:rFonts w:ascii="Arial" w:hAnsi="Arial" w:cs="Arial"/>
          <w:color w:val="000000" w:themeColor="text1"/>
          <w:sz w:val="24"/>
          <w:szCs w:val="24"/>
        </w:rPr>
      </w:pPr>
      <w:r w:rsidRPr="00D23193">
        <w:rPr>
          <w:rFonts w:ascii="Arial" w:hAnsi="Arial" w:cs="Arial"/>
          <w:color w:val="000000" w:themeColor="text1"/>
          <w:sz w:val="24"/>
          <w:szCs w:val="24"/>
        </w:rPr>
        <w:t>комитету имущественных отношений города Мурманска</w:t>
      </w:r>
    </w:p>
    <w:p w14:paraId="2E53CF80" w14:textId="77777777" w:rsidR="00D23193" w:rsidRPr="00D23193" w:rsidRDefault="00D23193" w:rsidP="00D23193">
      <w:pPr>
        <w:pStyle w:val="ConsPlusNormal"/>
        <w:jc w:val="center"/>
        <w:rPr>
          <w:rFonts w:ascii="Arial" w:hAnsi="Arial" w:cs="Arial"/>
          <w:b/>
          <w:color w:val="000000" w:themeColor="text1"/>
          <w:sz w:val="24"/>
          <w:szCs w:val="24"/>
        </w:rPr>
      </w:pPr>
      <w:r w:rsidRPr="00D23193">
        <w:rPr>
          <w:rFonts w:ascii="Arial" w:hAnsi="Arial" w:cs="Arial"/>
          <w:color w:val="000000" w:themeColor="text1"/>
          <w:sz w:val="24"/>
          <w:szCs w:val="24"/>
        </w:rPr>
        <w:t xml:space="preserve"> </w:t>
      </w:r>
      <w:r w:rsidRPr="00D23193">
        <w:rPr>
          <w:rFonts w:ascii="Arial" w:hAnsi="Arial" w:cs="Arial"/>
          <w:b/>
          <w:color w:val="000000" w:themeColor="text1"/>
          <w:sz w:val="24"/>
          <w:szCs w:val="24"/>
        </w:rPr>
        <w:t>(в ред. постановлений администрации города Мурманска</w:t>
      </w:r>
    </w:p>
    <w:p w14:paraId="604C3B30" w14:textId="77777777" w:rsidR="00D23193" w:rsidRPr="00D23193" w:rsidRDefault="00D23193" w:rsidP="00D23193">
      <w:pPr>
        <w:pStyle w:val="ConsPlusNormal"/>
        <w:jc w:val="center"/>
        <w:rPr>
          <w:rFonts w:ascii="Arial" w:hAnsi="Arial" w:cs="Arial"/>
          <w:b/>
          <w:color w:val="000000" w:themeColor="text1"/>
          <w:sz w:val="24"/>
          <w:szCs w:val="24"/>
        </w:rPr>
      </w:pPr>
      <w:r w:rsidRPr="00D23193">
        <w:rPr>
          <w:rFonts w:ascii="Arial" w:hAnsi="Arial" w:cs="Arial"/>
          <w:b/>
          <w:color w:val="000000" w:themeColor="text1"/>
          <w:sz w:val="24"/>
          <w:szCs w:val="24"/>
        </w:rPr>
        <w:t>от 20.02.2014 № 433, от 22.04.2014 № 1127, от 19.06.2014 № 1897,</w:t>
      </w:r>
    </w:p>
    <w:p w14:paraId="67878A89" w14:textId="77777777" w:rsidR="00D23193" w:rsidRPr="00D23193" w:rsidRDefault="00D23193" w:rsidP="00D23193">
      <w:pPr>
        <w:pStyle w:val="ConsPlusNormal"/>
        <w:jc w:val="center"/>
        <w:rPr>
          <w:rFonts w:ascii="Arial" w:hAnsi="Arial" w:cs="Arial"/>
          <w:b/>
          <w:color w:val="000000" w:themeColor="text1"/>
          <w:sz w:val="24"/>
          <w:szCs w:val="24"/>
        </w:rPr>
      </w:pPr>
      <w:r w:rsidRPr="00D23193">
        <w:rPr>
          <w:rFonts w:ascii="Arial" w:hAnsi="Arial" w:cs="Arial"/>
          <w:b/>
          <w:color w:val="000000" w:themeColor="text1"/>
          <w:sz w:val="24"/>
          <w:szCs w:val="24"/>
        </w:rPr>
        <w:t>от 21.01.2015 № 125, от 30.03.2015 № 838, от 24.11.2015 № 3240,</w:t>
      </w:r>
    </w:p>
    <w:p w14:paraId="55DA8B66" w14:textId="41BB854F" w:rsidR="00D23193" w:rsidRPr="00D23193" w:rsidRDefault="00D23193" w:rsidP="00D23193">
      <w:pPr>
        <w:pStyle w:val="ConsPlusNormal"/>
        <w:jc w:val="center"/>
        <w:rPr>
          <w:rFonts w:ascii="Arial" w:hAnsi="Arial" w:cs="Arial"/>
          <w:b/>
          <w:color w:val="000000" w:themeColor="text1"/>
          <w:sz w:val="24"/>
          <w:szCs w:val="24"/>
        </w:rPr>
      </w:pPr>
      <w:r w:rsidRPr="00D23193">
        <w:rPr>
          <w:rFonts w:ascii="Arial" w:hAnsi="Arial" w:cs="Arial"/>
          <w:b/>
          <w:color w:val="000000" w:themeColor="text1"/>
          <w:sz w:val="24"/>
          <w:szCs w:val="24"/>
        </w:rPr>
        <w:t>от 05.12.2016 № 3700, от 12.01.2018 № 34, от 14.05.2018 № 1339, от 30.10.2019 № 3610</w:t>
      </w:r>
      <w:r w:rsidR="00982A78">
        <w:rPr>
          <w:rFonts w:ascii="Arial" w:hAnsi="Arial" w:cs="Arial"/>
          <w:b/>
          <w:color w:val="000000" w:themeColor="text1"/>
          <w:sz w:val="24"/>
          <w:szCs w:val="24"/>
        </w:rPr>
        <w:t>, от 22.10.2020 № 2435</w:t>
      </w:r>
      <w:r w:rsidR="002E70DB">
        <w:rPr>
          <w:rFonts w:ascii="Arial" w:hAnsi="Arial" w:cs="Arial"/>
          <w:b/>
          <w:color w:val="000000" w:themeColor="text1"/>
          <w:sz w:val="24"/>
          <w:szCs w:val="24"/>
        </w:rPr>
        <w:t>, от 21.10.2021 № 2662</w:t>
      </w:r>
      <w:r w:rsidR="00F2172C">
        <w:rPr>
          <w:rFonts w:ascii="Arial" w:hAnsi="Arial" w:cs="Arial"/>
          <w:b/>
          <w:color w:val="000000" w:themeColor="text1"/>
          <w:sz w:val="24"/>
          <w:szCs w:val="24"/>
        </w:rPr>
        <w:t>, от 02.11.2022 № 3352</w:t>
      </w:r>
      <w:r w:rsidRPr="00D23193">
        <w:rPr>
          <w:rFonts w:ascii="Arial" w:hAnsi="Arial" w:cs="Arial"/>
          <w:b/>
          <w:color w:val="000000" w:themeColor="text1"/>
          <w:sz w:val="24"/>
          <w:szCs w:val="24"/>
        </w:rPr>
        <w:t>)</w:t>
      </w:r>
    </w:p>
    <w:p w14:paraId="3C22BBE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В соответствии с решением Совета депутатов города Мурманска от 30.10.2008 № 54-669 «Об оплате труда работников муниципальных казенных, бюджетных и автономных учреждений города Мурманска», постановлением администрации города Мурманска от 03.04.2013 № 690 «Об оплате труда работников муниципальных учреждений города Мурманска» постановляю:</w:t>
      </w:r>
    </w:p>
    <w:p w14:paraId="1B8F12FD"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 Утвердить Примерное положение об оплате труда работников муниципальных учреждений, подведомственных комитету имущественных отношений города Мурманска (далее - учреждения), согласно приложению к настоящему постановлению.</w:t>
      </w:r>
    </w:p>
    <w:p w14:paraId="5AD842BC"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2. Руководителям учреждений установить порядок и условия оплаты труда работников учреждения в соответствии с настоящим постановлением в срок не позднее одного месяца со дня вступления в силу настоящего постановления.</w:t>
      </w:r>
    </w:p>
    <w:p w14:paraId="3585036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на предоставление учреждениям субсидии на финансовое обеспечение выполнения ими муниципального задания на оказание муниципальных услуг (выполнение работ), в бюджете муниципального образования город Мурманск на соответствующий финансовый год.</w:t>
      </w:r>
    </w:p>
    <w:p w14:paraId="4AE18AB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 Отменить постановления администрации города Мурманска:</w:t>
      </w:r>
    </w:p>
    <w:p w14:paraId="4992B28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от 20.12.2011 № 2582 «Об утверждении Примерного положения об оплате труда работников муниципальных учреждений, подведомственных комитету имущественных отношений города Мурманска»;</w:t>
      </w:r>
    </w:p>
    <w:p w14:paraId="1BD85D3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от 06.11.2012 № 2626 «О внесении изменений в приложения № 1 и 2 к Примерному положению об оплате труда работников муниципальных учреждений, подведомственных комитету имущественных отношений города Мурманска, утвержденному постановлением администрации города Мурманска от 20.12.2011 № 2582».</w:t>
      </w:r>
    </w:p>
    <w:p w14:paraId="567C848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14:paraId="01F4494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 Редакции газеты «Вечерний Мурманск» (Червякова Н.Г.) опубликовать настоящее постановление с приложением.</w:t>
      </w:r>
    </w:p>
    <w:p w14:paraId="13AC8276"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7. Настоящее постановление вступает в силу со дня официального опубликования.</w:t>
      </w:r>
    </w:p>
    <w:p w14:paraId="5C15B5E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8. Контроль за выполнением настоящего постановления возложить на заместителя главы администрации города Мурманска Изотова А.В.</w:t>
      </w:r>
    </w:p>
    <w:p w14:paraId="47EFF88B" w14:textId="77777777" w:rsidR="00D23193" w:rsidRPr="00D23193" w:rsidRDefault="00D23193" w:rsidP="00D23193">
      <w:pPr>
        <w:pStyle w:val="ConsPlusNormal"/>
        <w:rPr>
          <w:rFonts w:ascii="Arial" w:hAnsi="Arial" w:cs="Arial"/>
          <w:b/>
          <w:color w:val="000000" w:themeColor="text1"/>
          <w:sz w:val="24"/>
          <w:szCs w:val="24"/>
        </w:rPr>
      </w:pPr>
      <w:r w:rsidRPr="00D23193">
        <w:rPr>
          <w:rFonts w:ascii="Arial" w:hAnsi="Arial" w:cs="Arial"/>
          <w:b/>
          <w:color w:val="000000" w:themeColor="text1"/>
          <w:sz w:val="24"/>
          <w:szCs w:val="24"/>
        </w:rPr>
        <w:t>Глава администрации города Мурманска А.И. Сысоев</w:t>
      </w:r>
    </w:p>
    <w:p w14:paraId="5C1ECAFB" w14:textId="77777777" w:rsidR="00D23193" w:rsidRPr="00D23193" w:rsidRDefault="00D23193" w:rsidP="00D23193">
      <w:pPr>
        <w:pStyle w:val="ConsPlusNormal"/>
        <w:jc w:val="both"/>
        <w:rPr>
          <w:rFonts w:ascii="Arial" w:hAnsi="Arial" w:cs="Arial"/>
          <w:color w:val="000000" w:themeColor="text1"/>
          <w:sz w:val="24"/>
          <w:szCs w:val="24"/>
        </w:rPr>
      </w:pPr>
      <w:r w:rsidRPr="00D23193">
        <w:rPr>
          <w:rFonts w:ascii="Arial" w:hAnsi="Arial" w:cs="Arial"/>
          <w:color w:val="000000" w:themeColor="text1"/>
          <w:sz w:val="24"/>
          <w:szCs w:val="24"/>
        </w:rPr>
        <w:br w:type="page"/>
      </w:r>
    </w:p>
    <w:p w14:paraId="245DDAE6" w14:textId="77777777" w:rsidR="00D23193" w:rsidRPr="00D23193" w:rsidRDefault="00D23193" w:rsidP="00D23193">
      <w:pPr>
        <w:pStyle w:val="ConsPlusNormal"/>
        <w:jc w:val="right"/>
        <w:outlineLvl w:val="0"/>
        <w:rPr>
          <w:rFonts w:ascii="Arial" w:hAnsi="Arial" w:cs="Arial"/>
          <w:color w:val="000000" w:themeColor="text1"/>
          <w:sz w:val="24"/>
          <w:szCs w:val="24"/>
        </w:rPr>
      </w:pPr>
      <w:r w:rsidRPr="00D23193">
        <w:rPr>
          <w:rFonts w:ascii="Arial" w:hAnsi="Arial" w:cs="Arial"/>
          <w:color w:val="000000" w:themeColor="text1"/>
          <w:sz w:val="24"/>
          <w:szCs w:val="24"/>
        </w:rPr>
        <w:lastRenderedPageBreak/>
        <w:t>Приложение</w:t>
      </w:r>
    </w:p>
    <w:p w14:paraId="3FA3699E" w14:textId="77777777" w:rsidR="00D23193" w:rsidRPr="00D23193" w:rsidRDefault="00D23193" w:rsidP="00D23193">
      <w:pPr>
        <w:pStyle w:val="ConsPlusNormal"/>
        <w:jc w:val="right"/>
        <w:rPr>
          <w:rFonts w:ascii="Arial" w:hAnsi="Arial" w:cs="Arial"/>
          <w:color w:val="000000" w:themeColor="text1"/>
          <w:sz w:val="24"/>
          <w:szCs w:val="24"/>
        </w:rPr>
      </w:pPr>
      <w:r w:rsidRPr="00D23193">
        <w:rPr>
          <w:rFonts w:ascii="Arial" w:hAnsi="Arial" w:cs="Arial"/>
          <w:color w:val="000000" w:themeColor="text1"/>
          <w:sz w:val="24"/>
          <w:szCs w:val="24"/>
        </w:rPr>
        <w:t>к постановлению</w:t>
      </w:r>
    </w:p>
    <w:p w14:paraId="7B17B7D9" w14:textId="77777777" w:rsidR="00D23193" w:rsidRPr="00D23193" w:rsidRDefault="00D23193" w:rsidP="00D23193">
      <w:pPr>
        <w:pStyle w:val="ConsPlusNormal"/>
        <w:jc w:val="right"/>
        <w:rPr>
          <w:rFonts w:ascii="Arial" w:hAnsi="Arial" w:cs="Arial"/>
          <w:color w:val="000000" w:themeColor="text1"/>
          <w:sz w:val="24"/>
          <w:szCs w:val="24"/>
        </w:rPr>
      </w:pPr>
      <w:r w:rsidRPr="00D23193">
        <w:rPr>
          <w:rFonts w:ascii="Arial" w:hAnsi="Arial" w:cs="Arial"/>
          <w:color w:val="000000" w:themeColor="text1"/>
          <w:sz w:val="24"/>
          <w:szCs w:val="24"/>
        </w:rPr>
        <w:t>администрации города Мурманска</w:t>
      </w:r>
    </w:p>
    <w:p w14:paraId="57F4FDC9" w14:textId="77777777" w:rsidR="00D23193" w:rsidRPr="00D23193" w:rsidRDefault="00D23193" w:rsidP="00D23193">
      <w:pPr>
        <w:pStyle w:val="ConsPlusNormal"/>
        <w:jc w:val="right"/>
        <w:rPr>
          <w:rFonts w:ascii="Arial" w:hAnsi="Arial" w:cs="Arial"/>
          <w:color w:val="000000" w:themeColor="text1"/>
          <w:sz w:val="24"/>
          <w:szCs w:val="24"/>
        </w:rPr>
      </w:pPr>
      <w:r w:rsidRPr="00D23193">
        <w:rPr>
          <w:rFonts w:ascii="Arial" w:hAnsi="Arial" w:cs="Arial"/>
          <w:color w:val="000000" w:themeColor="text1"/>
          <w:sz w:val="24"/>
          <w:szCs w:val="24"/>
        </w:rPr>
        <w:t>от 20.06.2013 г. № 1557</w:t>
      </w:r>
    </w:p>
    <w:p w14:paraId="6CB8EEE5" w14:textId="77777777" w:rsidR="00D23193" w:rsidRPr="00D23193" w:rsidRDefault="00D23193" w:rsidP="00D23193">
      <w:pPr>
        <w:pStyle w:val="ConsPlusTitle"/>
        <w:jc w:val="center"/>
        <w:rPr>
          <w:rFonts w:ascii="Arial" w:hAnsi="Arial" w:cs="Arial"/>
          <w:color w:val="000000" w:themeColor="text1"/>
          <w:sz w:val="24"/>
          <w:szCs w:val="24"/>
        </w:rPr>
      </w:pPr>
      <w:bookmarkStart w:id="0" w:name="P41"/>
      <w:bookmarkEnd w:id="0"/>
      <w:r w:rsidRPr="00D23193">
        <w:rPr>
          <w:rFonts w:ascii="Arial" w:hAnsi="Arial" w:cs="Arial"/>
          <w:color w:val="000000" w:themeColor="text1"/>
          <w:sz w:val="24"/>
          <w:szCs w:val="24"/>
        </w:rPr>
        <w:t>Примерное положение</w:t>
      </w:r>
    </w:p>
    <w:p w14:paraId="0DB1B018" w14:textId="77777777" w:rsidR="00D23193" w:rsidRPr="00D23193" w:rsidRDefault="00D23193" w:rsidP="00D23193">
      <w:pPr>
        <w:pStyle w:val="ConsPlusTitle"/>
        <w:jc w:val="center"/>
        <w:rPr>
          <w:rFonts w:ascii="Arial" w:hAnsi="Arial" w:cs="Arial"/>
          <w:color w:val="000000" w:themeColor="text1"/>
          <w:sz w:val="24"/>
          <w:szCs w:val="24"/>
        </w:rPr>
      </w:pPr>
      <w:r w:rsidRPr="00D23193">
        <w:rPr>
          <w:rFonts w:ascii="Arial" w:hAnsi="Arial" w:cs="Arial"/>
          <w:color w:val="000000" w:themeColor="text1"/>
          <w:sz w:val="24"/>
          <w:szCs w:val="24"/>
        </w:rPr>
        <w:t>об оплате труда работников муниципальных учреждений,</w:t>
      </w:r>
    </w:p>
    <w:p w14:paraId="74BD4795" w14:textId="77777777" w:rsidR="00D23193" w:rsidRPr="00D23193" w:rsidRDefault="00D23193" w:rsidP="00D23193">
      <w:pPr>
        <w:pStyle w:val="ConsPlusTitle"/>
        <w:jc w:val="center"/>
        <w:rPr>
          <w:rFonts w:ascii="Arial" w:hAnsi="Arial" w:cs="Arial"/>
          <w:color w:val="000000" w:themeColor="text1"/>
          <w:sz w:val="24"/>
          <w:szCs w:val="24"/>
        </w:rPr>
      </w:pPr>
      <w:r w:rsidRPr="00D23193">
        <w:rPr>
          <w:rFonts w:ascii="Arial" w:hAnsi="Arial" w:cs="Arial"/>
          <w:color w:val="000000" w:themeColor="text1"/>
          <w:sz w:val="24"/>
          <w:szCs w:val="24"/>
        </w:rPr>
        <w:t>подведомственных комитету имущественных</w:t>
      </w:r>
    </w:p>
    <w:p w14:paraId="1C70082E" w14:textId="77777777" w:rsidR="00D23193" w:rsidRPr="00D23193" w:rsidRDefault="00D23193" w:rsidP="00D23193">
      <w:pPr>
        <w:pStyle w:val="ConsPlusTitle"/>
        <w:jc w:val="center"/>
        <w:rPr>
          <w:rFonts w:ascii="Arial" w:hAnsi="Arial" w:cs="Arial"/>
          <w:color w:val="000000" w:themeColor="text1"/>
          <w:sz w:val="24"/>
          <w:szCs w:val="24"/>
        </w:rPr>
      </w:pPr>
      <w:r w:rsidRPr="00D23193">
        <w:rPr>
          <w:rFonts w:ascii="Arial" w:hAnsi="Arial" w:cs="Arial"/>
          <w:color w:val="000000" w:themeColor="text1"/>
          <w:sz w:val="24"/>
          <w:szCs w:val="24"/>
        </w:rPr>
        <w:t>отношений города Мурманска</w:t>
      </w:r>
    </w:p>
    <w:p w14:paraId="10F699AA"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1. Общие положения</w:t>
      </w:r>
    </w:p>
    <w:p w14:paraId="5F71D72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1.1. Настоящее Примерное положение об оплате труда работников муниципальных учреждений, подведомственных комитету имущественных отношений города Мурманска (далее - Положение), разработано в соответствии с постановлением администрации города Мурманска от 03.04.2013 № 690 «Об оплате труда работников муниципальных учреждений города Мурманска» и включает в себя:</w:t>
      </w:r>
    </w:p>
    <w:p w14:paraId="2D57456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порядок формирования фонда оплаты труда работников муниципальных учреждений, подведомственных комитету имущественных отношений города Мурманска (далее - учреждения);</w:t>
      </w:r>
    </w:p>
    <w:p w14:paraId="080DC17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порядок и условия оплаты труда работников учреждений, включающий установление рекомендуемых минимальных размеров окладов (должностных окладов), повышающих коэффициентов,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12C44F59"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порядок оплаты труда руководителя, заместителей руководителя и главного бухгалтера учреждений;</w:t>
      </w:r>
    </w:p>
    <w:p w14:paraId="1024BDA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заключительные положения.</w:t>
      </w:r>
    </w:p>
    <w:p w14:paraId="6C8BC17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1.2. Устанавливаемая в соответствии с данным Положением заработная плата работников учреждений (включающая все предусмотренные системой оплаты труда виды выплат,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48892B3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1.3.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Мурманской области, содержащими нормы трудового права, и настоящим Положением.</w:t>
      </w:r>
    </w:p>
    <w:p w14:paraId="514B15D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1.4. Системы оплаты труда работников в учреждении устанавливаются с учетом:</w:t>
      </w:r>
    </w:p>
    <w:p w14:paraId="4892FDC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14:paraId="4A1DA49D"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б) перечня видов выплат компенсационного характера;</w:t>
      </w:r>
    </w:p>
    <w:p w14:paraId="6E40EA2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в) перечня видов выплат стимулирующего характера;</w:t>
      </w:r>
    </w:p>
    <w:p w14:paraId="4B63F98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г) рекомендаций Российской трехсторонней комиссии по регулированию социально-трудовых отношений;</w:t>
      </w:r>
    </w:p>
    <w:p w14:paraId="55690A7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lastRenderedPageBreak/>
        <w:t>д)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39C316D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е) достигнутого уровня оплаты труда;</w:t>
      </w:r>
    </w:p>
    <w:p w14:paraId="0C5075B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ж) обеспечения государственных гарантий по оплате труда;</w:t>
      </w:r>
    </w:p>
    <w:p w14:paraId="05C018F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з)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358A736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и)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1B7A0EB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к) фонда оплаты труда, сформированного на календарный год;</w:t>
      </w:r>
    </w:p>
    <w:p w14:paraId="3492285E"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66235AFD"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м) систем нормирования труда, определяемых руководителем учреждения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14:paraId="756688A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14:paraId="799477D4"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О введении новых норм труда работники должны быть извещены не позднее чем за два месяца.</w:t>
      </w:r>
    </w:p>
    <w:p w14:paraId="4FC5FD3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1.5. Положения об оплате труда работников учреждений разрабатываются с учетом настоящего Положения.</w:t>
      </w:r>
    </w:p>
    <w:p w14:paraId="79903B4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1.6. Положения по оплате труда работников учреждений включают в себя:</w:t>
      </w:r>
    </w:p>
    <w:p w14:paraId="2D3E651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1.6.1. Размеры:</w:t>
      </w:r>
    </w:p>
    <w:p w14:paraId="4DB8DEA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минимальных окладов по должностям служащих на основе отнесения их к соответствующим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14:paraId="48416D9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минимальных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14:paraId="11167FB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1.6.2. Порядок оплаты труда руководителя учреждения, его заместителя, главного бухгалтера.</w:t>
      </w:r>
    </w:p>
    <w:p w14:paraId="272F6AD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1.6.3. Перечень, порядок и условия установления:</w:t>
      </w:r>
    </w:p>
    <w:p w14:paraId="6122E3F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выплат компенсационного и стимулирующего характера;</w:t>
      </w:r>
    </w:p>
    <w:p w14:paraId="1290727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повышающих коэффициентов к окладам (должностным окладам);</w:t>
      </w:r>
    </w:p>
    <w:p w14:paraId="4A84231C" w14:textId="77777777" w:rsidR="00D23193" w:rsidRPr="00D23193" w:rsidRDefault="00D23193" w:rsidP="00D23193">
      <w:pPr>
        <w:autoSpaceDE w:val="0"/>
        <w:autoSpaceDN w:val="0"/>
        <w:adjustRightInd w:val="0"/>
        <w:spacing w:after="0" w:line="240" w:lineRule="auto"/>
        <w:ind w:firstLine="709"/>
        <w:jc w:val="both"/>
        <w:outlineLvl w:val="0"/>
        <w:rPr>
          <w:rFonts w:ascii="Arial" w:hAnsi="Arial" w:cs="Arial"/>
          <w:color w:val="000000" w:themeColor="text1"/>
          <w:sz w:val="24"/>
          <w:szCs w:val="24"/>
        </w:rPr>
      </w:pPr>
      <w:r w:rsidRPr="00D23193">
        <w:rPr>
          <w:rFonts w:ascii="Arial" w:hAnsi="Arial" w:cs="Arial"/>
          <w:color w:val="000000" w:themeColor="text1"/>
          <w:sz w:val="24"/>
          <w:szCs w:val="24"/>
        </w:rPr>
        <w:t xml:space="preserve">- доплат до минимального размера оплаты труда, установленного федеральным законом, а в случае, если размер минимальной заработной платы в </w:t>
      </w:r>
      <w:r w:rsidRPr="00D23193">
        <w:rPr>
          <w:rFonts w:ascii="Arial" w:hAnsi="Arial" w:cs="Arial"/>
          <w:color w:val="000000" w:themeColor="text1"/>
          <w:sz w:val="24"/>
          <w:szCs w:val="24"/>
        </w:rPr>
        <w:lastRenderedPageBreak/>
        <w:t>Мурманской области установлен региональным соглашением, то размера минимальной заработной платы, установленного в Мурманской области.</w:t>
      </w:r>
    </w:p>
    <w:p w14:paraId="4A43C7E2"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2. Порядок формирования фонда оплаты труда</w:t>
      </w:r>
    </w:p>
    <w:p w14:paraId="2557F35C" w14:textId="77777777" w:rsidR="00D23193" w:rsidRPr="00D23193" w:rsidRDefault="00D23193" w:rsidP="00D23193">
      <w:pPr>
        <w:pStyle w:val="ConsPlusNormal"/>
        <w:jc w:val="center"/>
        <w:rPr>
          <w:rFonts w:ascii="Arial" w:hAnsi="Arial" w:cs="Arial"/>
          <w:color w:val="000000" w:themeColor="text1"/>
          <w:sz w:val="24"/>
          <w:szCs w:val="24"/>
        </w:rPr>
      </w:pPr>
      <w:r w:rsidRPr="00D23193">
        <w:rPr>
          <w:rFonts w:ascii="Arial" w:hAnsi="Arial" w:cs="Arial"/>
          <w:color w:val="000000" w:themeColor="text1"/>
          <w:sz w:val="24"/>
          <w:szCs w:val="24"/>
        </w:rPr>
        <w:t>работников учреждений</w:t>
      </w:r>
    </w:p>
    <w:p w14:paraId="3A1FC42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2.1. Фонд оплаты труда работников учреждения формируется на календарный год раздельно, исходя из объема бюджетных ассигнований (лимитов бюджетных обязательств), предусмотренных на оплату труда в текущем финансовом году, и средств, поступающих от иной приносящей доход деятельности.</w:t>
      </w:r>
    </w:p>
    <w:p w14:paraId="6FB3BFD6"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2.2. При формировании объема средств из бюджета муниципального образования город Мурманск на оплату труда работников предусматриваются средства:</w:t>
      </w:r>
    </w:p>
    <w:p w14:paraId="5DD3682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на выплату должностных окладов работников, предусмотренных Положением и установленных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(базовая часть);</w:t>
      </w:r>
    </w:p>
    <w:p w14:paraId="124EAFB4"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на выплаты компенсационного характера, на выплаты повышающих коэффициентов к должностным окладам работников учреждений, учитывающие специфику отдельных учреждений и особенности труда работников учреждений, за исключением компенсационных выплат за работу в местностях с особыми климатическими условиями (специальная часть);</w:t>
      </w:r>
    </w:p>
    <w:p w14:paraId="6FB74D9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на выплаты стимулирующего характера (стимулирующая часть).</w:t>
      </w:r>
    </w:p>
    <w:p w14:paraId="662801A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2.3. Размер средств, направляемых на оплату труда работников учреждений, формируется с учетом районного коэффициента и процентных надбавок за работу в районах Крайнего Севера и приравненных к ним местностях, определенных решением Мурманского городского Совета от 04.02.2005 №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p>
    <w:p w14:paraId="27D44A3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2.4. Средства на оплату труда, поступающие от иной приносящей доход деятельности, могут направляться учреждениями на выплаты стимулирующего характера (по решению комитета имущественных отношений города Мурманска).</w:t>
      </w:r>
    </w:p>
    <w:p w14:paraId="16311FE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2.5. Порядок формирования премиального фонда руководителей учреждений определяется комитетом имущественных отношений города Мурманска.</w:t>
      </w:r>
    </w:p>
    <w:p w14:paraId="75A2235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Величина премиального фонда, сформированного по решению комитета имущественных отношений города Мурманска, не может превышать 5 процентов бюджетных ассигнований (лимитов бюджетных обязательств), предусмотренных на оплату труда работников соответствующих учреждений.</w:t>
      </w:r>
    </w:p>
    <w:p w14:paraId="6833419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w:t>
      </w:r>
    </w:p>
    <w:p w14:paraId="1168D8B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Выплаты стимулирующего характера за счет неиспользованных средств премиального фонда руководителя осуществляются в порядке, предусмотренном для стимулирования работников учреждения и установленном локальным нормативным актом, принятым с учетом мнения представительного органа работников.</w:t>
      </w:r>
    </w:p>
    <w:p w14:paraId="7E4E8C3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xml:space="preserve">Комитет имущественных отношений города Мурманска, осуществляющий функции и полномочия учредителя,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w:t>
      </w:r>
      <w:r w:rsidRPr="00D23193">
        <w:rPr>
          <w:rFonts w:ascii="Arial" w:hAnsi="Arial" w:cs="Arial"/>
          <w:color w:val="000000" w:themeColor="text1"/>
          <w:sz w:val="24"/>
          <w:szCs w:val="24"/>
        </w:rPr>
        <w:lastRenderedPageBreak/>
        <w:t>также перечень должностей, относимых к административно-управленческому и вспомогательному персоналу этих учреждений.</w:t>
      </w:r>
    </w:p>
    <w:p w14:paraId="266517F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0F55CC7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69924B6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2C6445AD"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3. Порядок и условия оплаты труда работников учреждений</w:t>
      </w:r>
    </w:p>
    <w:p w14:paraId="1DD1D6B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3.1. Заработная плата работника учреждения состоит из должностного оклада, образуемого путем умножения минимального оклада по уровню соответствующей ПКГ на величину повышающего коэффициента по соответствующему ПКГ, с учетом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1626EE4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3.2. Условия оплаты труда, включая размер оклада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14:paraId="6E90757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3.3. Размеры окладов (должностных окладов) по должностям специалистов и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устанавливается руководителем учреждения на основе минимальных окладов (должностных окладов) в соответствии с требованиями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14:paraId="36F7DF6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3.4. Рекомендуемые минимальные размеры окладов (должностных окладов), ставок заработной платы работников учреждений по соответствующим профессиональным квалификационным группам приведены в приложении № 1 к настоящему Положению.</w:t>
      </w:r>
    </w:p>
    <w:p w14:paraId="5E4245A9"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Рекомендуемые минимальные оклады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приведены в приложении № 2 к настоящему Положению.</w:t>
      </w:r>
    </w:p>
    <w:p w14:paraId="2F775D0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3.5. 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14:paraId="1138C05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квалификационную категорию;</w:t>
      </w:r>
    </w:p>
    <w:p w14:paraId="4936B70C"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по уровню профессиональной квалификационной группы.</w:t>
      </w:r>
    </w:p>
    <w:p w14:paraId="5319161C"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xml:space="preserve">3.6. Требования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r w:rsidRPr="00D23193">
        <w:rPr>
          <w:rFonts w:ascii="Arial" w:hAnsi="Arial" w:cs="Arial"/>
          <w:color w:val="000000" w:themeColor="text1"/>
          <w:sz w:val="24"/>
          <w:szCs w:val="24"/>
        </w:rPr>
        <w:lastRenderedPageBreak/>
        <w:t>устанавливаются учреждением и излагаются в квалификационных требованиях, должностной инструкции, частично в трудовом договоре и других документах.</w:t>
      </w:r>
    </w:p>
    <w:p w14:paraId="0472065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3.7. Руководитель учреждения в пределах средств, предусмотренных на оплату труда работников учреждения, устанавливает размеры повышающих коэффициентов к окладам по ПКГ в Положении об оплате труда работников учреждения.</w:t>
      </w:r>
    </w:p>
    <w:p w14:paraId="256A0D1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3.8. Объем средств на стимулирующие выплаты устанавливается в пределах утвержденных учреждению бюджетных ассигнований на оплату труда на текущий финансовый год и составляет не менее 30 % фонда оплаты труда.</w:t>
      </w:r>
    </w:p>
    <w:p w14:paraId="70855B96"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14:paraId="47176BB9"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3.10.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88C7724"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4. Перечень, порядок и условия установления</w:t>
      </w:r>
    </w:p>
    <w:p w14:paraId="6FC37F3C" w14:textId="77777777" w:rsidR="00D23193" w:rsidRPr="00D23193" w:rsidRDefault="00D23193" w:rsidP="00D23193">
      <w:pPr>
        <w:pStyle w:val="ConsPlusNormal"/>
        <w:jc w:val="center"/>
        <w:rPr>
          <w:rFonts w:ascii="Arial" w:hAnsi="Arial" w:cs="Arial"/>
          <w:color w:val="000000" w:themeColor="text1"/>
          <w:sz w:val="24"/>
          <w:szCs w:val="24"/>
        </w:rPr>
      </w:pPr>
      <w:r w:rsidRPr="00D23193">
        <w:rPr>
          <w:rFonts w:ascii="Arial" w:hAnsi="Arial" w:cs="Arial"/>
          <w:color w:val="000000" w:themeColor="text1"/>
          <w:sz w:val="24"/>
          <w:szCs w:val="24"/>
        </w:rPr>
        <w:t>компенсационных выплат</w:t>
      </w:r>
    </w:p>
    <w:p w14:paraId="39F514DD"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4.1. В учреждениях устанавливается следующий рекомендуемый перечень видов выплат компенсационного характера:</w:t>
      </w:r>
    </w:p>
    <w:p w14:paraId="0A2E23B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4.1.1. Выплаты работникам за труд в особых условиях:</w:t>
      </w:r>
    </w:p>
    <w:p w14:paraId="271C537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в местностях с особыми климатическими условиями.</w:t>
      </w:r>
    </w:p>
    <w:p w14:paraId="04BA89A6"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4.1.2. Выплаты работникам за труд в условиях, отклоняющихся от нормальных:</w:t>
      </w:r>
    </w:p>
    <w:p w14:paraId="033F462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2D72028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сверхурочная работа;</w:t>
      </w:r>
    </w:p>
    <w:p w14:paraId="09D7EB2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работа в выходные и нерабочие праздничные дни.</w:t>
      </w:r>
    </w:p>
    <w:p w14:paraId="3B644C0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4.2. Наименование, условия и размеры выплат компенсационного характера устанавливаются учреждением самостоятельно на основании настоящего Положения.</w:t>
      </w:r>
    </w:p>
    <w:p w14:paraId="11C53F66"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4.3. Выплаты компенсационного характера устанавливаются к окладам (должностным окладам) работников учреждений в процентах к окладам (должностным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w:t>
      </w:r>
    </w:p>
    <w:p w14:paraId="571DEEE4"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4.4. При применении к минимальному окладу (должностному окладу) повышающих коэффициентов, образующих новый оклад (должностной оклад), компенсационные выплаты устанавливаются в процентах или в абсолютных размерах к образованному (новому) окладу (должностному окладу).</w:t>
      </w:r>
    </w:p>
    <w:p w14:paraId="32627B9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4.5.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14:paraId="072B423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4.6. Руководители муниципальных учреждений обеспечивают проведение специальной оценки условий труда в соответствии с законодательством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учреждения не устанавливаются.</w:t>
      </w:r>
    </w:p>
    <w:p w14:paraId="219912D3"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lastRenderedPageBreak/>
        <w:t>5. Перечень, порядок и условия установления</w:t>
      </w:r>
    </w:p>
    <w:p w14:paraId="0873FB60" w14:textId="77777777" w:rsidR="00D23193" w:rsidRPr="00D23193" w:rsidRDefault="00D23193" w:rsidP="00D23193">
      <w:pPr>
        <w:pStyle w:val="ConsPlusNormal"/>
        <w:jc w:val="center"/>
        <w:rPr>
          <w:rFonts w:ascii="Arial" w:hAnsi="Arial" w:cs="Arial"/>
          <w:color w:val="000000" w:themeColor="text1"/>
          <w:sz w:val="24"/>
          <w:szCs w:val="24"/>
        </w:rPr>
      </w:pPr>
      <w:r w:rsidRPr="00D23193">
        <w:rPr>
          <w:rFonts w:ascii="Arial" w:hAnsi="Arial" w:cs="Arial"/>
          <w:color w:val="000000" w:themeColor="text1"/>
          <w:sz w:val="24"/>
          <w:szCs w:val="24"/>
        </w:rPr>
        <w:t>стимулирующих выплат</w:t>
      </w:r>
    </w:p>
    <w:p w14:paraId="647F59B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5.1. В учреждениях устанавливается следующий перечень видов выплат стимулирующего характера:</w:t>
      </w:r>
    </w:p>
    <w:p w14:paraId="04A23C3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5.1.1. Стимулирующие доплаты и надбавки:</w:t>
      </w:r>
    </w:p>
    <w:p w14:paraId="5EEBF4CC"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стаж непрерывной работы;</w:t>
      </w:r>
    </w:p>
    <w:p w14:paraId="1D1B1D8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сложность, напряженность (интенсивность), высокие результаты работы;</w:t>
      </w:r>
    </w:p>
    <w:p w14:paraId="3447F78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квалификацию (высокую квалификацию);</w:t>
      </w:r>
    </w:p>
    <w:p w14:paraId="47F057E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почетное звание Российской Федерации, ученую степень, ученое звание.</w:t>
      </w:r>
    </w:p>
    <w:p w14:paraId="6A68180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5.1.2. Премии:</w:t>
      </w:r>
    </w:p>
    <w:p w14:paraId="366F5EE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основные результаты работы (месяц, квартал, год);</w:t>
      </w:r>
    </w:p>
    <w:p w14:paraId="69977B0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за выполнение особо важных или срочных работ;</w:t>
      </w:r>
    </w:p>
    <w:p w14:paraId="7357E2EE"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единовременные премии.</w:t>
      </w:r>
    </w:p>
    <w:p w14:paraId="0DA9BC6D"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5.2. Условия и размеры выплат стимулирующего характера устанавливаются коллективными договорами, соглашениями, локальными нормативными актами в учреждениях самостоятельно на основании настоящего Положения.</w:t>
      </w:r>
    </w:p>
    <w:p w14:paraId="43AE4DB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5.3. При применении к минимальному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14:paraId="10E8D840"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5.4. Выплаты стимулирующего характера производятся по решению руководителя учреждения в пределах лимитов бюджетных обязательств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14:paraId="4FBCD68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14:paraId="1A7E091A"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6. Порядок оплаты труда руководителя, заместителей</w:t>
      </w:r>
    </w:p>
    <w:p w14:paraId="702FF60C" w14:textId="77777777" w:rsidR="00D23193" w:rsidRPr="00D23193" w:rsidRDefault="00D23193" w:rsidP="00D23193">
      <w:pPr>
        <w:pStyle w:val="ConsPlusNormal"/>
        <w:jc w:val="center"/>
        <w:rPr>
          <w:rFonts w:ascii="Arial" w:hAnsi="Arial" w:cs="Arial"/>
          <w:color w:val="000000" w:themeColor="text1"/>
          <w:sz w:val="24"/>
          <w:szCs w:val="24"/>
        </w:rPr>
      </w:pPr>
      <w:r w:rsidRPr="00D23193">
        <w:rPr>
          <w:rFonts w:ascii="Arial" w:hAnsi="Arial" w:cs="Arial"/>
          <w:color w:val="000000" w:themeColor="text1"/>
          <w:sz w:val="24"/>
          <w:szCs w:val="24"/>
        </w:rPr>
        <w:t>руководителя и главного бухгалтера муниципальных учреждений</w:t>
      </w:r>
    </w:p>
    <w:p w14:paraId="7AFF0EC3"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6.1. Заработная плата руководителя, заместителя руководителя и главного бухгалтера состоит из должностного оклада, выплат компенсационного и стимулирующего характера.</w:t>
      </w:r>
    </w:p>
    <w:p w14:paraId="25E637F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6.2. Порядок определения должностного оклада руководителя учреждения, условия и размеры выплат компенсационного и стимулирующего характера устанавливаются Учредителем.</w:t>
      </w:r>
    </w:p>
    <w:p w14:paraId="0BFDD294"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6.3.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14:paraId="2384350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6.4. По решению Учредителя к должностному окладу руководителя применяется повышающий коэффициент по занимаемой должности, образующий новый должностной оклад.</w:t>
      </w:r>
    </w:p>
    <w:p w14:paraId="21F44A4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При принятии решения о применении повышающего коэффициента по занимаемой должности должна учитываться специфика возглавляемого руководителем учреждения в соответствии с показателями (критериями) оценки эффективности деятельности учреждений (далее - показатели (критерии).</w:t>
      </w:r>
    </w:p>
    <w:p w14:paraId="33D1763B"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Учредителем и закрепляются в положении о стимулировании руководителя.</w:t>
      </w:r>
    </w:p>
    <w:p w14:paraId="05B18E6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xml:space="preserve">6.5. Руководителю учреждения устанавливаются выплаты стимулирующего </w:t>
      </w:r>
      <w:r w:rsidRPr="00D23193">
        <w:rPr>
          <w:rFonts w:ascii="Arial" w:hAnsi="Arial" w:cs="Arial"/>
          <w:color w:val="000000" w:themeColor="text1"/>
          <w:sz w:val="24"/>
          <w:szCs w:val="24"/>
        </w:rPr>
        <w:lastRenderedPageBreak/>
        <w:t>характера на основании положения о стимулировании руководителей подведомственных учреждений, утвержденного приказом Учредителя, с учетом показателей (критериев).</w:t>
      </w:r>
    </w:p>
    <w:p w14:paraId="07AFC3A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6.6. 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Учредителем в кратности от 1 до 5.</w:t>
      </w:r>
    </w:p>
    <w:p w14:paraId="7CF1C225"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 (без учета повышающего коэффициента по занимаемой должности).</w:t>
      </w:r>
    </w:p>
    <w:p w14:paraId="61B1F588"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6.8. Выплаты компенсационного характера устанавливаются для руководителя, заместителей руководителя и главного бухгалтера в процентном отношении к должностным окладам или в абсолютных размерах в соответствии с действующим законодательством Российской Федерации, Мурманской области и муниципальными нормативными правовыми актами.</w:t>
      </w:r>
    </w:p>
    <w:p w14:paraId="0325586C"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6.9. Решения по вопросам, определенным настоящим Положением, принимаются Учредителем и оформляются приказом председателя комитета имущественных отношений города Мурманска.</w:t>
      </w:r>
    </w:p>
    <w:p w14:paraId="4ABDDDEF"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7. Доплата до минимального размера оплаты труда (размера минимальной заработной платы)</w:t>
      </w:r>
    </w:p>
    <w:p w14:paraId="70F7E43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7.1. Уровень оплаты труда работников учреждений определяется не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 и документально фиксируется в коллективных договорах или локальных нормативных актах учреждения.</w:t>
      </w:r>
    </w:p>
    <w:p w14:paraId="70FB8412"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7.2. 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7C06A23E"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7.3. Ежемесячная доплата устанавливается в абсолютной величине к начисленной заработной плате пропорционально отработанному времени.</w:t>
      </w:r>
    </w:p>
    <w:p w14:paraId="258B2088" w14:textId="77777777" w:rsidR="00D23193" w:rsidRPr="00D23193" w:rsidRDefault="00D23193" w:rsidP="00D23193">
      <w:pPr>
        <w:pStyle w:val="ConsPlusNormal"/>
        <w:jc w:val="center"/>
        <w:outlineLvl w:val="1"/>
        <w:rPr>
          <w:rFonts w:ascii="Arial" w:hAnsi="Arial" w:cs="Arial"/>
          <w:color w:val="000000" w:themeColor="text1"/>
          <w:sz w:val="24"/>
          <w:szCs w:val="24"/>
        </w:rPr>
      </w:pPr>
      <w:r w:rsidRPr="00D23193">
        <w:rPr>
          <w:rFonts w:ascii="Arial" w:hAnsi="Arial" w:cs="Arial"/>
          <w:color w:val="000000" w:themeColor="text1"/>
          <w:sz w:val="24"/>
          <w:szCs w:val="24"/>
        </w:rPr>
        <w:t>8. Заключительные положения</w:t>
      </w:r>
    </w:p>
    <w:p w14:paraId="656BCC8F"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8.1. Руководитель учреждения формирует и утверждает штатное расписание учреждения в пределах фонда оплаты труда работников учреждения.</w:t>
      </w:r>
    </w:p>
    <w:p w14:paraId="73936AE7"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8.2. Штатное расписание учреждения утверждается самостоятельно руководителем учреждения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учреждения.</w:t>
      </w:r>
    </w:p>
    <w:p w14:paraId="797921C4"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 xml:space="preserve">8.3. Для выполнения работ, связанных с временным расширением объема оказываемых учреждением услуг, учреждение вправе осуществлять привлечение </w:t>
      </w:r>
      <w:r w:rsidRPr="00D23193">
        <w:rPr>
          <w:rFonts w:ascii="Arial" w:hAnsi="Arial" w:cs="Arial"/>
          <w:color w:val="000000" w:themeColor="text1"/>
          <w:sz w:val="24"/>
          <w:szCs w:val="24"/>
        </w:rPr>
        <w:lastRenderedPageBreak/>
        <w:t>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решению комитета имущественных отношений города Мурманска).</w:t>
      </w:r>
    </w:p>
    <w:p w14:paraId="3711542A"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8.4.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14:paraId="2ED6A1C1" w14:textId="77777777" w:rsidR="00D23193" w:rsidRPr="00D23193" w:rsidRDefault="00D23193" w:rsidP="00D23193">
      <w:pPr>
        <w:pStyle w:val="ConsPlusNormal"/>
        <w:ind w:firstLine="709"/>
        <w:jc w:val="both"/>
        <w:rPr>
          <w:rFonts w:ascii="Arial" w:hAnsi="Arial" w:cs="Arial"/>
          <w:color w:val="000000" w:themeColor="text1"/>
          <w:sz w:val="24"/>
          <w:szCs w:val="24"/>
        </w:rPr>
      </w:pPr>
      <w:r w:rsidRPr="00D23193">
        <w:rPr>
          <w:rFonts w:ascii="Arial" w:hAnsi="Arial" w:cs="Arial"/>
          <w:color w:val="000000" w:themeColor="text1"/>
          <w:sz w:val="24"/>
          <w:szCs w:val="24"/>
        </w:rPr>
        <w:t>8.5.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законодательством Мурманской области и муниципальными нормативными правовыми актами (по согласованию с комитетом имущественных отношений города Мурманска).</w:t>
      </w:r>
    </w:p>
    <w:p w14:paraId="7B08426D" w14:textId="77777777" w:rsidR="00982A78" w:rsidRPr="00982A78" w:rsidRDefault="00D23193" w:rsidP="00982A78">
      <w:pPr>
        <w:autoSpaceDE w:val="0"/>
        <w:autoSpaceDN w:val="0"/>
        <w:adjustRightInd w:val="0"/>
        <w:spacing w:after="0" w:line="240" w:lineRule="auto"/>
        <w:ind w:left="5387" w:right="140"/>
        <w:jc w:val="center"/>
        <w:rPr>
          <w:rFonts w:ascii="Arial" w:hAnsi="Arial" w:cs="Arial"/>
          <w:sz w:val="24"/>
          <w:szCs w:val="24"/>
        </w:rPr>
      </w:pPr>
      <w:r w:rsidRPr="00D23193">
        <w:rPr>
          <w:rFonts w:ascii="Arial" w:hAnsi="Arial" w:cs="Arial"/>
          <w:color w:val="000000" w:themeColor="text1"/>
          <w:sz w:val="24"/>
          <w:szCs w:val="24"/>
        </w:rPr>
        <w:br w:type="page"/>
      </w:r>
      <w:r w:rsidR="00982A78" w:rsidRPr="00982A78">
        <w:rPr>
          <w:rFonts w:ascii="Arial" w:hAnsi="Arial" w:cs="Arial"/>
          <w:sz w:val="24"/>
          <w:szCs w:val="24"/>
        </w:rPr>
        <w:lastRenderedPageBreak/>
        <w:t>Приложение № 1</w:t>
      </w:r>
    </w:p>
    <w:p w14:paraId="06E93D39" w14:textId="77777777" w:rsidR="00982A78" w:rsidRPr="00982A78" w:rsidRDefault="00982A78" w:rsidP="00982A78">
      <w:pPr>
        <w:autoSpaceDE w:val="0"/>
        <w:autoSpaceDN w:val="0"/>
        <w:adjustRightInd w:val="0"/>
        <w:spacing w:after="0" w:line="240" w:lineRule="auto"/>
        <w:ind w:left="5387" w:right="140"/>
        <w:jc w:val="center"/>
        <w:rPr>
          <w:rFonts w:ascii="Arial" w:hAnsi="Arial" w:cs="Arial"/>
          <w:sz w:val="24"/>
          <w:szCs w:val="24"/>
        </w:rPr>
      </w:pPr>
      <w:r w:rsidRPr="00982A78">
        <w:rPr>
          <w:rFonts w:ascii="Arial" w:hAnsi="Arial" w:cs="Arial"/>
          <w:sz w:val="24"/>
          <w:szCs w:val="24"/>
        </w:rPr>
        <w:t>к Положению</w:t>
      </w:r>
    </w:p>
    <w:p w14:paraId="3CDE5D4B" w14:textId="77777777" w:rsidR="00982A78" w:rsidRPr="00982A78" w:rsidRDefault="00982A78" w:rsidP="00982A78">
      <w:pPr>
        <w:widowControl w:val="0"/>
        <w:autoSpaceDE w:val="0"/>
        <w:autoSpaceDN w:val="0"/>
        <w:adjustRightInd w:val="0"/>
        <w:spacing w:after="0" w:line="240" w:lineRule="auto"/>
        <w:ind w:right="140"/>
        <w:jc w:val="center"/>
        <w:rPr>
          <w:rFonts w:ascii="Arial" w:hAnsi="Arial" w:cs="Arial"/>
          <w:sz w:val="24"/>
          <w:szCs w:val="24"/>
        </w:rPr>
      </w:pPr>
      <w:r w:rsidRPr="00982A78">
        <w:rPr>
          <w:rFonts w:ascii="Arial" w:hAnsi="Arial" w:cs="Arial"/>
          <w:sz w:val="24"/>
          <w:szCs w:val="24"/>
        </w:rPr>
        <w:t>Рекомендуемые минимальные размеры окладов (должностных окладов), ставок заработной платы работников учреждений по соответствующим профессиональным квалификационным группам</w:t>
      </w:r>
    </w:p>
    <w:tbl>
      <w:tblPr>
        <w:tblW w:w="4891" w:type="pct"/>
        <w:tblInd w:w="108" w:type="dxa"/>
        <w:tblLayout w:type="fixed"/>
        <w:tblCellMar>
          <w:left w:w="28" w:type="dxa"/>
          <w:right w:w="28" w:type="dxa"/>
        </w:tblCellMar>
        <w:tblLook w:val="04A0" w:firstRow="1" w:lastRow="0" w:firstColumn="1" w:lastColumn="0" w:noHBand="0" w:noVBand="1"/>
      </w:tblPr>
      <w:tblGrid>
        <w:gridCol w:w="2402"/>
        <w:gridCol w:w="4997"/>
        <w:gridCol w:w="1917"/>
      </w:tblGrid>
      <w:tr w:rsidR="00982A78" w:rsidRPr="00982A78" w14:paraId="473F7FDE" w14:textId="77777777" w:rsidTr="00982A78">
        <w:trPr>
          <w:cantSplit/>
          <w:trHeight w:val="720"/>
          <w:tblHeader/>
        </w:trPr>
        <w:tc>
          <w:tcPr>
            <w:tcW w:w="1289" w:type="pct"/>
            <w:tcBorders>
              <w:top w:val="single" w:sz="6" w:space="0" w:color="auto"/>
              <w:left w:val="single" w:sz="6" w:space="0" w:color="auto"/>
              <w:bottom w:val="single" w:sz="6" w:space="0" w:color="auto"/>
              <w:right w:val="single" w:sz="6" w:space="0" w:color="auto"/>
            </w:tcBorders>
            <w:hideMark/>
          </w:tcPr>
          <w:p w14:paraId="39ADD8D1" w14:textId="77777777" w:rsidR="00982A78" w:rsidRPr="00982A78" w:rsidRDefault="00982A78" w:rsidP="004F4710">
            <w:pPr>
              <w:autoSpaceDE w:val="0"/>
              <w:autoSpaceDN w:val="0"/>
              <w:adjustRightInd w:val="0"/>
              <w:spacing w:after="0" w:line="240" w:lineRule="auto"/>
              <w:jc w:val="center"/>
              <w:rPr>
                <w:rFonts w:ascii="Arial" w:eastAsia="Times New Roman" w:hAnsi="Arial" w:cs="Arial"/>
                <w:sz w:val="24"/>
                <w:szCs w:val="24"/>
              </w:rPr>
            </w:pPr>
            <w:r w:rsidRPr="00982A78">
              <w:rPr>
                <w:rFonts w:ascii="Arial" w:hAnsi="Arial" w:cs="Arial"/>
                <w:sz w:val="24"/>
                <w:szCs w:val="24"/>
              </w:rPr>
              <w:t>Квалификационные</w:t>
            </w:r>
            <w:r w:rsidR="00FC3A1F">
              <w:rPr>
                <w:rFonts w:ascii="Arial" w:hAnsi="Arial" w:cs="Arial"/>
                <w:sz w:val="24"/>
                <w:szCs w:val="24"/>
              </w:rPr>
              <w:t xml:space="preserve"> </w:t>
            </w:r>
            <w:r w:rsidRPr="00982A78">
              <w:rPr>
                <w:rFonts w:ascii="Arial" w:hAnsi="Arial" w:cs="Arial"/>
                <w:sz w:val="24"/>
                <w:szCs w:val="24"/>
              </w:rPr>
              <w:t>уровни</w:t>
            </w:r>
          </w:p>
        </w:tc>
        <w:tc>
          <w:tcPr>
            <w:tcW w:w="2682" w:type="pct"/>
            <w:tcBorders>
              <w:top w:val="single" w:sz="6" w:space="0" w:color="auto"/>
              <w:left w:val="single" w:sz="6" w:space="0" w:color="auto"/>
              <w:bottom w:val="single" w:sz="6" w:space="0" w:color="auto"/>
              <w:right w:val="single" w:sz="6" w:space="0" w:color="auto"/>
            </w:tcBorders>
            <w:hideMark/>
          </w:tcPr>
          <w:p w14:paraId="5D63AA35" w14:textId="66C5D90F" w:rsidR="00982A78" w:rsidRPr="00982A78" w:rsidRDefault="00982A78" w:rsidP="004F4710">
            <w:pPr>
              <w:autoSpaceDE w:val="0"/>
              <w:autoSpaceDN w:val="0"/>
              <w:adjustRightInd w:val="0"/>
              <w:spacing w:after="0" w:line="240" w:lineRule="auto"/>
              <w:jc w:val="center"/>
              <w:rPr>
                <w:rFonts w:ascii="Arial" w:eastAsia="Times New Roman" w:hAnsi="Arial" w:cs="Arial"/>
                <w:sz w:val="24"/>
                <w:szCs w:val="24"/>
              </w:rPr>
            </w:pPr>
            <w:r w:rsidRPr="00982A78">
              <w:rPr>
                <w:rFonts w:ascii="Arial" w:hAnsi="Arial" w:cs="Arial"/>
                <w:sz w:val="24"/>
                <w:szCs w:val="24"/>
              </w:rPr>
              <w:t>Должности, отнесенные к квалификационным уровням</w:t>
            </w:r>
          </w:p>
        </w:tc>
        <w:tc>
          <w:tcPr>
            <w:tcW w:w="1029" w:type="pct"/>
            <w:tcBorders>
              <w:top w:val="single" w:sz="6" w:space="0" w:color="auto"/>
              <w:left w:val="single" w:sz="6" w:space="0" w:color="auto"/>
              <w:bottom w:val="single" w:sz="6" w:space="0" w:color="auto"/>
              <w:right w:val="single" w:sz="6" w:space="0" w:color="auto"/>
            </w:tcBorders>
            <w:hideMark/>
          </w:tcPr>
          <w:p w14:paraId="53859CC1" w14:textId="4F250F08" w:rsidR="00982A78" w:rsidRPr="00982A78" w:rsidRDefault="00982A78" w:rsidP="004F4710">
            <w:pPr>
              <w:autoSpaceDE w:val="0"/>
              <w:autoSpaceDN w:val="0"/>
              <w:adjustRightInd w:val="0"/>
              <w:spacing w:after="0" w:line="240" w:lineRule="auto"/>
              <w:jc w:val="center"/>
              <w:rPr>
                <w:rFonts w:ascii="Arial" w:eastAsia="Times New Roman" w:hAnsi="Arial" w:cs="Arial"/>
                <w:sz w:val="24"/>
                <w:szCs w:val="24"/>
              </w:rPr>
            </w:pPr>
            <w:r w:rsidRPr="00982A78">
              <w:rPr>
                <w:rFonts w:ascii="Arial" w:hAnsi="Arial" w:cs="Arial"/>
                <w:sz w:val="24"/>
                <w:szCs w:val="24"/>
              </w:rPr>
              <w:t>Минимальный</w:t>
            </w:r>
            <w:r w:rsidR="00FC3A1F">
              <w:rPr>
                <w:rFonts w:ascii="Arial" w:hAnsi="Arial" w:cs="Arial"/>
                <w:sz w:val="24"/>
                <w:szCs w:val="24"/>
              </w:rPr>
              <w:t xml:space="preserve"> </w:t>
            </w:r>
            <w:r w:rsidRPr="00982A78">
              <w:rPr>
                <w:rFonts w:ascii="Arial" w:hAnsi="Arial" w:cs="Arial"/>
                <w:sz w:val="24"/>
                <w:szCs w:val="24"/>
              </w:rPr>
              <w:t xml:space="preserve">размер оклада </w:t>
            </w:r>
          </w:p>
          <w:p w14:paraId="47DB685D" w14:textId="77777777" w:rsidR="00982A78" w:rsidRPr="00982A78" w:rsidRDefault="00982A78" w:rsidP="004F4710">
            <w:pPr>
              <w:autoSpaceDE w:val="0"/>
              <w:autoSpaceDN w:val="0"/>
              <w:adjustRightInd w:val="0"/>
              <w:spacing w:after="0" w:line="240" w:lineRule="auto"/>
              <w:jc w:val="center"/>
              <w:rPr>
                <w:rFonts w:ascii="Arial" w:eastAsia="Times New Roman" w:hAnsi="Arial" w:cs="Arial"/>
                <w:sz w:val="24"/>
                <w:szCs w:val="24"/>
              </w:rPr>
            </w:pPr>
            <w:r w:rsidRPr="00982A78">
              <w:rPr>
                <w:rFonts w:ascii="Arial" w:hAnsi="Arial" w:cs="Arial"/>
                <w:sz w:val="24"/>
                <w:szCs w:val="24"/>
              </w:rPr>
              <w:t>(руб.)</w:t>
            </w:r>
          </w:p>
        </w:tc>
      </w:tr>
      <w:tr w:rsidR="00982A78" w:rsidRPr="00982A78" w14:paraId="6470FB69" w14:textId="77777777" w:rsidTr="004F4710">
        <w:trPr>
          <w:cantSplit/>
          <w:trHeight w:val="360"/>
        </w:trPr>
        <w:tc>
          <w:tcPr>
            <w:tcW w:w="5000" w:type="pct"/>
            <w:gridSpan w:val="3"/>
            <w:tcBorders>
              <w:top w:val="single" w:sz="6" w:space="0" w:color="auto"/>
              <w:left w:val="single" w:sz="6" w:space="0" w:color="auto"/>
              <w:bottom w:val="single" w:sz="6" w:space="0" w:color="auto"/>
              <w:right w:val="single" w:sz="6" w:space="0" w:color="auto"/>
            </w:tcBorders>
            <w:hideMark/>
          </w:tcPr>
          <w:p w14:paraId="6A193772" w14:textId="5BBE860A"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Профессиональная квалификационная группа «Общеотраслевые должности служащих первого уровня» </w:t>
            </w:r>
          </w:p>
        </w:tc>
      </w:tr>
      <w:tr w:rsidR="00982A78" w:rsidRPr="00982A78" w14:paraId="7D445C43" w14:textId="77777777" w:rsidTr="00982A78">
        <w:trPr>
          <w:cantSplit/>
          <w:trHeight w:val="480"/>
        </w:trPr>
        <w:tc>
          <w:tcPr>
            <w:tcW w:w="1289" w:type="pct"/>
            <w:tcBorders>
              <w:top w:val="single" w:sz="6" w:space="0" w:color="auto"/>
              <w:left w:val="single" w:sz="6" w:space="0" w:color="auto"/>
              <w:bottom w:val="single" w:sz="6" w:space="0" w:color="auto"/>
              <w:right w:val="single" w:sz="6" w:space="0" w:color="auto"/>
            </w:tcBorders>
            <w:hideMark/>
          </w:tcPr>
          <w:p w14:paraId="5D69D3AB"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1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3FEA2FDF" w14:textId="77777777" w:rsidR="00982A78" w:rsidRPr="00982A78" w:rsidRDefault="00982A78" w:rsidP="004F4710">
            <w:pPr>
              <w:autoSpaceDE w:val="0"/>
              <w:autoSpaceDN w:val="0"/>
              <w:adjustRightInd w:val="0"/>
              <w:spacing w:after="0" w:line="240" w:lineRule="auto"/>
              <w:rPr>
                <w:rFonts w:ascii="Arial" w:hAnsi="Arial" w:cs="Arial"/>
                <w:sz w:val="24"/>
                <w:szCs w:val="24"/>
              </w:rPr>
            </w:pPr>
            <w:r w:rsidRPr="00982A78">
              <w:rPr>
                <w:rFonts w:ascii="Arial" w:hAnsi="Arial" w:cs="Arial"/>
                <w:sz w:val="24"/>
                <w:szCs w:val="24"/>
              </w:rPr>
              <w:t>Секретарь. Делопроизводитель. Экспедитор (курьер)</w:t>
            </w:r>
          </w:p>
        </w:tc>
        <w:tc>
          <w:tcPr>
            <w:tcW w:w="1029" w:type="pct"/>
            <w:tcBorders>
              <w:top w:val="single" w:sz="6" w:space="0" w:color="auto"/>
              <w:left w:val="single" w:sz="6" w:space="0" w:color="auto"/>
              <w:bottom w:val="single" w:sz="6" w:space="0" w:color="auto"/>
              <w:right w:val="single" w:sz="6" w:space="0" w:color="auto"/>
            </w:tcBorders>
            <w:hideMark/>
          </w:tcPr>
          <w:p w14:paraId="163B554E" w14:textId="798EC774"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3 </w:t>
            </w:r>
            <w:r w:rsidR="002E70DB">
              <w:rPr>
                <w:rFonts w:ascii="Arial" w:hAnsi="Arial" w:cs="Arial"/>
                <w:color w:val="000000"/>
                <w:sz w:val="24"/>
                <w:szCs w:val="24"/>
              </w:rPr>
              <w:t>489</w:t>
            </w:r>
          </w:p>
        </w:tc>
      </w:tr>
      <w:tr w:rsidR="00982A78" w:rsidRPr="00982A78" w14:paraId="67ADE8E5" w14:textId="77777777" w:rsidTr="00982A78">
        <w:trPr>
          <w:cantSplit/>
          <w:trHeight w:val="480"/>
        </w:trPr>
        <w:tc>
          <w:tcPr>
            <w:tcW w:w="1289" w:type="pct"/>
            <w:tcBorders>
              <w:top w:val="single" w:sz="6" w:space="0" w:color="auto"/>
              <w:left w:val="single" w:sz="6" w:space="0" w:color="auto"/>
              <w:bottom w:val="single" w:sz="6" w:space="0" w:color="auto"/>
              <w:right w:val="single" w:sz="6" w:space="0" w:color="auto"/>
            </w:tcBorders>
            <w:hideMark/>
          </w:tcPr>
          <w:p w14:paraId="429468C1"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2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52839C0A" w14:textId="37290932"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производное</w:t>
            </w:r>
            <w:r w:rsidR="00FC3A1F">
              <w:rPr>
                <w:rFonts w:ascii="Arial" w:hAnsi="Arial" w:cs="Arial"/>
                <w:sz w:val="24"/>
                <w:szCs w:val="24"/>
              </w:rPr>
              <w:t xml:space="preserve"> </w:t>
            </w:r>
            <w:r w:rsidRPr="00982A78">
              <w:rPr>
                <w:rFonts w:ascii="Arial" w:hAnsi="Arial" w:cs="Arial"/>
                <w:sz w:val="24"/>
                <w:szCs w:val="24"/>
              </w:rPr>
              <w:t>должностное наименование «старший»</w:t>
            </w:r>
          </w:p>
        </w:tc>
        <w:tc>
          <w:tcPr>
            <w:tcW w:w="1029" w:type="pct"/>
            <w:tcBorders>
              <w:top w:val="single" w:sz="6" w:space="0" w:color="auto"/>
              <w:left w:val="single" w:sz="6" w:space="0" w:color="auto"/>
              <w:bottom w:val="single" w:sz="6" w:space="0" w:color="auto"/>
              <w:right w:val="single" w:sz="6" w:space="0" w:color="auto"/>
            </w:tcBorders>
            <w:hideMark/>
          </w:tcPr>
          <w:p w14:paraId="1E060300" w14:textId="34C905C9"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3 </w:t>
            </w:r>
            <w:r w:rsidR="002E70DB">
              <w:rPr>
                <w:rFonts w:ascii="Arial" w:hAnsi="Arial" w:cs="Arial"/>
                <w:color w:val="000000"/>
                <w:sz w:val="24"/>
                <w:szCs w:val="24"/>
              </w:rPr>
              <w:t>850</w:t>
            </w:r>
          </w:p>
        </w:tc>
      </w:tr>
      <w:tr w:rsidR="00982A78" w:rsidRPr="00982A78" w14:paraId="62768845" w14:textId="77777777" w:rsidTr="004F4710">
        <w:trPr>
          <w:cantSplit/>
          <w:trHeight w:val="360"/>
        </w:trPr>
        <w:tc>
          <w:tcPr>
            <w:tcW w:w="5000" w:type="pct"/>
            <w:gridSpan w:val="3"/>
            <w:tcBorders>
              <w:top w:val="single" w:sz="6" w:space="0" w:color="auto"/>
              <w:left w:val="single" w:sz="6" w:space="0" w:color="auto"/>
              <w:bottom w:val="single" w:sz="6" w:space="0" w:color="auto"/>
              <w:right w:val="single" w:sz="6" w:space="0" w:color="auto"/>
            </w:tcBorders>
            <w:hideMark/>
          </w:tcPr>
          <w:p w14:paraId="15CC877D" w14:textId="3C529BA8"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Профессиональная квалификационная группа «Общеотраслевые должности служащих второго уровня» </w:t>
            </w:r>
          </w:p>
        </w:tc>
      </w:tr>
      <w:tr w:rsidR="00982A78" w:rsidRPr="00982A78" w14:paraId="3CD01816" w14:textId="77777777" w:rsidTr="00982A78">
        <w:trPr>
          <w:cantSplit/>
          <w:trHeight w:val="600"/>
        </w:trPr>
        <w:tc>
          <w:tcPr>
            <w:tcW w:w="1289" w:type="pct"/>
            <w:tcBorders>
              <w:top w:val="single" w:sz="6" w:space="0" w:color="auto"/>
              <w:left w:val="single" w:sz="6" w:space="0" w:color="auto"/>
              <w:bottom w:val="single" w:sz="6" w:space="0" w:color="auto"/>
              <w:right w:val="single" w:sz="6" w:space="0" w:color="auto"/>
            </w:tcBorders>
            <w:hideMark/>
          </w:tcPr>
          <w:p w14:paraId="7856B24E"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1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3103421D"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Техники всех специальностей и наименований</w:t>
            </w:r>
          </w:p>
        </w:tc>
        <w:tc>
          <w:tcPr>
            <w:tcW w:w="1029" w:type="pct"/>
            <w:tcBorders>
              <w:top w:val="single" w:sz="6" w:space="0" w:color="auto"/>
              <w:left w:val="single" w:sz="6" w:space="0" w:color="auto"/>
              <w:bottom w:val="single" w:sz="6" w:space="0" w:color="auto"/>
              <w:right w:val="single" w:sz="6" w:space="0" w:color="auto"/>
            </w:tcBorders>
            <w:hideMark/>
          </w:tcPr>
          <w:p w14:paraId="650C1C0A" w14:textId="106D1CBF" w:rsidR="00982A78" w:rsidRPr="00982A78" w:rsidRDefault="004953D2" w:rsidP="004F4710">
            <w:pPr>
              <w:spacing w:after="0" w:line="240" w:lineRule="auto"/>
              <w:jc w:val="center"/>
              <w:rPr>
                <w:rFonts w:ascii="Arial" w:hAnsi="Arial" w:cs="Arial"/>
                <w:color w:val="000000"/>
                <w:sz w:val="24"/>
                <w:szCs w:val="24"/>
              </w:rPr>
            </w:pPr>
            <w:r>
              <w:rPr>
                <w:rFonts w:ascii="Arial" w:hAnsi="Arial" w:cs="Arial"/>
                <w:color w:val="000000"/>
                <w:sz w:val="24"/>
                <w:szCs w:val="24"/>
              </w:rPr>
              <w:t>4</w:t>
            </w:r>
            <w:r w:rsidR="00982A78" w:rsidRPr="00982A78">
              <w:rPr>
                <w:rFonts w:ascii="Arial" w:hAnsi="Arial" w:cs="Arial"/>
                <w:color w:val="000000"/>
                <w:sz w:val="24"/>
                <w:szCs w:val="24"/>
              </w:rPr>
              <w:t> </w:t>
            </w:r>
            <w:r w:rsidR="002E70DB">
              <w:rPr>
                <w:rFonts w:ascii="Arial" w:hAnsi="Arial" w:cs="Arial"/>
                <w:color w:val="000000"/>
                <w:sz w:val="24"/>
                <w:szCs w:val="24"/>
              </w:rPr>
              <w:t>295</w:t>
            </w:r>
          </w:p>
          <w:p w14:paraId="1C9C8CBE"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2C45BBF3" w14:textId="77777777" w:rsidTr="00982A78">
        <w:trPr>
          <w:cantSplit/>
          <w:trHeight w:val="1680"/>
        </w:trPr>
        <w:tc>
          <w:tcPr>
            <w:tcW w:w="1289" w:type="pct"/>
            <w:tcBorders>
              <w:top w:val="single" w:sz="6" w:space="0" w:color="auto"/>
              <w:left w:val="single" w:sz="6" w:space="0" w:color="auto"/>
              <w:bottom w:val="single" w:sz="6" w:space="0" w:color="auto"/>
              <w:right w:val="single" w:sz="6" w:space="0" w:color="auto"/>
            </w:tcBorders>
            <w:hideMark/>
          </w:tcPr>
          <w:p w14:paraId="1638CD46"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2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1C27C2A2" w14:textId="482A435D"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может устанавливаться II внутридолжностная категория</w:t>
            </w:r>
          </w:p>
        </w:tc>
        <w:tc>
          <w:tcPr>
            <w:tcW w:w="1029" w:type="pct"/>
            <w:tcBorders>
              <w:top w:val="single" w:sz="6" w:space="0" w:color="auto"/>
              <w:left w:val="single" w:sz="6" w:space="0" w:color="auto"/>
              <w:bottom w:val="single" w:sz="6" w:space="0" w:color="auto"/>
              <w:right w:val="single" w:sz="6" w:space="0" w:color="auto"/>
            </w:tcBorders>
            <w:hideMark/>
          </w:tcPr>
          <w:p w14:paraId="3C629047" w14:textId="7D97E94A"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4 </w:t>
            </w:r>
            <w:r w:rsidR="002E70DB">
              <w:rPr>
                <w:rFonts w:ascii="Arial" w:hAnsi="Arial" w:cs="Arial"/>
                <w:color w:val="000000"/>
                <w:sz w:val="24"/>
                <w:szCs w:val="24"/>
              </w:rPr>
              <w:t>833</w:t>
            </w:r>
          </w:p>
        </w:tc>
      </w:tr>
      <w:tr w:rsidR="00982A78" w:rsidRPr="00982A78" w14:paraId="7406D2DF" w14:textId="77777777" w:rsidTr="00982A78">
        <w:trPr>
          <w:cantSplit/>
          <w:trHeight w:val="720"/>
        </w:trPr>
        <w:tc>
          <w:tcPr>
            <w:tcW w:w="1289" w:type="pct"/>
            <w:tcBorders>
              <w:top w:val="single" w:sz="6" w:space="0" w:color="auto"/>
              <w:left w:val="single" w:sz="6" w:space="0" w:color="auto"/>
              <w:bottom w:val="single" w:sz="6" w:space="0" w:color="auto"/>
              <w:right w:val="single" w:sz="6" w:space="0" w:color="auto"/>
            </w:tcBorders>
            <w:hideMark/>
          </w:tcPr>
          <w:p w14:paraId="0A48300C"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3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0E67FCE0" w14:textId="18671DA1"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I внутридолжностная категория</w:t>
            </w:r>
          </w:p>
        </w:tc>
        <w:tc>
          <w:tcPr>
            <w:tcW w:w="1029" w:type="pct"/>
            <w:tcBorders>
              <w:top w:val="single" w:sz="6" w:space="0" w:color="auto"/>
              <w:left w:val="single" w:sz="6" w:space="0" w:color="auto"/>
              <w:bottom w:val="single" w:sz="6" w:space="0" w:color="auto"/>
              <w:right w:val="single" w:sz="6" w:space="0" w:color="auto"/>
            </w:tcBorders>
            <w:hideMark/>
          </w:tcPr>
          <w:p w14:paraId="465CDFE9" w14:textId="32AB746C" w:rsidR="00982A78" w:rsidRPr="00982A78" w:rsidRDefault="004953D2" w:rsidP="004F4710">
            <w:pPr>
              <w:spacing w:after="0" w:line="240" w:lineRule="auto"/>
              <w:jc w:val="center"/>
              <w:rPr>
                <w:rFonts w:ascii="Arial" w:hAnsi="Arial" w:cs="Arial"/>
                <w:color w:val="000000"/>
                <w:sz w:val="24"/>
                <w:szCs w:val="24"/>
              </w:rPr>
            </w:pPr>
            <w:r>
              <w:rPr>
                <w:rFonts w:ascii="Arial" w:hAnsi="Arial" w:cs="Arial"/>
                <w:color w:val="000000"/>
                <w:sz w:val="24"/>
                <w:szCs w:val="24"/>
              </w:rPr>
              <w:t>5</w:t>
            </w:r>
            <w:r w:rsidR="00982A78" w:rsidRPr="00982A78">
              <w:rPr>
                <w:rFonts w:ascii="Arial" w:hAnsi="Arial" w:cs="Arial"/>
                <w:color w:val="000000"/>
                <w:sz w:val="24"/>
                <w:szCs w:val="24"/>
              </w:rPr>
              <w:t> </w:t>
            </w:r>
            <w:r w:rsidR="002E70DB">
              <w:rPr>
                <w:rFonts w:ascii="Arial" w:hAnsi="Arial" w:cs="Arial"/>
                <w:color w:val="000000"/>
                <w:sz w:val="24"/>
                <w:szCs w:val="24"/>
              </w:rPr>
              <w:t>370</w:t>
            </w:r>
          </w:p>
        </w:tc>
      </w:tr>
      <w:tr w:rsidR="00982A78" w:rsidRPr="00982A78" w14:paraId="2DACC2CD" w14:textId="77777777" w:rsidTr="00982A78">
        <w:trPr>
          <w:cantSplit/>
          <w:trHeight w:val="1200"/>
        </w:trPr>
        <w:tc>
          <w:tcPr>
            <w:tcW w:w="1289" w:type="pct"/>
            <w:tcBorders>
              <w:top w:val="single" w:sz="6" w:space="0" w:color="auto"/>
              <w:left w:val="single" w:sz="6" w:space="0" w:color="auto"/>
              <w:bottom w:val="single" w:sz="6" w:space="0" w:color="auto"/>
              <w:right w:val="single" w:sz="6" w:space="0" w:color="auto"/>
            </w:tcBorders>
            <w:hideMark/>
          </w:tcPr>
          <w:p w14:paraId="44D49E10"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4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2BC098C4"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производное</w:t>
            </w:r>
            <w:r w:rsidR="00FC3A1F">
              <w:rPr>
                <w:rFonts w:ascii="Arial" w:hAnsi="Arial" w:cs="Arial"/>
                <w:sz w:val="24"/>
                <w:szCs w:val="24"/>
              </w:rPr>
              <w:t xml:space="preserve"> </w:t>
            </w:r>
            <w:r w:rsidRPr="00982A78">
              <w:rPr>
                <w:rFonts w:ascii="Arial" w:hAnsi="Arial" w:cs="Arial"/>
                <w:sz w:val="24"/>
                <w:szCs w:val="24"/>
              </w:rPr>
              <w:t>должностное наименование «ведущий»</w:t>
            </w:r>
          </w:p>
        </w:tc>
        <w:tc>
          <w:tcPr>
            <w:tcW w:w="1029" w:type="pct"/>
            <w:tcBorders>
              <w:top w:val="single" w:sz="6" w:space="0" w:color="auto"/>
              <w:left w:val="single" w:sz="6" w:space="0" w:color="auto"/>
              <w:bottom w:val="single" w:sz="6" w:space="0" w:color="auto"/>
              <w:right w:val="single" w:sz="6" w:space="0" w:color="auto"/>
            </w:tcBorders>
            <w:hideMark/>
          </w:tcPr>
          <w:p w14:paraId="16B15F96" w14:textId="5FE4D4B3"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5 </w:t>
            </w:r>
            <w:r w:rsidR="002E70DB">
              <w:rPr>
                <w:rFonts w:ascii="Arial" w:hAnsi="Arial" w:cs="Arial"/>
                <w:color w:val="000000"/>
                <w:sz w:val="24"/>
                <w:szCs w:val="24"/>
              </w:rPr>
              <w:t>906</w:t>
            </w:r>
          </w:p>
        </w:tc>
      </w:tr>
      <w:tr w:rsidR="00982A78" w:rsidRPr="00982A78" w14:paraId="17910993" w14:textId="77777777" w:rsidTr="004F4710">
        <w:trPr>
          <w:cantSplit/>
          <w:trHeight w:val="360"/>
        </w:trPr>
        <w:tc>
          <w:tcPr>
            <w:tcW w:w="5000" w:type="pct"/>
            <w:gridSpan w:val="3"/>
            <w:tcBorders>
              <w:top w:val="single" w:sz="6" w:space="0" w:color="auto"/>
              <w:left w:val="single" w:sz="6" w:space="0" w:color="auto"/>
              <w:bottom w:val="single" w:sz="6" w:space="0" w:color="auto"/>
              <w:right w:val="single" w:sz="6" w:space="0" w:color="auto"/>
            </w:tcBorders>
            <w:hideMark/>
          </w:tcPr>
          <w:p w14:paraId="57BA0CFC" w14:textId="46E870F8"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Профессиональная квалификационная группа «Общеотраслевые должности служащих третьего уровня» </w:t>
            </w:r>
          </w:p>
        </w:tc>
      </w:tr>
      <w:tr w:rsidR="00982A78" w:rsidRPr="00982A78" w14:paraId="6049FD72" w14:textId="77777777" w:rsidTr="00982A78">
        <w:trPr>
          <w:cantSplit/>
          <w:trHeight w:val="960"/>
        </w:trPr>
        <w:tc>
          <w:tcPr>
            <w:tcW w:w="1289" w:type="pct"/>
            <w:tcBorders>
              <w:top w:val="single" w:sz="6" w:space="0" w:color="auto"/>
              <w:left w:val="single" w:sz="6" w:space="0" w:color="auto"/>
              <w:bottom w:val="single" w:sz="6" w:space="0" w:color="auto"/>
              <w:right w:val="single" w:sz="6" w:space="0" w:color="auto"/>
            </w:tcBorders>
            <w:hideMark/>
          </w:tcPr>
          <w:p w14:paraId="322900B4"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1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6A0CCAFC" w14:textId="5E42BEDF" w:rsidR="00982A78" w:rsidRPr="00982A78" w:rsidRDefault="00982A78" w:rsidP="004F4710">
            <w:pPr>
              <w:autoSpaceDE w:val="0"/>
              <w:autoSpaceDN w:val="0"/>
              <w:adjustRightInd w:val="0"/>
              <w:spacing w:after="0" w:line="240" w:lineRule="auto"/>
              <w:rPr>
                <w:rFonts w:ascii="Arial" w:hAnsi="Arial" w:cs="Arial"/>
                <w:sz w:val="24"/>
                <w:szCs w:val="24"/>
              </w:rPr>
            </w:pPr>
            <w:r w:rsidRPr="00982A78">
              <w:rPr>
                <w:rFonts w:ascii="Arial" w:hAnsi="Arial" w:cs="Arial"/>
                <w:sz w:val="24"/>
                <w:szCs w:val="24"/>
              </w:rPr>
              <w:t>Инженеры различных специальностей и наименований, бухгалтер, экономисты различных специальностей и наименований, юрисконсульт, специалист по кадрам, специалист</w:t>
            </w:r>
          </w:p>
        </w:tc>
        <w:tc>
          <w:tcPr>
            <w:tcW w:w="1029" w:type="pct"/>
            <w:tcBorders>
              <w:top w:val="single" w:sz="6" w:space="0" w:color="auto"/>
              <w:left w:val="single" w:sz="6" w:space="0" w:color="auto"/>
              <w:bottom w:val="single" w:sz="6" w:space="0" w:color="auto"/>
              <w:right w:val="single" w:sz="6" w:space="0" w:color="auto"/>
            </w:tcBorders>
            <w:hideMark/>
          </w:tcPr>
          <w:p w14:paraId="07D41E56" w14:textId="58D38B20"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 xml:space="preserve">7 </w:t>
            </w:r>
            <w:r w:rsidR="002E70DB">
              <w:rPr>
                <w:rFonts w:ascii="Arial" w:hAnsi="Arial" w:cs="Arial"/>
                <w:color w:val="000000"/>
                <w:sz w:val="24"/>
                <w:szCs w:val="24"/>
              </w:rPr>
              <w:t>695</w:t>
            </w:r>
          </w:p>
          <w:p w14:paraId="6F9C7539"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1C2F5582" w14:textId="77777777" w:rsidTr="00982A78">
        <w:trPr>
          <w:cantSplit/>
          <w:trHeight w:val="720"/>
        </w:trPr>
        <w:tc>
          <w:tcPr>
            <w:tcW w:w="1289" w:type="pct"/>
            <w:tcBorders>
              <w:top w:val="single" w:sz="6" w:space="0" w:color="auto"/>
              <w:left w:val="single" w:sz="6" w:space="0" w:color="auto"/>
              <w:bottom w:val="single" w:sz="6" w:space="0" w:color="auto"/>
              <w:right w:val="single" w:sz="6" w:space="0" w:color="auto"/>
            </w:tcBorders>
            <w:hideMark/>
          </w:tcPr>
          <w:p w14:paraId="118CF46E"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2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6789D6A8" w14:textId="41A1569D"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029" w:type="pct"/>
            <w:tcBorders>
              <w:top w:val="single" w:sz="6" w:space="0" w:color="auto"/>
              <w:left w:val="single" w:sz="6" w:space="0" w:color="auto"/>
              <w:bottom w:val="single" w:sz="6" w:space="0" w:color="auto"/>
              <w:right w:val="single" w:sz="6" w:space="0" w:color="auto"/>
            </w:tcBorders>
            <w:hideMark/>
          </w:tcPr>
          <w:p w14:paraId="2DFCDBCD" w14:textId="657CA0FC"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 xml:space="preserve">7 </w:t>
            </w:r>
            <w:r w:rsidR="002E70DB">
              <w:rPr>
                <w:rFonts w:ascii="Arial" w:hAnsi="Arial" w:cs="Arial"/>
                <w:color w:val="000000"/>
                <w:sz w:val="24"/>
                <w:szCs w:val="24"/>
              </w:rPr>
              <w:t>697</w:t>
            </w:r>
          </w:p>
          <w:p w14:paraId="5889091C"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7FA9D72A" w14:textId="77777777" w:rsidTr="00982A78">
        <w:trPr>
          <w:cantSplit/>
          <w:trHeight w:val="720"/>
        </w:trPr>
        <w:tc>
          <w:tcPr>
            <w:tcW w:w="1289" w:type="pct"/>
            <w:tcBorders>
              <w:top w:val="single" w:sz="6" w:space="0" w:color="auto"/>
              <w:left w:val="single" w:sz="6" w:space="0" w:color="auto"/>
              <w:bottom w:val="single" w:sz="6" w:space="0" w:color="auto"/>
              <w:right w:val="single" w:sz="6" w:space="0" w:color="auto"/>
            </w:tcBorders>
            <w:hideMark/>
          </w:tcPr>
          <w:p w14:paraId="5EF02A00"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lastRenderedPageBreak/>
              <w:t>3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3E8830AB" w14:textId="2D9034E0"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I внутридолжностная категория</w:t>
            </w:r>
          </w:p>
        </w:tc>
        <w:tc>
          <w:tcPr>
            <w:tcW w:w="1029" w:type="pct"/>
            <w:tcBorders>
              <w:top w:val="single" w:sz="6" w:space="0" w:color="auto"/>
              <w:left w:val="single" w:sz="6" w:space="0" w:color="auto"/>
              <w:bottom w:val="single" w:sz="6" w:space="0" w:color="auto"/>
              <w:right w:val="single" w:sz="6" w:space="0" w:color="auto"/>
            </w:tcBorders>
            <w:hideMark/>
          </w:tcPr>
          <w:p w14:paraId="09BFF4D4" w14:textId="75A33AC7" w:rsidR="00982A78" w:rsidRPr="00982A78" w:rsidRDefault="002E70DB" w:rsidP="004F4710">
            <w:pPr>
              <w:spacing w:after="0" w:line="240" w:lineRule="auto"/>
              <w:jc w:val="center"/>
              <w:rPr>
                <w:rFonts w:ascii="Arial" w:hAnsi="Arial" w:cs="Arial"/>
                <w:color w:val="000000"/>
                <w:sz w:val="24"/>
                <w:szCs w:val="24"/>
              </w:rPr>
            </w:pPr>
            <w:r>
              <w:rPr>
                <w:rFonts w:ascii="Arial" w:hAnsi="Arial" w:cs="Arial"/>
                <w:color w:val="000000"/>
                <w:sz w:val="24"/>
                <w:szCs w:val="24"/>
              </w:rPr>
              <w:t>8</w:t>
            </w:r>
            <w:r w:rsidR="00982A78" w:rsidRPr="00982A78">
              <w:rPr>
                <w:rFonts w:ascii="Arial" w:hAnsi="Arial" w:cs="Arial"/>
                <w:color w:val="000000"/>
                <w:sz w:val="24"/>
                <w:szCs w:val="24"/>
              </w:rPr>
              <w:t> </w:t>
            </w:r>
            <w:r>
              <w:rPr>
                <w:rFonts w:ascii="Arial" w:hAnsi="Arial" w:cs="Arial"/>
                <w:color w:val="000000"/>
                <w:sz w:val="24"/>
                <w:szCs w:val="24"/>
              </w:rPr>
              <w:t>055</w:t>
            </w:r>
          </w:p>
          <w:p w14:paraId="2420214A"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480E8AA3" w14:textId="77777777" w:rsidTr="00982A78">
        <w:trPr>
          <w:cantSplit/>
          <w:trHeight w:val="840"/>
        </w:trPr>
        <w:tc>
          <w:tcPr>
            <w:tcW w:w="1289" w:type="pct"/>
            <w:tcBorders>
              <w:top w:val="single" w:sz="6" w:space="0" w:color="auto"/>
              <w:left w:val="single" w:sz="6" w:space="0" w:color="auto"/>
              <w:bottom w:val="single" w:sz="6" w:space="0" w:color="auto"/>
              <w:right w:val="single" w:sz="6" w:space="0" w:color="auto"/>
            </w:tcBorders>
            <w:hideMark/>
          </w:tcPr>
          <w:p w14:paraId="31B06ACF"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4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57FE471D" w14:textId="104931B2"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Должности служащих первого квалификационного уровня, по которым может устанавливаться производное</w:t>
            </w:r>
            <w:r w:rsidR="00FC3A1F">
              <w:rPr>
                <w:rFonts w:ascii="Arial" w:hAnsi="Arial" w:cs="Arial"/>
                <w:sz w:val="24"/>
                <w:szCs w:val="24"/>
              </w:rPr>
              <w:t xml:space="preserve"> </w:t>
            </w:r>
            <w:r w:rsidRPr="00982A78">
              <w:rPr>
                <w:rFonts w:ascii="Arial" w:hAnsi="Arial" w:cs="Arial"/>
                <w:sz w:val="24"/>
                <w:szCs w:val="24"/>
              </w:rPr>
              <w:t>должностное наименование «ведущий»</w:t>
            </w:r>
          </w:p>
        </w:tc>
        <w:tc>
          <w:tcPr>
            <w:tcW w:w="1029" w:type="pct"/>
            <w:tcBorders>
              <w:top w:val="single" w:sz="6" w:space="0" w:color="auto"/>
              <w:left w:val="single" w:sz="6" w:space="0" w:color="auto"/>
              <w:bottom w:val="single" w:sz="6" w:space="0" w:color="auto"/>
              <w:right w:val="single" w:sz="6" w:space="0" w:color="auto"/>
            </w:tcBorders>
            <w:hideMark/>
          </w:tcPr>
          <w:p w14:paraId="50FAFB0D" w14:textId="5C8A6EA9" w:rsidR="00982A78" w:rsidRPr="00982A78" w:rsidRDefault="004953D2" w:rsidP="004F4710">
            <w:pPr>
              <w:spacing w:after="0" w:line="240" w:lineRule="auto"/>
              <w:jc w:val="center"/>
              <w:rPr>
                <w:rFonts w:ascii="Arial" w:hAnsi="Arial" w:cs="Arial"/>
                <w:color w:val="000000"/>
                <w:sz w:val="24"/>
                <w:szCs w:val="24"/>
              </w:rPr>
            </w:pPr>
            <w:r>
              <w:rPr>
                <w:rFonts w:ascii="Arial" w:hAnsi="Arial" w:cs="Arial"/>
                <w:color w:val="000000"/>
                <w:sz w:val="24"/>
                <w:szCs w:val="24"/>
              </w:rPr>
              <w:t>8</w:t>
            </w:r>
            <w:r w:rsidR="00982A78" w:rsidRPr="00982A78">
              <w:rPr>
                <w:rFonts w:ascii="Arial" w:hAnsi="Arial" w:cs="Arial"/>
                <w:color w:val="000000"/>
                <w:sz w:val="24"/>
                <w:szCs w:val="24"/>
              </w:rPr>
              <w:t> </w:t>
            </w:r>
            <w:r w:rsidR="002E70DB">
              <w:rPr>
                <w:rFonts w:ascii="Arial" w:hAnsi="Arial" w:cs="Arial"/>
                <w:color w:val="000000"/>
                <w:sz w:val="24"/>
                <w:szCs w:val="24"/>
              </w:rPr>
              <w:t>589</w:t>
            </w:r>
          </w:p>
          <w:p w14:paraId="477E018E"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6BD1A5D0" w14:textId="77777777" w:rsidTr="00982A78">
        <w:trPr>
          <w:cantSplit/>
          <w:trHeight w:val="840"/>
        </w:trPr>
        <w:tc>
          <w:tcPr>
            <w:tcW w:w="1289" w:type="pct"/>
            <w:tcBorders>
              <w:top w:val="single" w:sz="6" w:space="0" w:color="auto"/>
              <w:left w:val="single" w:sz="6" w:space="0" w:color="auto"/>
              <w:bottom w:val="single" w:sz="6" w:space="0" w:color="auto"/>
              <w:right w:val="single" w:sz="6" w:space="0" w:color="auto"/>
            </w:tcBorders>
          </w:tcPr>
          <w:p w14:paraId="70E97830" w14:textId="77777777" w:rsidR="00982A78" w:rsidRPr="00982A78" w:rsidRDefault="00982A78" w:rsidP="004F4710">
            <w:pPr>
              <w:autoSpaceDE w:val="0"/>
              <w:autoSpaceDN w:val="0"/>
              <w:adjustRightInd w:val="0"/>
              <w:spacing w:after="0" w:line="240" w:lineRule="auto"/>
              <w:rPr>
                <w:rFonts w:ascii="Arial" w:hAnsi="Arial" w:cs="Arial"/>
                <w:sz w:val="24"/>
                <w:szCs w:val="24"/>
              </w:rPr>
            </w:pPr>
            <w:r w:rsidRPr="00982A78">
              <w:rPr>
                <w:rFonts w:ascii="Arial" w:hAnsi="Arial" w:cs="Arial"/>
                <w:sz w:val="24"/>
                <w:szCs w:val="24"/>
              </w:rPr>
              <w:t>5 квалификационный</w:t>
            </w:r>
            <w:r w:rsidR="00FC3A1F">
              <w:rPr>
                <w:rFonts w:ascii="Arial" w:hAnsi="Arial" w:cs="Arial"/>
                <w:sz w:val="24"/>
                <w:szCs w:val="24"/>
              </w:rPr>
              <w:t xml:space="preserve"> </w:t>
            </w:r>
            <w:r w:rsidRPr="00982A78">
              <w:rPr>
                <w:rFonts w:ascii="Arial" w:hAnsi="Arial" w:cs="Arial"/>
                <w:sz w:val="24"/>
                <w:szCs w:val="24"/>
              </w:rPr>
              <w:t>уровень</w:t>
            </w:r>
          </w:p>
        </w:tc>
        <w:tc>
          <w:tcPr>
            <w:tcW w:w="2682" w:type="pct"/>
            <w:tcBorders>
              <w:top w:val="single" w:sz="6" w:space="0" w:color="auto"/>
              <w:left w:val="single" w:sz="6" w:space="0" w:color="auto"/>
              <w:bottom w:val="single" w:sz="6" w:space="0" w:color="auto"/>
              <w:right w:val="single" w:sz="6" w:space="0" w:color="auto"/>
            </w:tcBorders>
          </w:tcPr>
          <w:p w14:paraId="47B4B5A2" w14:textId="77777777" w:rsidR="00982A78" w:rsidRPr="00982A78" w:rsidRDefault="00982A78" w:rsidP="004F4710">
            <w:pPr>
              <w:autoSpaceDE w:val="0"/>
              <w:autoSpaceDN w:val="0"/>
              <w:adjustRightInd w:val="0"/>
              <w:spacing w:after="0" w:line="240" w:lineRule="auto"/>
              <w:rPr>
                <w:rFonts w:ascii="Arial" w:hAnsi="Arial" w:cs="Arial"/>
                <w:sz w:val="24"/>
                <w:szCs w:val="24"/>
              </w:rPr>
            </w:pPr>
            <w:r w:rsidRPr="00982A78">
              <w:rPr>
                <w:rFonts w:ascii="Arial" w:hAnsi="Arial" w:cs="Arial"/>
                <w:sz w:val="24"/>
                <w:szCs w:val="24"/>
              </w:rPr>
              <w:t xml:space="preserve">Главные специалисты: в отделах, отделениях; заместитель главного бухгалтера </w:t>
            </w:r>
          </w:p>
        </w:tc>
        <w:tc>
          <w:tcPr>
            <w:tcW w:w="1029" w:type="pct"/>
            <w:tcBorders>
              <w:top w:val="single" w:sz="6" w:space="0" w:color="auto"/>
              <w:left w:val="single" w:sz="6" w:space="0" w:color="auto"/>
              <w:bottom w:val="single" w:sz="6" w:space="0" w:color="auto"/>
              <w:right w:val="single" w:sz="6" w:space="0" w:color="auto"/>
            </w:tcBorders>
          </w:tcPr>
          <w:p w14:paraId="7AA8ECC7" w14:textId="7676ABA0" w:rsidR="00982A78" w:rsidRPr="00982A78" w:rsidRDefault="004953D2" w:rsidP="004F4710">
            <w:pPr>
              <w:spacing w:after="0" w:line="240" w:lineRule="auto"/>
              <w:jc w:val="center"/>
              <w:rPr>
                <w:rFonts w:ascii="Arial" w:hAnsi="Arial" w:cs="Arial"/>
                <w:color w:val="000000"/>
                <w:sz w:val="24"/>
                <w:szCs w:val="24"/>
              </w:rPr>
            </w:pPr>
            <w:r>
              <w:rPr>
                <w:rFonts w:ascii="Arial" w:hAnsi="Arial" w:cs="Arial"/>
                <w:color w:val="000000"/>
                <w:sz w:val="24"/>
                <w:szCs w:val="24"/>
              </w:rPr>
              <w:t>8</w:t>
            </w:r>
            <w:r w:rsidR="00982A78" w:rsidRPr="00982A78">
              <w:rPr>
                <w:rFonts w:ascii="Arial" w:hAnsi="Arial" w:cs="Arial"/>
                <w:color w:val="000000"/>
                <w:sz w:val="24"/>
                <w:szCs w:val="24"/>
              </w:rPr>
              <w:t> </w:t>
            </w:r>
            <w:r w:rsidR="002E70DB">
              <w:rPr>
                <w:rFonts w:ascii="Arial" w:hAnsi="Arial" w:cs="Arial"/>
                <w:color w:val="000000"/>
                <w:sz w:val="24"/>
                <w:szCs w:val="24"/>
              </w:rPr>
              <w:t>727</w:t>
            </w:r>
          </w:p>
          <w:p w14:paraId="3D9081D5"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0F2C1DBF" w14:textId="77777777" w:rsidTr="004F4710">
        <w:trPr>
          <w:cantSplit/>
          <w:trHeight w:val="360"/>
        </w:trPr>
        <w:tc>
          <w:tcPr>
            <w:tcW w:w="5000" w:type="pct"/>
            <w:gridSpan w:val="3"/>
            <w:tcBorders>
              <w:top w:val="single" w:sz="6" w:space="0" w:color="auto"/>
              <w:left w:val="single" w:sz="6" w:space="0" w:color="auto"/>
              <w:bottom w:val="single" w:sz="6" w:space="0" w:color="auto"/>
              <w:right w:val="single" w:sz="6" w:space="0" w:color="auto"/>
            </w:tcBorders>
            <w:hideMark/>
          </w:tcPr>
          <w:p w14:paraId="64D309CE" w14:textId="6304359B"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Профессиональная квалификационная группа «Общеотраслевые должности служащих четвертого уровня» </w:t>
            </w:r>
          </w:p>
        </w:tc>
      </w:tr>
      <w:tr w:rsidR="00982A78" w:rsidRPr="00982A78" w14:paraId="1AEEB620" w14:textId="77777777" w:rsidTr="00982A78">
        <w:trPr>
          <w:cantSplit/>
          <w:trHeight w:val="480"/>
        </w:trPr>
        <w:tc>
          <w:tcPr>
            <w:tcW w:w="1289" w:type="pct"/>
            <w:tcBorders>
              <w:top w:val="single" w:sz="6" w:space="0" w:color="auto"/>
              <w:left w:val="single" w:sz="6" w:space="0" w:color="auto"/>
              <w:bottom w:val="single" w:sz="6" w:space="0" w:color="auto"/>
              <w:right w:val="single" w:sz="6" w:space="0" w:color="auto"/>
            </w:tcBorders>
            <w:hideMark/>
          </w:tcPr>
          <w:p w14:paraId="2A7DF02B"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1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3C737BE9"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Начальник отдела</w:t>
            </w:r>
          </w:p>
        </w:tc>
        <w:tc>
          <w:tcPr>
            <w:tcW w:w="1029" w:type="pct"/>
            <w:tcBorders>
              <w:top w:val="single" w:sz="6" w:space="0" w:color="auto"/>
              <w:left w:val="single" w:sz="6" w:space="0" w:color="auto"/>
              <w:bottom w:val="single" w:sz="6" w:space="0" w:color="auto"/>
              <w:right w:val="single" w:sz="6" w:space="0" w:color="auto"/>
            </w:tcBorders>
            <w:hideMark/>
          </w:tcPr>
          <w:p w14:paraId="35656EC4" w14:textId="7808CC07"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8 </w:t>
            </w:r>
            <w:r w:rsidR="002E70DB">
              <w:rPr>
                <w:rFonts w:ascii="Arial" w:hAnsi="Arial" w:cs="Arial"/>
                <w:color w:val="000000"/>
                <w:sz w:val="24"/>
                <w:szCs w:val="24"/>
              </w:rPr>
              <w:t>949</w:t>
            </w:r>
          </w:p>
          <w:p w14:paraId="0F5715DF" w14:textId="77777777" w:rsidR="00982A78" w:rsidRPr="00982A78" w:rsidRDefault="00982A78" w:rsidP="004F4710">
            <w:pPr>
              <w:autoSpaceDE w:val="0"/>
              <w:autoSpaceDN w:val="0"/>
              <w:adjustRightInd w:val="0"/>
              <w:spacing w:after="0" w:line="240" w:lineRule="auto"/>
              <w:jc w:val="center"/>
              <w:rPr>
                <w:rFonts w:ascii="Arial" w:hAnsi="Arial" w:cs="Arial"/>
                <w:color w:val="000000"/>
                <w:sz w:val="24"/>
                <w:szCs w:val="24"/>
              </w:rPr>
            </w:pPr>
          </w:p>
        </w:tc>
      </w:tr>
      <w:tr w:rsidR="00982A78" w:rsidRPr="00982A78" w14:paraId="55E0C5A0" w14:textId="77777777" w:rsidTr="00982A78">
        <w:trPr>
          <w:cantSplit/>
          <w:trHeight w:val="480"/>
        </w:trPr>
        <w:tc>
          <w:tcPr>
            <w:tcW w:w="1289" w:type="pct"/>
            <w:tcBorders>
              <w:top w:val="single" w:sz="6" w:space="0" w:color="auto"/>
              <w:left w:val="single" w:sz="6" w:space="0" w:color="auto"/>
              <w:bottom w:val="single" w:sz="6" w:space="0" w:color="auto"/>
              <w:right w:val="single" w:sz="6" w:space="0" w:color="auto"/>
            </w:tcBorders>
            <w:hideMark/>
          </w:tcPr>
          <w:p w14:paraId="52CDA03F"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2 квалификационный</w:t>
            </w:r>
            <w:r w:rsidR="00FC3A1F">
              <w:rPr>
                <w:rFonts w:ascii="Arial" w:hAnsi="Arial" w:cs="Arial"/>
                <w:sz w:val="24"/>
                <w:szCs w:val="24"/>
              </w:rPr>
              <w:t xml:space="preserve"> </w:t>
            </w:r>
            <w:r w:rsidRPr="00982A78">
              <w:rPr>
                <w:rFonts w:ascii="Arial" w:hAnsi="Arial" w:cs="Arial"/>
                <w:sz w:val="24"/>
                <w:szCs w:val="24"/>
              </w:rPr>
              <w:t xml:space="preserve">уровень </w:t>
            </w:r>
          </w:p>
        </w:tc>
        <w:tc>
          <w:tcPr>
            <w:tcW w:w="2682" w:type="pct"/>
            <w:tcBorders>
              <w:top w:val="single" w:sz="6" w:space="0" w:color="auto"/>
              <w:left w:val="single" w:sz="6" w:space="0" w:color="auto"/>
              <w:bottom w:val="single" w:sz="6" w:space="0" w:color="auto"/>
              <w:right w:val="single" w:sz="6" w:space="0" w:color="auto"/>
            </w:tcBorders>
            <w:hideMark/>
          </w:tcPr>
          <w:p w14:paraId="35897AB0" w14:textId="7777777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Главный экономист</w:t>
            </w:r>
          </w:p>
        </w:tc>
        <w:tc>
          <w:tcPr>
            <w:tcW w:w="1029" w:type="pct"/>
            <w:tcBorders>
              <w:top w:val="single" w:sz="6" w:space="0" w:color="auto"/>
              <w:left w:val="single" w:sz="6" w:space="0" w:color="auto"/>
              <w:bottom w:val="single" w:sz="6" w:space="0" w:color="auto"/>
              <w:right w:val="single" w:sz="6" w:space="0" w:color="auto"/>
            </w:tcBorders>
            <w:hideMark/>
          </w:tcPr>
          <w:p w14:paraId="763477B1" w14:textId="1C8A7848"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8 </w:t>
            </w:r>
            <w:r w:rsidR="002E70DB">
              <w:rPr>
                <w:rFonts w:ascii="Arial" w:hAnsi="Arial" w:cs="Arial"/>
                <w:color w:val="000000"/>
                <w:sz w:val="24"/>
                <w:szCs w:val="24"/>
              </w:rPr>
              <w:t>951</w:t>
            </w:r>
          </w:p>
        </w:tc>
      </w:tr>
    </w:tbl>
    <w:p w14:paraId="2B0A5C93" w14:textId="77777777" w:rsidR="00982A78" w:rsidRPr="00982A78" w:rsidRDefault="00982A78" w:rsidP="00982A78">
      <w:pPr>
        <w:widowControl w:val="0"/>
        <w:autoSpaceDE w:val="0"/>
        <w:autoSpaceDN w:val="0"/>
        <w:adjustRightInd w:val="0"/>
        <w:spacing w:after="0" w:line="240" w:lineRule="auto"/>
        <w:ind w:left="142" w:right="140" w:firstLine="709"/>
        <w:jc w:val="both"/>
        <w:rPr>
          <w:rFonts w:ascii="Arial" w:hAnsi="Arial" w:cs="Arial"/>
          <w:sz w:val="24"/>
          <w:szCs w:val="24"/>
        </w:rPr>
      </w:pPr>
      <w:r w:rsidRPr="00982A78">
        <w:rPr>
          <w:rFonts w:ascii="Arial" w:hAnsi="Arial" w:cs="Arial"/>
          <w:sz w:val="24"/>
          <w:szCs w:val="24"/>
        </w:rPr>
        <w:t>Примечание:</w:t>
      </w:r>
    </w:p>
    <w:p w14:paraId="478E37E3" w14:textId="4D253C4F" w:rsidR="00982A78" w:rsidRPr="00982A78" w:rsidRDefault="00982A78" w:rsidP="00982A78">
      <w:pPr>
        <w:widowControl w:val="0"/>
        <w:autoSpaceDE w:val="0"/>
        <w:autoSpaceDN w:val="0"/>
        <w:adjustRightInd w:val="0"/>
        <w:spacing w:after="0" w:line="240" w:lineRule="auto"/>
        <w:ind w:left="142" w:right="140" w:firstLine="709"/>
        <w:jc w:val="both"/>
        <w:rPr>
          <w:rFonts w:ascii="Arial" w:hAnsi="Arial" w:cs="Arial"/>
          <w:sz w:val="24"/>
          <w:szCs w:val="24"/>
        </w:rPr>
      </w:pPr>
      <w:r w:rsidRPr="00982A78">
        <w:rPr>
          <w:rFonts w:ascii="Arial" w:hAnsi="Arial" w:cs="Arial"/>
          <w:sz w:val="24"/>
          <w:szCs w:val="24"/>
        </w:rPr>
        <w:t xml:space="preserve">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w:t>
      </w:r>
      <w:hyperlink r:id="rId6" w:history="1">
        <w:r w:rsidRPr="00982A78">
          <w:rPr>
            <w:rFonts w:ascii="Arial" w:hAnsi="Arial" w:cs="Arial"/>
            <w:sz w:val="24"/>
            <w:szCs w:val="24"/>
          </w:rPr>
          <w:t>квалификационным группам</w:t>
        </w:r>
      </w:hyperlink>
      <w:r w:rsidRPr="00982A78">
        <w:rPr>
          <w:rFonts w:ascii="Arial" w:hAnsi="Arial" w:cs="Arial"/>
          <w:sz w:val="24"/>
          <w:szCs w:val="24"/>
        </w:rPr>
        <w:t>, утвержденным приказом 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14:paraId="3602DA0E" w14:textId="77777777" w:rsidR="00982A78" w:rsidRPr="00982A78" w:rsidRDefault="00982A78" w:rsidP="00982A78">
      <w:pPr>
        <w:autoSpaceDE w:val="0"/>
        <w:autoSpaceDN w:val="0"/>
        <w:adjustRightInd w:val="0"/>
        <w:spacing w:after="0" w:line="240" w:lineRule="auto"/>
        <w:ind w:left="5387" w:right="140"/>
        <w:jc w:val="center"/>
        <w:rPr>
          <w:rFonts w:ascii="Arial" w:hAnsi="Arial" w:cs="Arial"/>
          <w:sz w:val="24"/>
          <w:szCs w:val="24"/>
        </w:rPr>
      </w:pPr>
      <w:r w:rsidRPr="00982A78">
        <w:rPr>
          <w:rFonts w:ascii="Arial" w:hAnsi="Arial" w:cs="Arial"/>
          <w:sz w:val="24"/>
          <w:szCs w:val="24"/>
        </w:rPr>
        <w:t>Приложение № 2</w:t>
      </w:r>
    </w:p>
    <w:p w14:paraId="267415B7" w14:textId="77777777" w:rsidR="00982A78" w:rsidRPr="00982A78" w:rsidRDefault="00982A78" w:rsidP="00982A78">
      <w:pPr>
        <w:autoSpaceDE w:val="0"/>
        <w:autoSpaceDN w:val="0"/>
        <w:adjustRightInd w:val="0"/>
        <w:spacing w:after="0" w:line="240" w:lineRule="auto"/>
        <w:ind w:left="5387" w:right="140"/>
        <w:jc w:val="center"/>
        <w:rPr>
          <w:rFonts w:ascii="Arial" w:hAnsi="Arial" w:cs="Arial"/>
          <w:sz w:val="24"/>
          <w:szCs w:val="24"/>
        </w:rPr>
      </w:pPr>
      <w:r w:rsidRPr="00982A78">
        <w:rPr>
          <w:rFonts w:ascii="Arial" w:hAnsi="Arial" w:cs="Arial"/>
          <w:sz w:val="24"/>
          <w:szCs w:val="24"/>
        </w:rPr>
        <w:t>к Положению</w:t>
      </w:r>
    </w:p>
    <w:p w14:paraId="4E71E406" w14:textId="33896123" w:rsidR="00982A78" w:rsidRPr="00982A78" w:rsidRDefault="00982A78" w:rsidP="00982A78">
      <w:pPr>
        <w:widowControl w:val="0"/>
        <w:autoSpaceDE w:val="0"/>
        <w:autoSpaceDN w:val="0"/>
        <w:adjustRightInd w:val="0"/>
        <w:spacing w:after="0" w:line="240" w:lineRule="auto"/>
        <w:ind w:left="142" w:right="140"/>
        <w:jc w:val="center"/>
        <w:rPr>
          <w:rFonts w:ascii="Arial" w:hAnsi="Arial" w:cs="Arial"/>
          <w:bCs/>
          <w:sz w:val="24"/>
          <w:szCs w:val="24"/>
        </w:rPr>
      </w:pPr>
      <w:r w:rsidRPr="00982A78">
        <w:rPr>
          <w:rFonts w:ascii="Arial" w:hAnsi="Arial" w:cs="Arial"/>
          <w:bCs/>
          <w:sz w:val="24"/>
          <w:szCs w:val="24"/>
        </w:rPr>
        <w:t xml:space="preserve">Рекомендуемые минимальные </w:t>
      </w:r>
      <w:r w:rsidRPr="00982A78">
        <w:rPr>
          <w:rFonts w:ascii="Arial" w:hAnsi="Arial" w:cs="Arial"/>
          <w:sz w:val="24"/>
          <w:szCs w:val="24"/>
        </w:rPr>
        <w:t>оклады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r w:rsidRPr="00982A78">
        <w:rPr>
          <w:rFonts w:ascii="Arial" w:hAnsi="Arial" w:cs="Arial"/>
          <w:bCs/>
          <w:sz w:val="24"/>
          <w:szCs w:val="24"/>
        </w:rPr>
        <w:t xml:space="preserve"> </w:t>
      </w:r>
    </w:p>
    <w:tbl>
      <w:tblPr>
        <w:tblW w:w="4891" w:type="pct"/>
        <w:tblInd w:w="108" w:type="dxa"/>
        <w:tblCellMar>
          <w:left w:w="28" w:type="dxa"/>
          <w:right w:w="28" w:type="dxa"/>
        </w:tblCellMar>
        <w:tblLook w:val="04A0" w:firstRow="1" w:lastRow="0" w:firstColumn="1" w:lastColumn="0" w:noHBand="0" w:noVBand="1"/>
      </w:tblPr>
      <w:tblGrid>
        <w:gridCol w:w="7367"/>
        <w:gridCol w:w="1949"/>
      </w:tblGrid>
      <w:tr w:rsidR="00982A78" w:rsidRPr="00982A78" w14:paraId="4A970748"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02458C28" w14:textId="61E1A437" w:rsidR="00982A78" w:rsidRPr="00982A78" w:rsidRDefault="00982A78" w:rsidP="004F4710">
            <w:pPr>
              <w:autoSpaceDE w:val="0"/>
              <w:autoSpaceDN w:val="0"/>
              <w:adjustRightInd w:val="0"/>
              <w:spacing w:after="0" w:line="240" w:lineRule="auto"/>
              <w:jc w:val="center"/>
              <w:rPr>
                <w:rFonts w:ascii="Arial" w:eastAsia="Times New Roman" w:hAnsi="Arial" w:cs="Arial"/>
                <w:sz w:val="24"/>
                <w:szCs w:val="24"/>
              </w:rPr>
            </w:pPr>
            <w:r w:rsidRPr="00982A78">
              <w:rPr>
                <w:rFonts w:ascii="Arial" w:hAnsi="Arial" w:cs="Arial"/>
                <w:sz w:val="24"/>
                <w:szCs w:val="24"/>
              </w:rPr>
              <w:t>Разряд работ в соответствии с Единым тарифно-квалификационным справочником</w:t>
            </w:r>
            <w:r w:rsidR="00FC3A1F">
              <w:rPr>
                <w:rFonts w:ascii="Arial" w:hAnsi="Arial" w:cs="Arial"/>
                <w:sz w:val="24"/>
                <w:szCs w:val="24"/>
              </w:rPr>
              <w:t xml:space="preserve"> </w:t>
            </w:r>
            <w:r w:rsidRPr="00982A78">
              <w:rPr>
                <w:rFonts w:ascii="Arial" w:hAnsi="Arial" w:cs="Arial"/>
                <w:sz w:val="24"/>
                <w:szCs w:val="24"/>
              </w:rPr>
              <w:t>работ и профессий рабочих</w:t>
            </w:r>
          </w:p>
        </w:tc>
        <w:tc>
          <w:tcPr>
            <w:tcW w:w="1046" w:type="pct"/>
            <w:tcBorders>
              <w:top w:val="single" w:sz="6" w:space="0" w:color="auto"/>
              <w:left w:val="single" w:sz="6" w:space="0" w:color="auto"/>
              <w:bottom w:val="single" w:sz="6" w:space="0" w:color="auto"/>
              <w:right w:val="single" w:sz="6" w:space="0" w:color="auto"/>
            </w:tcBorders>
            <w:hideMark/>
          </w:tcPr>
          <w:p w14:paraId="411E8311" w14:textId="38604FC9" w:rsidR="00982A78" w:rsidRPr="00982A78" w:rsidRDefault="00982A78" w:rsidP="004F4710">
            <w:pPr>
              <w:autoSpaceDE w:val="0"/>
              <w:autoSpaceDN w:val="0"/>
              <w:adjustRightInd w:val="0"/>
              <w:spacing w:after="0" w:line="240" w:lineRule="auto"/>
              <w:jc w:val="center"/>
              <w:rPr>
                <w:rFonts w:ascii="Arial" w:eastAsia="Times New Roman" w:hAnsi="Arial" w:cs="Arial"/>
                <w:sz w:val="24"/>
                <w:szCs w:val="24"/>
              </w:rPr>
            </w:pPr>
            <w:r w:rsidRPr="00982A78">
              <w:rPr>
                <w:rFonts w:ascii="Arial" w:hAnsi="Arial" w:cs="Arial"/>
                <w:sz w:val="24"/>
                <w:szCs w:val="24"/>
              </w:rPr>
              <w:t>Минимальный размер оклада</w:t>
            </w:r>
            <w:r w:rsidR="00FC3A1F">
              <w:rPr>
                <w:rFonts w:ascii="Arial" w:hAnsi="Arial" w:cs="Arial"/>
                <w:sz w:val="24"/>
                <w:szCs w:val="24"/>
              </w:rPr>
              <w:t xml:space="preserve"> </w:t>
            </w:r>
            <w:r w:rsidRPr="00982A78">
              <w:rPr>
                <w:rFonts w:ascii="Arial" w:hAnsi="Arial" w:cs="Arial"/>
                <w:sz w:val="24"/>
                <w:szCs w:val="24"/>
              </w:rPr>
              <w:t>(руб.)</w:t>
            </w:r>
          </w:p>
        </w:tc>
      </w:tr>
      <w:tr w:rsidR="00982A78" w:rsidRPr="00982A78" w14:paraId="7D5F34E3"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1EFF396A" w14:textId="2865B5C9"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1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404A4C55" w14:textId="13617367"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 xml:space="preserve">3 </w:t>
            </w:r>
            <w:r w:rsidR="002E70DB">
              <w:rPr>
                <w:rFonts w:ascii="Arial" w:hAnsi="Arial" w:cs="Arial"/>
                <w:color w:val="000000"/>
                <w:sz w:val="24"/>
                <w:szCs w:val="24"/>
              </w:rPr>
              <w:t>310</w:t>
            </w:r>
          </w:p>
        </w:tc>
      </w:tr>
      <w:tr w:rsidR="00982A78" w:rsidRPr="00982A78" w14:paraId="75F8EEF1"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487CEAC4" w14:textId="60FBB7C2"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2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7B47363E" w14:textId="0E74BB91"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3 </w:t>
            </w:r>
            <w:r w:rsidR="002E70DB">
              <w:rPr>
                <w:rFonts w:ascii="Arial" w:hAnsi="Arial" w:cs="Arial"/>
                <w:color w:val="000000"/>
                <w:sz w:val="24"/>
                <w:szCs w:val="24"/>
              </w:rPr>
              <w:t>401</w:t>
            </w:r>
          </w:p>
        </w:tc>
      </w:tr>
      <w:tr w:rsidR="00982A78" w:rsidRPr="00982A78" w14:paraId="1176CBB8"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69F38EA8" w14:textId="33C58237"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3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3FB4ADA8" w14:textId="7614BE64"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3 </w:t>
            </w:r>
            <w:r w:rsidR="002E70DB">
              <w:rPr>
                <w:rFonts w:ascii="Arial" w:hAnsi="Arial" w:cs="Arial"/>
                <w:color w:val="000000"/>
                <w:sz w:val="24"/>
                <w:szCs w:val="24"/>
              </w:rPr>
              <w:t>489</w:t>
            </w:r>
          </w:p>
        </w:tc>
      </w:tr>
      <w:tr w:rsidR="00982A78" w:rsidRPr="00982A78" w14:paraId="0E028C6A"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1572027A" w14:textId="3B2151AC"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4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51D5B160" w14:textId="01C1F3A9"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3 </w:t>
            </w:r>
            <w:r w:rsidR="002E70DB">
              <w:rPr>
                <w:rFonts w:ascii="Arial" w:hAnsi="Arial" w:cs="Arial"/>
                <w:color w:val="000000"/>
                <w:sz w:val="24"/>
                <w:szCs w:val="24"/>
              </w:rPr>
              <w:t>669</w:t>
            </w:r>
          </w:p>
        </w:tc>
      </w:tr>
      <w:tr w:rsidR="00982A78" w:rsidRPr="00982A78" w14:paraId="24612B7A"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12D17E80" w14:textId="0846F739"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5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09EEACA0" w14:textId="74451CD6" w:rsidR="00982A78" w:rsidRPr="00982A78" w:rsidRDefault="002E70DB" w:rsidP="004F4710">
            <w:pPr>
              <w:spacing w:after="0" w:line="240" w:lineRule="auto"/>
              <w:jc w:val="center"/>
              <w:rPr>
                <w:rFonts w:ascii="Arial" w:hAnsi="Arial" w:cs="Arial"/>
                <w:color w:val="000000"/>
                <w:sz w:val="24"/>
                <w:szCs w:val="24"/>
              </w:rPr>
            </w:pPr>
            <w:r>
              <w:rPr>
                <w:rFonts w:ascii="Arial" w:hAnsi="Arial" w:cs="Arial"/>
                <w:color w:val="000000"/>
                <w:sz w:val="24"/>
                <w:szCs w:val="24"/>
              </w:rPr>
              <w:t>4</w:t>
            </w:r>
            <w:r w:rsidR="00982A78" w:rsidRPr="00982A78">
              <w:rPr>
                <w:rFonts w:ascii="Arial" w:hAnsi="Arial" w:cs="Arial"/>
                <w:color w:val="000000"/>
                <w:sz w:val="24"/>
                <w:szCs w:val="24"/>
              </w:rPr>
              <w:t> </w:t>
            </w:r>
            <w:r>
              <w:rPr>
                <w:rFonts w:ascii="Arial" w:hAnsi="Arial" w:cs="Arial"/>
                <w:color w:val="000000"/>
                <w:sz w:val="24"/>
                <w:szCs w:val="24"/>
              </w:rPr>
              <w:t>025</w:t>
            </w:r>
          </w:p>
        </w:tc>
      </w:tr>
      <w:tr w:rsidR="00982A78" w:rsidRPr="00982A78" w14:paraId="48F530AD"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3ECDA762" w14:textId="258700FA"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6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729B400D" w14:textId="5B5F9B07"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 xml:space="preserve">4 </w:t>
            </w:r>
            <w:r w:rsidR="002E70DB">
              <w:rPr>
                <w:rFonts w:ascii="Arial" w:hAnsi="Arial" w:cs="Arial"/>
                <w:color w:val="000000"/>
                <w:sz w:val="24"/>
                <w:szCs w:val="24"/>
              </w:rPr>
              <w:t>475</w:t>
            </w:r>
          </w:p>
        </w:tc>
      </w:tr>
      <w:tr w:rsidR="00982A78" w:rsidRPr="00982A78" w14:paraId="736C6609"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015943BA" w14:textId="473D444C"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lastRenderedPageBreak/>
              <w:t xml:space="preserve">7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5887F91B" w14:textId="52DFF1DD" w:rsidR="00982A78" w:rsidRPr="00982A78" w:rsidRDefault="00982A78" w:rsidP="004F4710">
            <w:pPr>
              <w:spacing w:after="0" w:line="240" w:lineRule="auto"/>
              <w:jc w:val="center"/>
              <w:rPr>
                <w:rFonts w:ascii="Arial" w:hAnsi="Arial" w:cs="Arial"/>
                <w:color w:val="000000"/>
                <w:sz w:val="24"/>
                <w:szCs w:val="24"/>
              </w:rPr>
            </w:pPr>
            <w:r w:rsidRPr="00982A78">
              <w:rPr>
                <w:rFonts w:ascii="Arial" w:hAnsi="Arial" w:cs="Arial"/>
                <w:color w:val="000000"/>
                <w:sz w:val="24"/>
                <w:szCs w:val="24"/>
              </w:rPr>
              <w:t>4 </w:t>
            </w:r>
            <w:r w:rsidR="002E70DB">
              <w:rPr>
                <w:rFonts w:ascii="Arial" w:hAnsi="Arial" w:cs="Arial"/>
                <w:color w:val="000000"/>
                <w:sz w:val="24"/>
                <w:szCs w:val="24"/>
              </w:rPr>
              <w:t>921</w:t>
            </w:r>
          </w:p>
        </w:tc>
      </w:tr>
      <w:tr w:rsidR="00982A78" w:rsidRPr="00982A78" w14:paraId="1A5678CF" w14:textId="77777777" w:rsidTr="004F4710">
        <w:trPr>
          <w:cantSplit/>
          <w:trHeight w:val="600"/>
        </w:trPr>
        <w:tc>
          <w:tcPr>
            <w:tcW w:w="3954" w:type="pct"/>
            <w:tcBorders>
              <w:top w:val="single" w:sz="6" w:space="0" w:color="auto"/>
              <w:left w:val="single" w:sz="6" w:space="0" w:color="auto"/>
              <w:bottom w:val="single" w:sz="6" w:space="0" w:color="auto"/>
              <w:right w:val="single" w:sz="6" w:space="0" w:color="auto"/>
            </w:tcBorders>
            <w:hideMark/>
          </w:tcPr>
          <w:p w14:paraId="20935BC9" w14:textId="1471EA68" w:rsidR="00982A78" w:rsidRPr="00982A78" w:rsidRDefault="00982A78" w:rsidP="004F4710">
            <w:pPr>
              <w:autoSpaceDE w:val="0"/>
              <w:autoSpaceDN w:val="0"/>
              <w:adjustRightInd w:val="0"/>
              <w:spacing w:after="0" w:line="240" w:lineRule="auto"/>
              <w:rPr>
                <w:rFonts w:ascii="Arial" w:eastAsia="Times New Roman" w:hAnsi="Arial" w:cs="Arial"/>
                <w:sz w:val="24"/>
                <w:szCs w:val="24"/>
              </w:rPr>
            </w:pPr>
            <w:r w:rsidRPr="00982A78">
              <w:rPr>
                <w:rFonts w:ascii="Arial" w:hAnsi="Arial" w:cs="Arial"/>
                <w:sz w:val="24"/>
                <w:szCs w:val="24"/>
              </w:rPr>
              <w:t xml:space="preserve">8 разряд работ в соответствии с Единым тарифно-квалификационным справочником работ и профессий рабочих </w:t>
            </w:r>
          </w:p>
        </w:tc>
        <w:tc>
          <w:tcPr>
            <w:tcW w:w="1046" w:type="pct"/>
            <w:tcBorders>
              <w:top w:val="single" w:sz="6" w:space="0" w:color="auto"/>
              <w:left w:val="single" w:sz="6" w:space="0" w:color="auto"/>
              <w:bottom w:val="single" w:sz="6" w:space="0" w:color="auto"/>
              <w:right w:val="single" w:sz="6" w:space="0" w:color="auto"/>
            </w:tcBorders>
            <w:hideMark/>
          </w:tcPr>
          <w:p w14:paraId="5034F2E1" w14:textId="07661BCF" w:rsidR="00982A78" w:rsidRPr="00982A78" w:rsidRDefault="002E70DB" w:rsidP="004F4710">
            <w:pPr>
              <w:spacing w:after="0" w:line="240" w:lineRule="auto"/>
              <w:jc w:val="center"/>
              <w:rPr>
                <w:rFonts w:ascii="Arial" w:hAnsi="Arial" w:cs="Arial"/>
                <w:color w:val="000000"/>
                <w:sz w:val="24"/>
                <w:szCs w:val="24"/>
              </w:rPr>
            </w:pPr>
            <w:r>
              <w:rPr>
                <w:rFonts w:ascii="Arial" w:hAnsi="Arial" w:cs="Arial"/>
                <w:color w:val="000000"/>
                <w:sz w:val="24"/>
                <w:szCs w:val="24"/>
              </w:rPr>
              <w:t>5</w:t>
            </w:r>
            <w:r w:rsidR="00982A78" w:rsidRPr="00982A78">
              <w:rPr>
                <w:rFonts w:ascii="Arial" w:hAnsi="Arial" w:cs="Arial"/>
                <w:color w:val="000000"/>
                <w:sz w:val="24"/>
                <w:szCs w:val="24"/>
              </w:rPr>
              <w:t> </w:t>
            </w:r>
            <w:r>
              <w:rPr>
                <w:rFonts w:ascii="Arial" w:hAnsi="Arial" w:cs="Arial"/>
                <w:color w:val="000000"/>
                <w:sz w:val="24"/>
                <w:szCs w:val="24"/>
              </w:rPr>
              <w:t>370</w:t>
            </w:r>
          </w:p>
        </w:tc>
      </w:tr>
    </w:tbl>
    <w:p w14:paraId="0265533A" w14:textId="77777777" w:rsidR="00FD2173" w:rsidRPr="00982A78" w:rsidRDefault="00FD2173" w:rsidP="00982A78">
      <w:pPr>
        <w:widowControl w:val="0"/>
        <w:autoSpaceDE w:val="0"/>
        <w:autoSpaceDN w:val="0"/>
        <w:adjustRightInd w:val="0"/>
        <w:spacing w:after="0" w:line="240" w:lineRule="auto"/>
        <w:rPr>
          <w:rFonts w:ascii="Arial" w:hAnsi="Arial" w:cs="Arial"/>
          <w:sz w:val="24"/>
          <w:szCs w:val="24"/>
        </w:rPr>
      </w:pPr>
    </w:p>
    <w:sectPr w:rsidR="00FD2173" w:rsidRPr="00982A78" w:rsidSect="00830946">
      <w:headerReference w:type="even" r:id="rId7"/>
      <w:headerReference w:type="first" r:id="rId8"/>
      <w:pgSz w:w="11906" w:h="16838"/>
      <w:pgMar w:top="1134" w:right="624" w:bottom="1134"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800E" w14:textId="77777777" w:rsidR="00355AAF" w:rsidRDefault="00355AAF" w:rsidP="00982A78">
      <w:pPr>
        <w:spacing w:after="0" w:line="240" w:lineRule="auto"/>
      </w:pPr>
      <w:r>
        <w:separator/>
      </w:r>
    </w:p>
  </w:endnote>
  <w:endnote w:type="continuationSeparator" w:id="0">
    <w:p w14:paraId="40A784A1" w14:textId="77777777" w:rsidR="00355AAF" w:rsidRDefault="00355AAF" w:rsidP="0098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978F" w14:textId="77777777" w:rsidR="00355AAF" w:rsidRDefault="00355AAF" w:rsidP="00982A78">
      <w:pPr>
        <w:spacing w:after="0" w:line="240" w:lineRule="auto"/>
      </w:pPr>
      <w:r>
        <w:separator/>
      </w:r>
    </w:p>
  </w:footnote>
  <w:footnote w:type="continuationSeparator" w:id="0">
    <w:p w14:paraId="72BE82B2" w14:textId="77777777" w:rsidR="00355AAF" w:rsidRDefault="00355AAF" w:rsidP="0098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7A0" w14:textId="77777777" w:rsidR="00F2172C" w:rsidRPr="0035432D" w:rsidRDefault="009062DB" w:rsidP="00B8604A">
    <w:pPr>
      <w:jc w:val="center"/>
      <w:rPr>
        <w:color w:val="000000" w:themeColor="text1"/>
        <w:sz w:val="24"/>
        <w:szCs w:val="24"/>
      </w:rPr>
    </w:pPr>
    <w:r w:rsidRPr="0035432D">
      <w:rPr>
        <w:color w:val="000000" w:themeColor="text1"/>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64231"/>
      <w:docPartObj>
        <w:docPartGallery w:val="Page Numbers (Top of Page)"/>
        <w:docPartUnique/>
      </w:docPartObj>
    </w:sdtPr>
    <w:sdtEndPr/>
    <w:sdtContent>
      <w:p w14:paraId="0BFEE682" w14:textId="77777777" w:rsidR="00F2172C" w:rsidRDefault="009062DB">
        <w:pPr>
          <w:jc w:val="center"/>
        </w:pPr>
        <w:r w:rsidRPr="00B8604A">
          <w:rPr>
            <w:color w:val="FFFFFF" w:themeColor="background1"/>
          </w:rPr>
          <w:fldChar w:fldCharType="begin"/>
        </w:r>
        <w:r w:rsidRPr="00B8604A">
          <w:rPr>
            <w:color w:val="FFFFFF" w:themeColor="background1"/>
          </w:rPr>
          <w:instrText>PAGE   \* MERGEFORMAT</w:instrText>
        </w:r>
        <w:r w:rsidRPr="00B8604A">
          <w:rPr>
            <w:color w:val="FFFFFF" w:themeColor="background1"/>
          </w:rPr>
          <w:fldChar w:fldCharType="separate"/>
        </w:r>
        <w:r w:rsidR="00982A78">
          <w:rPr>
            <w:noProof/>
            <w:color w:val="FFFFFF" w:themeColor="background1"/>
          </w:rPr>
          <w:t>1</w:t>
        </w:r>
        <w:r w:rsidRPr="00B8604A">
          <w:rPr>
            <w:color w:val="FFFFFF" w:themeColor="background1"/>
          </w:rPr>
          <w:fldChar w:fldCharType="end"/>
        </w:r>
      </w:p>
    </w:sdtContent>
  </w:sdt>
  <w:p w14:paraId="4CDDBFC6" w14:textId="77777777" w:rsidR="00F2172C" w:rsidRDefault="00F217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FCF"/>
    <w:rsid w:val="00026C81"/>
    <w:rsid w:val="00082FCF"/>
    <w:rsid w:val="000C2593"/>
    <w:rsid w:val="001311B4"/>
    <w:rsid w:val="001E5B62"/>
    <w:rsid w:val="002E6908"/>
    <w:rsid w:val="002E70DB"/>
    <w:rsid w:val="003108A3"/>
    <w:rsid w:val="00355AAF"/>
    <w:rsid w:val="003966AF"/>
    <w:rsid w:val="00397BD6"/>
    <w:rsid w:val="003D23E3"/>
    <w:rsid w:val="004953D2"/>
    <w:rsid w:val="0049795E"/>
    <w:rsid w:val="00500F08"/>
    <w:rsid w:val="00576A06"/>
    <w:rsid w:val="00582461"/>
    <w:rsid w:val="00620177"/>
    <w:rsid w:val="00662867"/>
    <w:rsid w:val="007A267B"/>
    <w:rsid w:val="00875ACC"/>
    <w:rsid w:val="008E236A"/>
    <w:rsid w:val="009062DB"/>
    <w:rsid w:val="0091150B"/>
    <w:rsid w:val="00946722"/>
    <w:rsid w:val="00970C36"/>
    <w:rsid w:val="00982A78"/>
    <w:rsid w:val="009F5089"/>
    <w:rsid w:val="00A96BF5"/>
    <w:rsid w:val="00AC31B1"/>
    <w:rsid w:val="00AD4531"/>
    <w:rsid w:val="00B719D9"/>
    <w:rsid w:val="00D23193"/>
    <w:rsid w:val="00D92437"/>
    <w:rsid w:val="00DB20C7"/>
    <w:rsid w:val="00DD1C51"/>
    <w:rsid w:val="00E647A5"/>
    <w:rsid w:val="00EE03D0"/>
    <w:rsid w:val="00F2172C"/>
    <w:rsid w:val="00F27778"/>
    <w:rsid w:val="00F6676C"/>
    <w:rsid w:val="00F9425A"/>
    <w:rsid w:val="00FC3A1F"/>
    <w:rsid w:val="00FD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0785"/>
  <w15:docId w15:val="{B0A55A59-D4C5-4B21-89EB-5C25542A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193"/>
  </w:style>
  <w:style w:type="paragraph" w:styleId="1">
    <w:name w:val="heading 1"/>
    <w:basedOn w:val="a"/>
    <w:next w:val="a"/>
    <w:link w:val="10"/>
    <w:qFormat/>
    <w:rsid w:val="00620177"/>
    <w:pPr>
      <w:keepNext/>
      <w:spacing w:after="0" w:line="240" w:lineRule="auto"/>
      <w:jc w:val="center"/>
      <w:outlineLvl w:val="0"/>
    </w:pPr>
    <w:rPr>
      <w:rFonts w:ascii="Times New Roman" w:eastAsia="Times New Roman" w:hAnsi="Times New Roman" w:cs="Times New Roman"/>
      <w:b/>
      <w:spacing w:val="60"/>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F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E6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908"/>
    <w:rPr>
      <w:rFonts w:ascii="Tahoma" w:hAnsi="Tahoma" w:cs="Tahoma"/>
      <w:sz w:val="16"/>
      <w:szCs w:val="16"/>
    </w:rPr>
  </w:style>
  <w:style w:type="character" w:customStyle="1" w:styleId="10">
    <w:name w:val="Заголовок 1 Знак"/>
    <w:basedOn w:val="a0"/>
    <w:link w:val="1"/>
    <w:rsid w:val="00620177"/>
    <w:rPr>
      <w:rFonts w:ascii="Times New Roman" w:eastAsia="Times New Roman" w:hAnsi="Times New Roman" w:cs="Times New Roman"/>
      <w:b/>
      <w:spacing w:val="60"/>
      <w:sz w:val="30"/>
      <w:szCs w:val="24"/>
      <w:lang w:eastAsia="ru-RU"/>
    </w:rPr>
  </w:style>
  <w:style w:type="character" w:styleId="a5">
    <w:name w:val="Hyperlink"/>
    <w:uiPriority w:val="99"/>
    <w:unhideWhenUsed/>
    <w:rsid w:val="00982A78"/>
    <w:rPr>
      <w:color w:val="0563C1"/>
      <w:u w:val="single"/>
    </w:rPr>
  </w:style>
  <w:style w:type="paragraph" w:styleId="a6">
    <w:name w:val="footer"/>
    <w:basedOn w:val="a"/>
    <w:link w:val="a7"/>
    <w:uiPriority w:val="99"/>
    <w:unhideWhenUsed/>
    <w:rsid w:val="00982A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4164;fld=134;dst=1000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12</Pages>
  <Words>4374</Words>
  <Characters>24933</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vt:lpstr>
      <vt:lpstr/>
      <vt:lpstr>АДМИНИСТРАЦИЯ ГОРОДА МУРМАНСКА</vt:lpstr>
      <vt:lpstr/>
      <vt:lpstr>ПОСТАНОВЛЕНИЕ</vt:lpstr>
      <vt:lpstr>Приложение</vt:lpstr>
      <vt:lpstr>    1. Общие положения</vt:lpstr>
      <vt:lpstr>    2. Порядок формирования фонда оплаты труда</vt:lpstr>
      <vt:lpstr>    </vt:lpstr>
      <vt:lpstr>    3. Порядок и условия оплаты труда работников учреждений</vt:lpstr>
      <vt:lpstr>    4. Перечень, порядок и условия установления</vt:lpstr>
      <vt:lpstr>    5. Перечень, порядок и условия установления</vt:lpstr>
      <vt:lpstr>    6. Порядок оплаты труда руководителя, заместителей</vt:lpstr>
      <vt:lpstr>    7. Доплата до размера минимальной заработной платы</vt:lpstr>
      <vt:lpstr>    8. Заключительные положения</vt:lpstr>
      <vt:lpstr>    Приложение № 1</vt:lpstr>
      <vt:lpstr>    Приложение № 2</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Карайбеда Александр Владимирович</dc:creator>
  <cp:lastModifiedBy>_Беликова Ольга Александровна</cp:lastModifiedBy>
  <cp:revision>28</cp:revision>
  <cp:lastPrinted>2018-04-12T10:44:00Z</cp:lastPrinted>
  <dcterms:created xsi:type="dcterms:W3CDTF">2018-04-04T07:02:00Z</dcterms:created>
  <dcterms:modified xsi:type="dcterms:W3CDTF">2023-12-11T08:58:00Z</dcterms:modified>
</cp:coreProperties>
</file>