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F5B29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BF5B29" w:rsidRPr="00BF5B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BF5B29" w:rsidRPr="00BF5B29">
        <w:rPr>
          <w:rFonts w:ascii="Times New Roman" w:hAnsi="Times New Roman" w:cs="Times New Roman"/>
          <w:bCs/>
          <w:sz w:val="28"/>
          <w:szCs w:val="28"/>
        </w:rPr>
        <w:br/>
        <w:t>администрации города Мурманска от 12.10.2009 № 1058 «Об утверждении Порядка предоставлени</w:t>
      </w:r>
      <w:r w:rsidR="00BF5B29">
        <w:rPr>
          <w:rFonts w:ascii="Times New Roman" w:hAnsi="Times New Roman" w:cs="Times New Roman"/>
          <w:bCs/>
          <w:sz w:val="28"/>
          <w:szCs w:val="28"/>
        </w:rPr>
        <w:t xml:space="preserve">я и выплаты ежемесячной доплаты </w:t>
      </w:r>
      <w:r w:rsidR="00BF5B29" w:rsidRPr="00BF5B29">
        <w:rPr>
          <w:rFonts w:ascii="Times New Roman" w:hAnsi="Times New Roman" w:cs="Times New Roman"/>
          <w:bCs/>
          <w:sz w:val="28"/>
          <w:szCs w:val="28"/>
        </w:rPr>
        <w:t>к пенсии Почетным гражданам города-героя Мурманска</w:t>
      </w:r>
      <w:r w:rsidR="00BF5B29" w:rsidRPr="00BF5B29">
        <w:rPr>
          <w:rFonts w:ascii="Times New Roman" w:hAnsi="Times New Roman" w:cs="Times New Roman"/>
          <w:sz w:val="28"/>
          <w:szCs w:val="28"/>
        </w:rPr>
        <w:t xml:space="preserve">» (в ред. </w:t>
      </w:r>
      <w:r w:rsidR="00BF5B29" w:rsidRPr="00BF5B29">
        <w:rPr>
          <w:rFonts w:ascii="Times New Roman" w:hAnsi="Times New Roman" w:cs="Times New Roman"/>
          <w:bCs/>
          <w:sz w:val="28"/>
          <w:szCs w:val="28"/>
        </w:rPr>
        <w:t xml:space="preserve">постановлений </w:t>
      </w:r>
      <w:r w:rsidR="00BF5B29" w:rsidRPr="00BF5B29">
        <w:rPr>
          <w:rFonts w:ascii="Times New Roman" w:hAnsi="Times New Roman" w:cs="Times New Roman"/>
          <w:sz w:val="28"/>
          <w:szCs w:val="28"/>
        </w:rPr>
        <w:t xml:space="preserve">от 21.04.2010 </w:t>
      </w:r>
      <w:r w:rsidR="00BF5B29">
        <w:rPr>
          <w:rFonts w:ascii="Times New Roman" w:hAnsi="Times New Roman" w:cs="Times New Roman"/>
          <w:sz w:val="28"/>
          <w:szCs w:val="28"/>
        </w:rPr>
        <w:br/>
      </w:r>
      <w:r w:rsidR="00BF5B29" w:rsidRPr="00BF5B29">
        <w:rPr>
          <w:rFonts w:ascii="Times New Roman" w:hAnsi="Times New Roman" w:cs="Times New Roman"/>
          <w:sz w:val="28"/>
          <w:szCs w:val="28"/>
        </w:rPr>
        <w:t>№ 606, от 06.07.2011 № 1176, от 16.03.2015 № 722, от 29.12.2015 № 3676)</w:t>
      </w:r>
      <w:r w:rsidRPr="00BF5B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BF5B29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BF5B29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1</w:t>
      </w:r>
      <w:r w:rsidR="00BF5B29">
        <w:rPr>
          <w:rFonts w:ascii="Times New Roman" w:eastAsia="Calibri" w:hAnsi="Times New Roman" w:cs="Times New Roman"/>
          <w:sz w:val="28"/>
          <w:szCs w:val="28"/>
        </w:rPr>
        <w:t>0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A4">
        <w:rPr>
          <w:rFonts w:ascii="Times New Roman" w:eastAsia="Calibri" w:hAnsi="Times New Roman" w:cs="Times New Roman"/>
          <w:sz w:val="28"/>
          <w:szCs w:val="28"/>
        </w:rPr>
        <w:t>по 1</w:t>
      </w:r>
      <w:r w:rsidR="00BF5B29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BF5B29">
        <w:rPr>
          <w:rFonts w:ascii="Times New Roman" w:eastAsia="Calibri" w:hAnsi="Times New Roman" w:cs="Times New Roman"/>
          <w:sz w:val="28"/>
          <w:szCs w:val="28"/>
        </w:rPr>
        <w:t>марта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21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1DC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</cp:revision>
  <dcterms:created xsi:type="dcterms:W3CDTF">2017-03-10T14:17:00Z</dcterms:created>
  <dcterms:modified xsi:type="dcterms:W3CDTF">2017-03-10T14:17:00Z</dcterms:modified>
</cp:coreProperties>
</file>