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9F" w:rsidRPr="00602BBF" w:rsidRDefault="0003779F" w:rsidP="0003779F">
      <w:pPr>
        <w:pStyle w:val="a3"/>
        <w:jc w:val="left"/>
        <w:rPr>
          <w:rFonts w:ascii="Arial" w:hAnsi="Arial" w:cs="Arial"/>
        </w:rPr>
      </w:pPr>
      <w:bookmarkStart w:id="0" w:name="Par1"/>
      <w:bookmarkEnd w:id="0"/>
    </w:p>
    <w:p w:rsidR="0003779F" w:rsidRPr="00602BBF" w:rsidRDefault="0003779F" w:rsidP="0003779F">
      <w:pPr>
        <w:pStyle w:val="a3"/>
        <w:rPr>
          <w:rFonts w:ascii="Arial" w:hAnsi="Arial" w:cs="Arial"/>
        </w:rPr>
      </w:pPr>
      <w:r w:rsidRPr="00F37D61">
        <w:rPr>
          <w:rFonts w:ascii="Arial" w:hAnsi="Arial" w:cs="Arial"/>
          <w:noProof/>
        </w:rPr>
        <w:drawing>
          <wp:inline distT="0" distB="0" distL="0" distR="0">
            <wp:extent cx="3810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F" w:rsidRDefault="0003779F" w:rsidP="0003779F">
      <w:pPr>
        <w:pStyle w:val="a3"/>
        <w:outlineLvl w:val="0"/>
        <w:rPr>
          <w:rFonts w:ascii="Arial" w:hAnsi="Arial" w:cs="Arial"/>
        </w:rPr>
      </w:pPr>
    </w:p>
    <w:p w:rsidR="0003779F" w:rsidRPr="00F25438" w:rsidRDefault="0003779F" w:rsidP="0003779F">
      <w:pPr>
        <w:pStyle w:val="a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МУРМАНСКА</w:t>
      </w:r>
    </w:p>
    <w:p w:rsidR="0003779F" w:rsidRPr="00F25438" w:rsidRDefault="0003779F" w:rsidP="00037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>ПОСТАНОВЛЕНИЕ</w:t>
      </w: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</w:pPr>
    </w:p>
    <w:p w:rsidR="0003779F" w:rsidRPr="00F25438" w:rsidRDefault="0003779F" w:rsidP="0003779F">
      <w:pPr>
        <w:pStyle w:val="a5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40"/>
          <w:sz w:val="28"/>
          <w:szCs w:val="28"/>
          <w:lang w:eastAsia="en-US"/>
        </w:rPr>
      </w:pPr>
    </w:p>
    <w:p w:rsidR="0003779F" w:rsidRPr="00E127CD" w:rsidRDefault="0003779F" w:rsidP="0003779F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13.06.2013                                                                                              </w:t>
      </w:r>
      <w:r w:rsidR="004130F4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472D56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 1462</w:t>
      </w:r>
    </w:p>
    <w:p w:rsidR="0003779F" w:rsidRPr="00F25438" w:rsidRDefault="0003779F" w:rsidP="000377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D56" w:rsidRPr="00F25438" w:rsidRDefault="0003779F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порядка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 размещения нестационарных торговых объектов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город Мурманск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 ред. постановлений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19.09.2013 № 2460, от 05.06.2014 № 1748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22.08.2014 </w:t>
      </w:r>
      <w:r w:rsidR="00E12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2708</w:t>
      </w:r>
      <w:r w:rsidR="003C59A0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C04FC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25.11.2014 № 3884</w:t>
      </w:r>
      <w:r w:rsidR="00387E41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95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29.01.2016 № 194</w:t>
      </w:r>
      <w:r w:rsidR="00435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                      от 01.11.2016 № 3316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F254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Pr="00F254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2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D56" w:rsidRPr="00F254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25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54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Pr="00F25438">
        <w:rPr>
          <w:rFonts w:ascii="Times New Roman" w:hAnsi="Times New Roman" w:cs="Times New Roman"/>
          <w:b/>
          <w:sz w:val="28"/>
          <w:szCs w:val="28"/>
        </w:rPr>
        <w:t>п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с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т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а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н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в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л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я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ю:</w:t>
      </w:r>
    </w:p>
    <w:p w:rsidR="00472D56" w:rsidRPr="00F25438" w:rsidRDefault="00472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д Мурманск согласно приложению № </w:t>
      </w:r>
      <w:r w:rsidRPr="00F25438">
        <w:rPr>
          <w:rFonts w:ascii="Times New Roman" w:hAnsi="Times New Roman" w:cs="Times New Roman"/>
          <w:sz w:val="28"/>
          <w:szCs w:val="28"/>
        </w:rPr>
        <w:t>1.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390" w:history="1">
        <w:r w:rsidRPr="00F25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 деятельности комиссии по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>д Мурманск согласно приложению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20.04.2006 </w:t>
      </w:r>
      <w:hyperlink r:id="rId12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569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21.06.2006 </w:t>
      </w:r>
      <w:hyperlink r:id="rId13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1077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11.09.2006 </w:t>
      </w:r>
      <w:hyperlink r:id="rId14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1425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</w:t>
      </w:r>
      <w:r w:rsidR="00472D56" w:rsidRPr="00F25438">
        <w:rPr>
          <w:rFonts w:ascii="Times New Roman" w:hAnsi="Times New Roman" w:cs="Times New Roman"/>
          <w:sz w:val="28"/>
          <w:szCs w:val="28"/>
        </w:rPr>
        <w:t>т 21.06.2006)»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13.11.2006 </w:t>
      </w:r>
      <w:hyperlink r:id="rId15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1757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472D5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D56" w:rsidRPr="00F2543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21.06.2006 и от 11.09.2006)»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02.05.2007 </w:t>
      </w:r>
      <w:hyperlink r:id="rId1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554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ений и дополнений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</w:t>
      </w:r>
      <w:r w:rsidR="00CC6846" w:rsidRPr="00F25438">
        <w:rPr>
          <w:rFonts w:ascii="Times New Roman" w:hAnsi="Times New Roman" w:cs="Times New Roman"/>
          <w:sz w:val="28"/>
          <w:szCs w:val="28"/>
        </w:rPr>
        <w:t>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21.06.2006</w:t>
      </w:r>
      <w:r w:rsidR="00CC6846" w:rsidRPr="00F25438">
        <w:rPr>
          <w:rFonts w:ascii="Times New Roman" w:hAnsi="Times New Roman" w:cs="Times New Roman"/>
          <w:sz w:val="28"/>
          <w:szCs w:val="28"/>
        </w:rPr>
        <w:t>, от 11.09.2006, от 13.11.2006)»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29.04.2009 </w:t>
      </w:r>
      <w:hyperlink r:id="rId17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03.08.2009 </w:t>
      </w:r>
      <w:hyperlink r:id="rId18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690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города Мурманска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16.12.2009 </w:t>
      </w:r>
      <w:hyperlink r:id="rId19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1408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29.01.2010 </w:t>
      </w:r>
      <w:hyperlink r:id="rId20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1425, от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690,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16.12.2009 № 1408)»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21.09.2010 </w:t>
      </w:r>
      <w:hyperlink r:id="rId21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1657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Мурманска о</w:t>
      </w:r>
      <w:r w:rsidR="00CC6846" w:rsidRPr="00F25438">
        <w:rPr>
          <w:rFonts w:ascii="Times New Roman" w:hAnsi="Times New Roman" w:cs="Times New Roman"/>
          <w:sz w:val="28"/>
          <w:szCs w:val="28"/>
        </w:rPr>
        <w:t>т 21.06.2006 № 1077, 11.09.2006 № 1425, 13.11.2006 № 1757, 02.05.2007 № 554, 29.04.2009 № 127, 03.08.2009 № 690, 16.12.2009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1408,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29.01.2010 № 123)»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11.10.2010 </w:t>
      </w:r>
      <w:hyperlink r:id="rId22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1783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 123, от 21.09.2010 № 1657)»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16.12.2010 </w:t>
      </w:r>
      <w:hyperlink r:id="rId23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2203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 1425, от 13.11.2006 № 1757, от 02.05.2007 № 554, от 29.04.2009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127, от 03.08.2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№ 690, от 16.12.2009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1408, от 29.01.2010 № 123, от 21.09.2010 № 1657, от 11.10.2010 № 1783)»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08.06.2011 </w:t>
      </w:r>
      <w:hyperlink r:id="rId24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963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1425,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13.11.200</w:t>
      </w:r>
      <w:r w:rsidR="00CC6846" w:rsidRPr="00F25438">
        <w:rPr>
          <w:rFonts w:ascii="Times New Roman" w:hAnsi="Times New Roman" w:cs="Times New Roman"/>
          <w:sz w:val="28"/>
          <w:szCs w:val="28"/>
        </w:rPr>
        <w:t>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1757, от 02.05.2007 № 554, от 29.04.2009 № 127, от 03.08.2009 № 690, от 16.12.2009 № 1408, от 29.01.2010 № 123, от 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1657,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11.10.2010 № 1783, от 16.12.2010 № 2203)»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03.08.2011 </w:t>
      </w:r>
      <w:hyperlink r:id="rId25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1355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терри</w:t>
      </w:r>
      <w:r w:rsidR="00CC6846" w:rsidRPr="00F25438">
        <w:rPr>
          <w:rFonts w:ascii="Times New Roman" w:hAnsi="Times New Roman" w:cs="Times New Roman"/>
          <w:sz w:val="28"/>
          <w:szCs w:val="28"/>
        </w:rPr>
        <w:t>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123, от 21.0</w:t>
      </w:r>
      <w:r w:rsidR="00CC6846" w:rsidRPr="00F25438">
        <w:rPr>
          <w:rFonts w:ascii="Times New Roman" w:hAnsi="Times New Roman" w:cs="Times New Roman"/>
          <w:sz w:val="28"/>
          <w:szCs w:val="28"/>
        </w:rPr>
        <w:t>9.2010 № 1657, от 11.10.2010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1783,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2203, от 08.06.2011 № 963)»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05.09.2011 </w:t>
      </w:r>
      <w:hyperlink r:id="rId2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1602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5.2007 № 554, от 29.04.2009 № 127, от 03.08.2009 № 690, от 16.12.2009 № 1408, от 29.01.2010 № 123, от 21.09.2010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963,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03.08.2011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1355)»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03.11.2011 </w:t>
      </w:r>
      <w:hyperlink r:id="rId27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2137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3, 4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21.09.</w:t>
      </w:r>
      <w:r w:rsidR="00E947F5" w:rsidRPr="00F25438">
        <w:rPr>
          <w:rFonts w:ascii="Times New Roman" w:hAnsi="Times New Roman" w:cs="Times New Roman"/>
          <w:sz w:val="28"/>
          <w:szCs w:val="28"/>
        </w:rPr>
        <w:t>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09.12.2011 </w:t>
      </w:r>
      <w:hyperlink r:id="rId28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2466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от 21.06.2006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963, от 03.08.20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11 № 1355, от 05.09.2011 № 1602, от 03.11.2011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2137)»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15.02.2012 </w:t>
      </w:r>
      <w:hyperlink r:id="rId29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02.05.2007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21.09.2010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1602, от 03.11.2011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2137,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09.12.2</w:t>
      </w:r>
      <w:r w:rsidR="00E947F5" w:rsidRPr="00F25438">
        <w:rPr>
          <w:rFonts w:ascii="Times New Roman" w:hAnsi="Times New Roman" w:cs="Times New Roman"/>
          <w:sz w:val="28"/>
          <w:szCs w:val="28"/>
        </w:rPr>
        <w:t>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2466)»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06.04.2012 </w:t>
      </w:r>
      <w:hyperlink r:id="rId30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681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1425,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13.11.2006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1757, от 02.05.2007 № 554, от 29.04.2009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127, от 03.08.2009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690, от 16.12.2009</w:t>
      </w:r>
      <w:r w:rsidR="00D555B5" w:rsidRPr="00F25438">
        <w:rPr>
          <w:rFonts w:ascii="Times New Roman" w:hAnsi="Times New Roman" w:cs="Times New Roman"/>
          <w:sz w:val="28"/>
          <w:szCs w:val="28"/>
        </w:rPr>
        <w:t xml:space="preserve"> № </w:t>
      </w:r>
      <w:r w:rsidR="00E947F5" w:rsidRPr="00F25438">
        <w:rPr>
          <w:rFonts w:ascii="Times New Roman" w:hAnsi="Times New Roman" w:cs="Times New Roman"/>
          <w:sz w:val="28"/>
          <w:szCs w:val="28"/>
        </w:rPr>
        <w:t>1408, от 29.01.2010 № 123, от 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1657,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11.10.2010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1783, от 16.12.2010 № 2203, от 08.06.2011 № 963, от 03.08.2011 № 1355, от 05.09.2011 № 1602, от 03.11.2011 № 2137, от 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2466,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15.02.2012 № 299)»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20.07.2012 </w:t>
      </w:r>
      <w:hyperlink r:id="rId31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2466, от 15.02.2012 № 299, от 06.04.2012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681)»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24.08.2012 </w:t>
      </w:r>
      <w:hyperlink r:id="rId32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2087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FF7812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2466, от 15.02.2012 № 299, от 06.04.2012 № 681, от 20.06.2012 № 1699)»</w:t>
      </w:r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F42A7" w:rsidRPr="00F25438" w:rsidRDefault="000F42A7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lastRenderedPageBreak/>
        <w:t>4. Ред</w:t>
      </w:r>
      <w:r w:rsidR="00FF7812" w:rsidRPr="00F25438">
        <w:rPr>
          <w:rFonts w:ascii="Times New Roman" w:hAnsi="Times New Roman" w:cs="Times New Roman"/>
          <w:sz w:val="28"/>
          <w:szCs w:val="28"/>
        </w:rPr>
        <w:t>акции газеты «Вечерний Мурманск»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E127CD">
        <w:rPr>
          <w:rFonts w:ascii="Times New Roman" w:hAnsi="Times New Roman" w:cs="Times New Roman"/>
          <w:sz w:val="28"/>
          <w:szCs w:val="28"/>
        </w:rPr>
        <w:t>г</w:t>
      </w:r>
      <w:r w:rsidRPr="00F25438">
        <w:rPr>
          <w:rFonts w:ascii="Times New Roman" w:hAnsi="Times New Roman" w:cs="Times New Roman"/>
          <w:sz w:val="28"/>
          <w:szCs w:val="28"/>
        </w:rPr>
        <w:t>лавы администрации города Мурманска Соколова М.Ю.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 </w:t>
      </w:r>
      <w:r w:rsidR="00B95B0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А.И. Сысоев  </w:t>
      </w:r>
    </w:p>
    <w:p w:rsidR="00FF7812" w:rsidRPr="00F25438" w:rsidRDefault="00FF7812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09" w:rsidRDefault="00B95B0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E6" w:rsidRDefault="00DA2EE6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Мурманска</w:t>
      </w:r>
    </w:p>
    <w:p w:rsidR="00D555B5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555B5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13.06.2013 № 1462</w:t>
      </w:r>
    </w:p>
    <w:p w:rsidR="00D555B5" w:rsidRPr="00F25438" w:rsidRDefault="00D555B5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от 19.09.2013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2460, от 05.06.2014 № 1748</w:t>
      </w:r>
      <w:r w:rsidR="003C59A0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от 22.08.2014 № 2708</w:t>
      </w:r>
      <w:r w:rsidR="00AF7702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</w:t>
      </w:r>
      <w:r w:rsidR="00AF7702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25.11.2014 № 3884</w:t>
      </w:r>
      <w:r w:rsidR="00EC7B7F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95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29.01.2016 № 194</w:t>
      </w:r>
      <w:r w:rsidR="004353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от 01.11.2016 № 3316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размещения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Мурманск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размещения нестационарных торговых объектов на территории муниципального образования город Мурманск (далее – Порядок)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целях: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упорядочения размещения нестационарных торговых объектов розничной торговли, общественного питания, бытовых и прочих услуг;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создания условий для улучшения организации и качества торгового обслуживания населения города Мурманска.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не распространяется на размещение нестационарных торговых объектов на территориях розничных рынков и ярмарок, в том числе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выходного дня.</w:t>
      </w:r>
    </w:p>
    <w:p w:rsidR="000C100E" w:rsidRPr="003714DB" w:rsidRDefault="000C100E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используются следующие основные понятия: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торговая деятельность – вид предпринимательской деятельности, связанной с приобретением и продажей товаров;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покупателя при купле – продаже товаров;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субъект розничной торговли – юридическое лицо, индивидуальный предприниматель, осуществляющие торговлю товарами и (или)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 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выездная торговля – торговля,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осуществляемая субъектами розничной торговли в установленных местах или на определенной территории вне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рекламных),  имеющих временный краткосрочный характер;</w:t>
      </w:r>
    </w:p>
    <w:p w:rsidR="000C100E" w:rsidRPr="003E5E9E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="008E0F1C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подключения (технологического присоединения)</w:t>
      </w: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сетям инженерно-технического обеспечения, в том числе передвижное сооружение;</w:t>
      </w:r>
    </w:p>
    <w:p w:rsidR="000C100E" w:rsidRPr="003E5E9E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схема размещения нестационарных торговых объектов на территории муниципального образования город Мурманск (далее – Схема размещения) – разработанный и утвержденный администрацией города Мурманска документ, определяющий места размещения нестационарных торговых объектов и ассортимент реализуемой продукции</w:t>
      </w:r>
      <w:r w:rsidR="00692A2A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2A" w:rsidRPr="003E5E9E" w:rsidRDefault="00692A2A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5E9E">
        <w:rPr>
          <w:rFonts w:ascii="Times New Roman" w:hAnsi="Times New Roman" w:cs="Times New Roman"/>
          <w:bCs/>
          <w:sz w:val="28"/>
          <w:szCs w:val="28"/>
        </w:rPr>
        <w:t>к</w:t>
      </w:r>
      <w:r w:rsidRPr="003E5E9E">
        <w:rPr>
          <w:rFonts w:ascii="Times New Roman" w:hAnsi="Times New Roman" w:cs="Times New Roman"/>
          <w:sz w:val="28"/>
          <w:szCs w:val="28"/>
        </w:rPr>
        <w:t xml:space="preserve">расные линии - </w:t>
      </w:r>
      <w:r w:rsidRPr="003E5E9E">
        <w:rPr>
          <w:rFonts w:ascii="Times New Roman" w:hAnsi="Times New Roman" w:cs="Times New Roman"/>
          <w:bCs/>
          <w:sz w:val="28"/>
          <w:szCs w:val="28"/>
          <w:lang w:eastAsia="ru-RU"/>
        </w:rP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 w:rsidRPr="003E5E9E">
        <w:rPr>
          <w:rFonts w:ascii="Times New Roman" w:hAnsi="Times New Roman" w:cs="Times New Roman"/>
          <w:sz w:val="28"/>
          <w:szCs w:val="28"/>
        </w:rPr>
        <w:t>.</w:t>
      </w:r>
    </w:p>
    <w:p w:rsidR="00D555B5" w:rsidRPr="003E5E9E" w:rsidRDefault="00D555B5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Типы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47" w:rsidRPr="003E5E9E" w:rsidRDefault="00C57D47" w:rsidP="00C57D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>Настоящий Порядок распространяется на следующие типы нестационарных торговых объектов: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>- автолавка, автоприцеп, автокафе - передвижные средства, предназначенные для осуществления розничной торговли, оказания услуг общественного питания вне стационарной розничной сети, применяемые только в комплекте с транспортным средством, зарегистрированные в установленном порядке в ГИБДД УМВД России;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киоск -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торговая палатка - оснащенная прилавком легковозводимая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>-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объекта общественного питания для дополнительного обслуживания потребителей с организацией (или без организации) их отдыха;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lastRenderedPageBreak/>
        <w:t>- бахчевой развал - 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0C100E" w:rsidRPr="003E5E9E" w:rsidRDefault="00C57D47" w:rsidP="00C57D47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57D47" w:rsidRPr="00C57D47" w:rsidRDefault="00C57D47" w:rsidP="00C57D4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требования к размещению нестационарных 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3.1. Деятельность нестационарных 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3.2. Нестационарные торговые объекты должны иметь вывеску с указанием фирменного наименования (наименования) субъекта розничной торговли, места их 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3.4. 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 город Мурманск, сбор и вывоз мусора.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осуществлении торговой деятельности, оказании услуг общественного питания в нестационарном торговом объекте субъект розничной торговли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(далее – Разрешение), а также в соответствии с Разрешением на выездную торговлю.</w:t>
      </w:r>
    </w:p>
    <w:p w:rsidR="00587B83" w:rsidRPr="003714DB" w:rsidRDefault="000C100E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под козырьками, в арках зданий (сооружений), на газонах, тротуарах, площадках (детских, для отдыха, спортивных, стоянок автотранспорта), посадочных площадках остановочных пунктов;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водопроводных и канализационных сетей, трубопроводов;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тепловых сетей;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объектов электросетевого хозяйства;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перед витринами торговых предприятий, а также ближе 25 метров от вентиляционных шахт, 20 метров от окон жилых домов, 10 метров от ствола дерева;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треугольников видимости на нерегулируемых перекрестках и примыкания улиц и дорог, а также на пешеходных переходах</w:t>
      </w:r>
      <w:r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местах, не определенных Схемой размещения</w:t>
      </w:r>
      <w:r w:rsidRPr="003714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587B83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666BA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6BAA" w:rsidRPr="003E5E9E" w:rsidRDefault="00666BAA" w:rsidP="0066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9E">
        <w:rPr>
          <w:rFonts w:ascii="Times New Roman" w:hAnsi="Times New Roman" w:cs="Times New Roman"/>
          <w:sz w:val="28"/>
          <w:szCs w:val="28"/>
        </w:rPr>
        <w:t xml:space="preserve">-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>на территории дворов жилых зданий;</w:t>
      </w:r>
    </w:p>
    <w:p w:rsidR="00666BAA" w:rsidRPr="003E5E9E" w:rsidRDefault="00666BAA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в границах красных линий</w:t>
      </w:r>
      <w:r w:rsidRPr="003E5E9E">
        <w:rPr>
          <w:rFonts w:ascii="Times New Roman" w:hAnsi="Times New Roman" w:cs="Times New Roman"/>
          <w:sz w:val="28"/>
          <w:szCs w:val="28"/>
        </w:rPr>
        <w:t>.</w:t>
      </w:r>
    </w:p>
    <w:p w:rsidR="000C100E" w:rsidRPr="003714DB" w:rsidRDefault="000C100E" w:rsidP="000C100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3.7. Н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3.8. Нестационарные торговые объекты необходимо устанавливать на твердые виды покрытия, обеспечивать осветительным оборудованием, урнами и малыми контейнерами, а объекты питания – также туалетными кабинами (при отсутствии общественных туалетов на прилегающей территории в зоне доступности 200 метров). 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розничной торговли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нестационарного торгового объекта на территории муниципального образования город Мурманск являются следующие правоустанавливающие документы:</w:t>
      </w:r>
    </w:p>
    <w:p w:rsidR="007D28F4" w:rsidRPr="003E5E9E" w:rsidRDefault="000C100E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3.9.1. </w:t>
      </w:r>
      <w:r w:rsidR="007D28F4" w:rsidRPr="003E5E9E">
        <w:rPr>
          <w:rFonts w:ascii="Times New Roman" w:eastAsia="Calibri" w:hAnsi="Times New Roman" w:cs="Times New Roman"/>
          <w:sz w:val="28"/>
          <w:szCs w:val="28"/>
        </w:rPr>
        <w:t>На круглогодичный период для автолавок, автоприцепов, автокафе, торговых павильонов, киосков; на сезонный период для торговых палаток, сезонных кафе, бахчевых развалов, ёлочных базаров:</w:t>
      </w:r>
    </w:p>
    <w:p w:rsidR="007D28F4" w:rsidRPr="003E5E9E" w:rsidRDefault="007D28F4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Схема размещения;</w:t>
      </w:r>
    </w:p>
    <w:p w:rsidR="007D28F4" w:rsidRPr="003E5E9E" w:rsidRDefault="007D28F4" w:rsidP="007D28F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3" w:history="1">
        <w:r w:rsidRPr="003E5E9E">
          <w:rPr>
            <w:rFonts w:ascii="Times New Roman" w:eastAsia="Calibri" w:hAnsi="Times New Roman" w:cs="Times New Roman"/>
            <w:sz w:val="28"/>
            <w:szCs w:val="28"/>
          </w:rPr>
          <w:t>Разрешение</w:t>
        </w:r>
      </w:hyperlink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Порядку).</w:t>
      </w:r>
    </w:p>
    <w:p w:rsidR="000C100E" w:rsidRPr="003714DB" w:rsidRDefault="000C100E" w:rsidP="007D28F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При организации выездной торговли: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постановление администрации города Мурманска о проведении массового мероприятия;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план размещения</w:t>
      </w:r>
      <w:r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нестационарных торговых объектов на территории города Мурманска на выездной торговле (далее – План размещения)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3714DB">
        <w:rPr>
          <w:rFonts w:ascii="Times New Roman" w:eastAsia="Calibri" w:hAnsi="Times New Roman" w:cs="Times New Roman"/>
          <w:sz w:val="28"/>
          <w:szCs w:val="28"/>
        </w:rPr>
        <w:t>на выездную торговлю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Порядку). </w:t>
      </w:r>
    </w:p>
    <w:p w:rsidR="00BB6CCD" w:rsidRPr="003714DB" w:rsidRDefault="000C100E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Нестационарные торговые объекты размещаются без оформления земельно-правовых отношений.</w:t>
      </w:r>
    </w:p>
    <w:p w:rsidR="00BB6CCD" w:rsidRPr="003714DB" w:rsidRDefault="00BB6CCD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lastRenderedPageBreak/>
        <w:t>3.10. Требования, указанные в пункте 3.6 настоящего Порядка, не распространяются на отношения, связанные с размещением нестационарных торговых объектов:</w:t>
      </w:r>
    </w:p>
    <w:p w:rsidR="00BB6CCD" w:rsidRPr="003714DB" w:rsidRDefault="00BB6CCD" w:rsidP="00BB6C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>- находящихся на территории розничных рынков;</w:t>
      </w:r>
    </w:p>
    <w:p w:rsidR="00BB6CCD" w:rsidRPr="003714DB" w:rsidRDefault="00BB6CCD" w:rsidP="00BB6C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>- при проведении праздничных, общественно-политических, культурно-массовых и спортивно-массовых мероприятий, выставок-ярмарок, ярмарок</w:t>
      </w:r>
      <w:r w:rsidR="00071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размещению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автолавок, автоприцепов, автокафе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 допускается работа автолавок, автоприцепов, автокафе (далее – автотранспортное средство) при условии наличия: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стационарного торгового объекта или объекта общественного питания для хранения и подготовки товаров к продаже;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вывоз твердых бытовых отходов;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уборку прилегающей территории;</w:t>
      </w:r>
    </w:p>
    <w:p w:rsidR="00D555B5" w:rsidRPr="003714DB" w:rsidRDefault="000C100E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законодательством;</w:t>
      </w:r>
    </w:p>
    <w:p w:rsidR="000C100E" w:rsidRDefault="00D555B5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розничной торговли не является собственником автотранспортного средства.</w:t>
      </w:r>
    </w:p>
    <w:p w:rsidR="000D78CD" w:rsidRDefault="000D78CD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6D6" w:rsidRPr="003E5E9E" w:rsidRDefault="000D78CD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446D6" w:rsidRPr="003E5E9E">
        <w:rPr>
          <w:rFonts w:ascii="Times New Roman" w:eastAsia="Calibri" w:hAnsi="Times New Roman" w:cs="Times New Roman"/>
          <w:sz w:val="28"/>
          <w:szCs w:val="28"/>
        </w:rPr>
        <w:t>Требования к размещению торговых павильонов и киосков</w:t>
      </w: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 допускается работа торговых павильонов и киосков при условии наличия:</w:t>
      </w: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договора на вывоз твердых бытовых отходов;</w:t>
      </w:r>
    </w:p>
    <w:p w:rsidR="000D78CD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договора на уборку прилегающей территории.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E5E9E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сезонных кафе и </w:t>
      </w:r>
      <w:r w:rsidR="007446D6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палаток </w:t>
      </w:r>
    </w:p>
    <w:p w:rsidR="000C100E" w:rsidRPr="003E5E9E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E5E9E" w:rsidRDefault="000D78CD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сезонных кафе и </w:t>
      </w:r>
      <w:r w:rsidR="007446D6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палаток для реализации продукции собственного производства, </w:t>
      </w:r>
      <w:r w:rsidR="007446D6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палаток для реализации продовольственных и непродовольственных товаров осуществляется с 1 мая по 30 сентября.</w:t>
      </w:r>
    </w:p>
    <w:p w:rsidR="000C100E" w:rsidRPr="003714DB" w:rsidRDefault="000D78CD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.3. При отсутствии в сезонных кафе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стоков и питьевой воды в установленном порядке.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.4. Изготовление и реализация продукции собственного производства  допускаются при наличии у субъекта розничной торговли стационарного торгового объекта или объекта общественного питания.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.5. Реализация продукции собственного производства осуществляется при наличии холодильного оборудования, для жарки используется готовый древесный уголь, а для отпуска готовой продукции – одноразовая посуда.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.6.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санитарно-эпидемиологическими правилами.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.7. При организации сезонного кафе необходимо наличие общественного туалета или биотуалета, умывальной раковины. 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.8. При размещении сезонного кафе в зоне жилой застройки предусмотрено ограничение музыкального сопровождения до 22 часов. 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бахчевых развалов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.1. Размещение бахчевых развалов осуществляется с 1 августа по 31 октября на специально оборудованных площадках контейнерного типа из легких металлоконструкций. Реализация бахчевых культур производится с поддонов из любого материала.</w:t>
      </w:r>
    </w:p>
    <w:p w:rsidR="000C100E" w:rsidRPr="003714DB" w:rsidRDefault="000D78CD" w:rsidP="000C100E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место должно быть обеспечено инвентарем и оборудованием, соответствующими условиям продажи отдельных видов товаров. Инвентарь и оборудование изготавливаются из материалов, легко поддающихся мойке и дезинфекции и разрешенных органами государственного санитарного надзора для контакта с пищевыми продуктами.</w:t>
      </w:r>
    </w:p>
    <w:p w:rsidR="00E863AD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863AD" w:rsidRPr="00745AB9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E863AD" w:rsidRPr="00745AB9">
        <w:rPr>
          <w:rFonts w:ascii="Times New Roman" w:hAnsi="Times New Roman" w:cs="Times New Roman"/>
          <w:sz w:val="28"/>
          <w:szCs w:val="28"/>
        </w:rPr>
        <w:t>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.4. Запрещается раскладка бахчевых культур на земле, газонах, деталях, ящиках.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 Требования к размещению </w:t>
      </w:r>
      <w:r w:rsidR="007446D6">
        <w:rPr>
          <w:rFonts w:ascii="Times New Roman" w:eastAsia="Calibri" w:hAnsi="Times New Roman" w:cs="Times New Roman"/>
          <w:sz w:val="28"/>
          <w:szCs w:val="28"/>
        </w:rPr>
        <w:t>ё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лочных базаров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446D6">
        <w:rPr>
          <w:rFonts w:ascii="Times New Roman" w:eastAsia="Calibri" w:hAnsi="Times New Roman" w:cs="Times New Roman"/>
          <w:sz w:val="28"/>
          <w:szCs w:val="28"/>
        </w:rPr>
        <w:t>.1.  Размещение ё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лочных базаров для реализации 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</w:rPr>
        <w:t>продукци</w:t>
      </w:r>
      <w:r w:rsidR="000C100E" w:rsidRPr="003714D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деревьев хвойных пород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</w:t>
      </w:r>
      <w:r w:rsidR="00F77756" w:rsidRPr="003714DB">
        <w:rPr>
          <w:rFonts w:ascii="Times New Roman" w:eastAsia="Calibri" w:hAnsi="Times New Roman" w:cs="Times New Roman"/>
          <w:sz w:val="28"/>
          <w:szCs w:val="28"/>
        </w:rPr>
        <w:t>15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декабря по 31 декабря. 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.2. Субъект розничной торговли, реализующий продукцию из деревьев хвойных пород, обязан соблюдать чистоту и порядок в течение всего времени торговли и производить уборку занимаемой территории после окончания торговли.</w:t>
      </w:r>
    </w:p>
    <w:p w:rsidR="000C100E" w:rsidRPr="003714DB" w:rsidRDefault="000C100E" w:rsidP="000C100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</w:t>
      </w:r>
      <w:r w:rsidR="000C100E"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размещения,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.3. Схемой размещения устанавливаются: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адрес места размещения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количество нестационарных торговых объектов;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площадь, предназначенная для размещения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тип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D62EE5" w:rsidRPr="003714DB" w:rsidRDefault="000C100E" w:rsidP="00D62EE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ассортимент реализуемой продукции нестационарного торгового объекта.</w:t>
      </w:r>
    </w:p>
    <w:p w:rsidR="00D62EE5" w:rsidRPr="003714DB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EE5" w:rsidRPr="003714DB">
        <w:rPr>
          <w:rFonts w:ascii="Times New Roman" w:hAnsi="Times New Roman" w:cs="Times New Roman"/>
          <w:bCs/>
          <w:sz w:val="28"/>
          <w:szCs w:val="28"/>
        </w:rPr>
        <w:t xml:space="preserve">.4. К Схеме размещения прилагаются графические изображения мест размещения нестационарных торговых объектов (ситуационные планы), разработанные комитетом </w:t>
      </w:r>
      <w:r w:rsidR="00D62EE5" w:rsidRPr="003714DB">
        <w:rPr>
          <w:rFonts w:ascii="Times New Roman" w:eastAsia="Calibri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</w:t>
      </w:r>
      <w:r w:rsidR="00D62EE5" w:rsidRPr="003714DB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</w:t>
      </w:r>
      <w:r w:rsidR="00D62EE5" w:rsidRPr="003714DB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деятельности.</w:t>
      </w:r>
    </w:p>
    <w:p w:rsidR="00D62EE5" w:rsidRPr="003714DB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EE5" w:rsidRPr="003714DB">
        <w:rPr>
          <w:rFonts w:ascii="Times New Roman" w:hAnsi="Times New Roman" w:cs="Times New Roman"/>
          <w:sz w:val="28"/>
          <w:szCs w:val="28"/>
        </w:rPr>
        <w:t>.5. Графическое изображение места размещения нестационарного торгового объекта (ситуационный план) выполняется схематично в масштабе 1:1000.</w:t>
      </w:r>
    </w:p>
    <w:p w:rsidR="00A45992" w:rsidRPr="003E5E9E" w:rsidRDefault="00A45992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автоприцепа, автолавки, автокафе; заштрихованного прямоугольника желтого цвета - для обозначения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торгового павильона;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прямоугольника зеленого цвета - для обозначения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киоска;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>квадрата красного цвета - для обозначения торговой палатки; заштрихованного квадрата желтого цвета - для обозначения сезонного кафе; заштрихованного квадрата зеленого цвета - для обозначения бахчевого развала, ёлочного базара.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3714D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3714DB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города Мурманска.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698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3714D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3714DB">
        <w:rPr>
          <w:rFonts w:ascii="Times New Roman" w:hAnsi="Times New Roman" w:cs="Times New Roman"/>
          <w:sz w:val="28"/>
          <w:szCs w:val="28"/>
        </w:rPr>
        <w:t>подлежит опубликованию в газете «Вечерний Мурманск» в порядке, установленном для опубликования правовых актов администрации города Мурманска, а также размещению на официальном сайте администрации города Мурманска в сети Интернет.</w:t>
      </w:r>
    </w:p>
    <w:p w:rsidR="00AD6982" w:rsidRPr="003714DB" w:rsidRDefault="00AD6982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в Схему размещения</w:t>
      </w: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для внесения изменений в Схему размещения являются: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поступление мотивированных предложений об изменении Схемы размещения от исполнительных органов государственной власти Мурманской области, структурных подразделений администрации города Мурманска, Совета депутатов города Мурманска;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изъятие земельных участков для государственных или муниципальных нужд – на основании предложений органов государственной власти или администрации города Мурманска, принявших соответствующее решение;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решение.</w:t>
      </w:r>
    </w:p>
    <w:p w:rsidR="003A3472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3472" w:rsidRPr="003714DB">
        <w:rPr>
          <w:rFonts w:ascii="Times New Roman" w:hAnsi="Times New Roman" w:cs="Times New Roman"/>
          <w:bCs/>
          <w:sz w:val="28"/>
          <w:szCs w:val="28"/>
        </w:rPr>
        <w:t>Рассмотрение вопросов о внесении изменений в Схему размещения осуществляет Комиссия по организации размещения нестационарных торговых объектов на территории муниципального образования город Мурманск (далее – Комиссия).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 xml:space="preserve"> Включение адреса места размещения нестационарных торговых объектов в Схему размещения осуществляется в целях: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</w:rPr>
        <w:t>– достижения установленных нормативов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обеспеченности населения площадью торговых объектов;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формирования торговой инфраструктуры с учетом типов торговых объектов, форм и способов торговли;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доступности товаров для населения.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согласовании включения адреса места размещения нестационарных торговых объектов в Схему размещения является: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 также установленные законодательством Российской Федерации ограничения в их обороте;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превышение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торговых объектов;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>– несоответствие места размещения нестационарных торговых объектов требованиям пункта 3.6 настоящего Порядка.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Схему размещения осуществляется в порядке, установленном для разработки правовых актов администрации города Мурманска.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Схемы размещения подлежит опубликованию в порядке, установленном для опубликования правовых актов администрации города Мурманска, в газете «Вечерний Мурманск», а также размещению на официальном сайте администрации города Мурманска.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Выдача Разрешения, указанного в  приложении № 1 к настоящему Порядку, является муниципальной услугой, предоставляемой комитетом по экономическому развитию администрации города Мурманска (далее – Комитет), в соответствии с административным регламентом, утвержденным постановлением администрации города Мурманска (далее – Административный регламент).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Разрешение устанавливает право субъекта розничной торговли на осуществление торговой деятельности в данном месте и на данной площади размещения нестационарного торгового объекта определенного типа и специализации согласно Схеме размещения.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Субъект розничной торговли, желающий осуществлять торговлю по адресу и месту размещения, определённому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Схемой размещения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Заявитель) направляет в Комитет следующий пакет документов: </w:t>
      </w:r>
    </w:p>
    <w:p w:rsidR="000C100E" w:rsidRPr="003E5E9E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.3.1. </w:t>
      </w: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автолавок, автоприцепов, автокафе</w:t>
      </w:r>
      <w:r w:rsidR="00960043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павильонов, киосков</w:t>
      </w:r>
      <w:r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круглогодичный период: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3 к настоящему Порядку;</w:t>
      </w:r>
    </w:p>
    <w:p w:rsidR="000C100E" w:rsidRPr="003714DB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0C100E" w:rsidRPr="003714DB" w:rsidRDefault="000C100E" w:rsidP="00D555B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копию свидетельства о государственной регистрации права на стационарный объект (в случае если имущество находится в собственности, хозяйственном ведении, оперативном управлении), копию договора аренды (субаренды), заключенного на срок более 1 года, со штампом о регистрации договора, или выписку из Единого государственного реестра прав на недвижимое имущество и сделок с ним, содержащую сведения о правах, копию договора аренды (субаренды), заключенного на срок менее 1 года;</w:t>
      </w:r>
    </w:p>
    <w:p w:rsidR="000C100E" w:rsidRPr="003714DB" w:rsidRDefault="000C100E" w:rsidP="00D555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автотранспортного средства в 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.3.2. Для размещения 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сезонных кафе, </w:t>
      </w:r>
      <w:r w:rsidR="00D96D03"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торговых палаток, </w:t>
      </w:r>
      <w:r w:rsidR="00D96D03">
        <w:rPr>
          <w:rFonts w:ascii="Times New Roman" w:eastAsia="Calibri" w:hAnsi="Times New Roman" w:cs="Times New Roman"/>
          <w:bCs/>
          <w:sz w:val="28"/>
          <w:szCs w:val="28"/>
        </w:rPr>
        <w:t>бахчевых развалов, ё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лочных базаров на сезонный период: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4 к настоящему Порядку;</w:t>
      </w:r>
    </w:p>
    <w:p w:rsidR="000C100E" w:rsidRPr="003714DB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сезонных кафе и палаток для реализации продукции собственного производства дополнительно предоставляются: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1 года со штампом о регистрации договора, или выписка из Единого государственного реестра прав на недвижимое имущество и сделок с ним, содержащая сведения о правах, копия договора аренды (субаренды), заключенного на срок менее 1 года.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.4. Копии документов заверяются Заявителем.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.5. Индивидуальные предприниматели дополнительно предоставляют копию документа, удостоверяющего личность.</w:t>
      </w:r>
    </w:p>
    <w:p w:rsidR="0093184E" w:rsidRPr="003714DB" w:rsidRDefault="000C100E" w:rsidP="0093184E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93184E" w:rsidRPr="003714DB">
        <w:rPr>
          <w:rFonts w:ascii="Times New Roman" w:hAnsi="Times New Roman" w:cs="Times New Roman"/>
          <w:sz w:val="28"/>
          <w:szCs w:val="28"/>
        </w:rPr>
        <w:t>Принятие решения о выдаче Разрешения осуществляет Комиссия.</w:t>
      </w:r>
    </w:p>
    <w:p w:rsidR="000C100E" w:rsidRPr="003714DB" w:rsidRDefault="000C100E" w:rsidP="0093184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Комиссия рассматривает заявления по адресам, определенным Схемой размещения, и в срок не позднее 30 календарных дней со дня регистрации заявления выносит решение о выдаче Разрешения по указанному в заявлении адресу, либо об отказе в выдаче Разрешения, о чем Заявитель информируется секретарем Комиссии в письменной форме в сроки, установленные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Административным регламентом.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.8. В случае подачи 2 и более заявлений на одно и тоже место размещения предпочтение отдается Заявителю, подавшему заявление ранее, при условии соблюдения требований настоящего Порядка.</w:t>
      </w:r>
    </w:p>
    <w:p w:rsidR="003D37ED" w:rsidRPr="003E5E9E" w:rsidRDefault="000C100E" w:rsidP="003D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.9</w:t>
      </w:r>
      <w:r w:rsidR="003D37ED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37ED"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выдаются на срок, указанный в нём, но не более: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- 1 года - для </w:t>
      </w:r>
      <w:r w:rsidRPr="003E5E9E">
        <w:rPr>
          <w:rFonts w:ascii="Times New Roman" w:hAnsi="Times New Roman" w:cs="Times New Roman"/>
          <w:sz w:val="28"/>
          <w:szCs w:val="28"/>
        </w:rPr>
        <w:t>автолавок, автоприцепов, автокафе, торговых павильонов и киосков</w:t>
      </w:r>
      <w:r w:rsidRPr="003E5E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- 5 месяцев - для сезонных кафе, торговых палаток с 1 мая по 30 сентября;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- 3 месяцев - для бахчевых развалов с 1 августа по 31 октября;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- 17 календарных дней - для ёлочных базаров с 15 декабря по 31 декабря.</w:t>
      </w:r>
    </w:p>
    <w:p w:rsidR="000C100E" w:rsidRPr="003714DB" w:rsidRDefault="000C100E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Разрешение должно находиться на каждом нестационарном торговом объекте в доступном для обозрения месте в течение всего времени его размещения, наряду со сведениями, указанными в пункте 3.2 настоящего Порядка.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.11. В течение 30 календарных дней со дня принятия Комиссией решения о размещении 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нестационарного торгового 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объекта Заявитель предоставляет в </w:t>
      </w: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Комитет дополнительно копии (с предъявлением подлинников) следующих документов: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договора на вывоз твердых бытовых отходов;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договора на уборку прилегающей территории;</w:t>
      </w:r>
    </w:p>
    <w:p w:rsidR="000C100E" w:rsidRPr="003714DB" w:rsidRDefault="000C100E" w:rsidP="000C10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законодательством, – для автолавок, автоприцепов, автокафе.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.12. Разрешение не подлежит передаче другим юридическим и физическим лицам.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В случае поступления заявления об утрате </w:t>
      </w:r>
      <w:hyperlink r:id="rId34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переоформлении принимает Комиссия не позднее 30 календарных дней после регистрации соответствующего заявления.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35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переоформляется на оставшийся срок его действия. На переоформленном </w:t>
      </w:r>
      <w:hyperlink r:id="rId37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Разрешении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«ДУБЛИКАТ».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Плата за рассмотрение представленных субъектом розничной торговли документов, а также за выдачу и переоформление </w:t>
      </w:r>
      <w:hyperlink r:id="rId38" w:anchor="Par335" w:tooltip="Ссылка на текущий документ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взимается.</w:t>
      </w:r>
      <w:bookmarkStart w:id="2" w:name="Par251"/>
      <w:bookmarkEnd w:id="2"/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DB" w:rsidRDefault="003714DB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39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40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выдано, по решению Комиссии.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.3. Основанием для принятия Комиссией решения о досрочном прекращении действия </w:t>
      </w:r>
      <w:hyperlink r:id="rId41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обнаружение недостоверных данных в документах, представленных Заявителем для получения </w:t>
      </w:r>
      <w:hyperlink r:id="rId42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передача субъектом розничной торговли </w:t>
      </w:r>
      <w:hyperlink r:id="rId43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иным лицам для осуществления торговой деятельности;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необходимость проведения ремонтных, аварийно-восстановительных работ на данной территории;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AD" w:rsidRDefault="00E863AD" w:rsidP="000C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863AD">
        <w:rPr>
          <w:rFonts w:ascii="Times New Roman" w:hAnsi="Times New Roman" w:cs="Times New Roman"/>
          <w:sz w:val="28"/>
          <w:szCs w:val="28"/>
        </w:rPr>
        <w:t xml:space="preserve"> заявление субъекта розничной торговли на прекращение действия Разрешения согласно </w:t>
      </w:r>
      <w:hyperlink r:id="rId44" w:history="1">
        <w:r w:rsidRPr="00E863AD">
          <w:rPr>
            <w:rFonts w:ascii="Times New Roman" w:hAnsi="Times New Roman" w:cs="Times New Roman"/>
            <w:sz w:val="28"/>
            <w:szCs w:val="28"/>
          </w:rPr>
          <w:t>приложениям №№ 3</w:t>
        </w:r>
      </w:hyperlink>
      <w:r w:rsidRPr="00E86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863A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63A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C100E" w:rsidRPr="00E863AD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невыполнение пункта 10.11 настоящего Порядка;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случаи, предусмотренные действующим законодательством.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принятия Комиссией решения о прекращении действия Разрешения Заявитель информируется секретарем Комиссии в письменной форме в сроки, предусмотренные Административным регламентом.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течение 10 календарных дней со дня уведомления Заявителя о принятии Комиссией решения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 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Порядок получения Разрешения на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торговлю </w:t>
      </w:r>
    </w:p>
    <w:p w:rsidR="000C100E" w:rsidRPr="003714DB" w:rsidRDefault="000C100E" w:rsidP="000C1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Комитетом в срок не позднее 3 календарных дней до начала проведения массового мероприятия.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Разрешение на выездную торговлю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 право субъекта розничной торговли на осуществление торговой деятельности, деятельности по оказанию услуг общественного питания по месту размещения согласно Плану размещения, указанному в пункте 3.9.2 настоящего Порядка.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Организация выездной торговли осуществляется на основании постановления администрации города Мурманска в соответствии с порядком, утвержденным решением Совета депутатов города Мурманска от 05.12.2006 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розничной торговли, желающий участвовать в выездной торговле, обращается в Комитет с заявлением (приложение № 5 к настоящему Порядку) с приложением следующих документов: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30 календарных дней до даты предоставления документов;</w:t>
      </w:r>
    </w:p>
    <w:p w:rsidR="000C100E" w:rsidRPr="003E5E9E" w:rsidRDefault="009616DC" w:rsidP="00DC46A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копии свидетельства о государственной регистрации права на стационарный объект или объект общественного питания (в случае если имущество находится в собственности, хозяйственном ведении, оперативном управлении), копии договора аренды (субаренды), заключенного на срок более 1 года, со штампом о регистрации договора, или выписки из Единого государственного реестра прав на недвижимое имущество и сделок с ним, содержащей сведения о правах, копии договора аренды (субаренды), заключенного на срок менее 1 года - для автолавок, автоприцепов, автокафе, </w:t>
      </w:r>
      <w:r w:rsidRPr="003E5E9E">
        <w:rPr>
          <w:rFonts w:ascii="Times New Roman" w:hAnsi="Times New Roman" w:cs="Times New Roman"/>
          <w:sz w:val="28"/>
          <w:szCs w:val="28"/>
        </w:rPr>
        <w:t xml:space="preserve"> торговых павильонов, киосков,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для торговых палаток по реализации продукции собственного производства;</w:t>
      </w:r>
    </w:p>
    <w:p w:rsidR="000C100E" w:rsidRPr="003714DB" w:rsidRDefault="000C100E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копии свидетельства о регистрации автотранспортного средства в ГИБДД УМВД России или гражданско-правового договора, предоставляющего </w:t>
      </w: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иное вещное право на автотранспортное средство, в случае, если субъект не является собственником автотранспортного средства – для автолавок, автоприцепов, автокафе.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>.5. Копии документов заверяются субъектами розничной торговли.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>.6. Индивидуальные предприниматели дополнительно предоставляют копию документа, удостоверяющего личность.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.7. Прием заявлений, указанных в пункте 12.4 настоящего Порядка, осуществляется Комитетом в хронологическом порядке с учетом разнообразия ассортимента реализуемой продукции. 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Плата за рассмотрение представленных субъектом розничной торговли документов, а также за выдачу </w:t>
      </w:r>
      <w:hyperlink r:id="rId46" w:anchor="Par335" w:tooltip="Ссылка на текущий документ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выездную торговлю не взимается.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226"/>
      <w:bookmarkEnd w:id="3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Порядка 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E46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12E46" w:rsidRPr="00160850">
        <w:rPr>
          <w:rFonts w:ascii="Times New Roman" w:hAnsi="Times New Roman" w:cs="Times New Roman"/>
          <w:sz w:val="28"/>
          <w:szCs w:val="28"/>
        </w:rPr>
        <w:t xml:space="preserve">Контроль за исполнением требований, установленных настоящим Порядком, осуществляется в пределах своей компетенции: Комитетом, </w:t>
      </w:r>
      <w:r w:rsidR="00312E46" w:rsidRPr="00160850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управлениями административных округов города Мурманска, комитетом градостроительства и территориального развития администрации города Мурманска.</w:t>
      </w:r>
    </w:p>
    <w:p w:rsidR="00312E46" w:rsidRPr="003714DB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12E46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hyperlink r:id="rId47" w:history="1">
        <w:r w:rsidR="00312E46"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312E46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розничной торговли,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0C100E" w:rsidRPr="003714DB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49" w:rsidRDefault="0087114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Мурманск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нестационарного торгового объекта на территории муниципального образования город Мурманск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                                                                                              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юридического лица,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C100E" w:rsidRPr="00F25438" w:rsidRDefault="000C100E" w:rsidP="000C100E">
      <w:pPr>
        <w:spacing w:line="1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его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в том, что_____________________________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тип нестационарного торгового объекта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подлежит размещению по адресу: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адрес месторасположения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согласно схеме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нестационарных торговых объектов на территории </w:t>
      </w:r>
      <w:r w:rsidR="0010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Мурманск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с «__» __________ 20__ г.   по «__» __________ 20__ г.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Ассортимент реализуемой продукции____________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C100E" w:rsidRPr="00F25438" w:rsidRDefault="000C100E" w:rsidP="000C100E">
      <w:pPr>
        <w:spacing w:after="24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7" w:rsidRPr="00F25438" w:rsidRDefault="006B47B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Мурманск</w:t>
      </w:r>
    </w:p>
    <w:p w:rsidR="000C100E" w:rsidRPr="00F25438" w:rsidRDefault="000C100E" w:rsidP="000C100E">
      <w:pPr>
        <w:spacing w:line="2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РАЗРЕШЕНИЕ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размещения нестационарного торгового объекта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муниципального образования город Мурманск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</w:p>
    <w:p w:rsidR="001555B1" w:rsidRDefault="001555B1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массового мероприятия, дата его проведения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юридического лица,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C100E" w:rsidRPr="00F25438" w:rsidRDefault="000C100E" w:rsidP="000C100E">
      <w:pPr>
        <w:spacing w:line="1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тип нестационарного торгового объекта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подлежит размещению:_____________________________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место проведения массового мероприятия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торговое место №:______________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согласно плану размещения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на территории </w:t>
      </w:r>
      <w:r w:rsidR="0010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Мурманск на выездной торговле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с «__» _____________ 20__ г.   по «__» ____________ 20__ г. ,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время работы: с  ___________ по ____________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Ассортимент реализуемой продукции 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Основание:_____________________________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постановление администрации города Мурманска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C100E" w:rsidRPr="00F25438" w:rsidRDefault="000C100E" w:rsidP="000C100E">
      <w:pPr>
        <w:tabs>
          <w:tab w:val="left" w:pos="2835"/>
          <w:tab w:val="left" w:pos="6804"/>
        </w:tabs>
        <w:spacing w:after="24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 </w:t>
      </w:r>
    </w:p>
    <w:p w:rsidR="000C100E" w:rsidRPr="00F25438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100E" w:rsidRPr="00F25438" w:rsidRDefault="00312E46" w:rsidP="000C100E">
      <w:pPr>
        <w:tabs>
          <w:tab w:val="left" w:pos="2835"/>
          <w:tab w:val="left" w:pos="6379"/>
          <w:tab w:val="left" w:pos="6521"/>
        </w:tabs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Мурманск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на круглогодичный период</w:t>
      </w:r>
    </w:p>
    <w:p w:rsidR="000C100E" w:rsidRPr="00F25438" w:rsidRDefault="000C100E" w:rsidP="000C100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юридического лица, Ф.И.О. руководителя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лица, (индивидуального предпринимателя), почтовый адрес:_________________________________________________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3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</w:t>
      </w:r>
      <w:r w:rsidR="00BE5569">
        <w:rPr>
          <w:rFonts w:ascii="Times New Roman" w:eastAsia="Calibri" w:hAnsi="Times New Roman" w:cs="Times New Roman"/>
          <w:sz w:val="24"/>
          <w:szCs w:val="24"/>
        </w:rPr>
        <w:t>_____</w:t>
      </w:r>
      <w:r w:rsidRPr="00F254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тип объекта (автолавка, автоприцеп, автокафе</w:t>
      </w:r>
      <w:r w:rsidR="008711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торговый павильон, киоск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с «__» __________ 20__ г.   по «__» __________ 20__ г.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100E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ассортимент реализуемой продукции</w:t>
      </w:r>
    </w:p>
    <w:p w:rsidR="00BE5569" w:rsidRPr="00F25438" w:rsidRDefault="00BE5569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площадью__________________м</w:t>
      </w:r>
      <w:r w:rsidRPr="00F25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организации размещения нестационарных торговых объектов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муниципального образования город</w:t>
      </w:r>
      <w:r w:rsidRPr="00F2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ознакомлен(а)    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подпись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подачи заявления                                                                    подпись заявителя</w:t>
      </w:r>
    </w:p>
    <w:p w:rsidR="000C100E" w:rsidRPr="00F25438" w:rsidRDefault="000C100E" w:rsidP="000C100E">
      <w:pPr>
        <w:tabs>
          <w:tab w:val="left" w:pos="2552"/>
          <w:tab w:val="left" w:pos="2835"/>
          <w:tab w:val="left" w:pos="637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</w:t>
      </w:r>
    </w:p>
    <w:p w:rsidR="00BE5569" w:rsidRDefault="00BE55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Мурманск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0C100E" w:rsidRPr="00F25438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на сезонный период</w:t>
      </w:r>
    </w:p>
    <w:p w:rsidR="000C100E" w:rsidRPr="00F25438" w:rsidRDefault="000C100E" w:rsidP="000C100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юридического лица, Ф.И.О. руководителя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69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лица, (индивидуального предпринимателя), почтовый адрес:____________________________________________________________________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3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тип объекта (</w:t>
      </w:r>
      <w:r w:rsidR="008711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торговая </w:t>
      </w: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палатка, сезонное кафе, бахчевой развал, </w:t>
      </w:r>
      <w:r w:rsidR="008711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ё</w:t>
      </w: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лочный базар)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с «__» __________ 20__ г.   по «__» __________ 20__ г.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ассортимент реализуемой продукции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площадью__________________м</w:t>
      </w:r>
      <w:r w:rsidRPr="00F25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B1" w:rsidRDefault="000C100E" w:rsidP="00155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F2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 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C100E" w:rsidRPr="00F25438" w:rsidRDefault="001555B1" w:rsidP="00155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 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подачи заявления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</w:p>
    <w:p w:rsidR="000C100E" w:rsidRPr="00F25438" w:rsidRDefault="000C100E" w:rsidP="000C100E">
      <w:pPr>
        <w:tabs>
          <w:tab w:val="left" w:pos="6663"/>
        </w:tabs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Мурманск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2E46" w:rsidRDefault="00312E46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нестационарного торгового объекта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территории муниципального образования город Мурманск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100E" w:rsidRDefault="000C100E" w:rsidP="00BE55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Прошу Вас рассмотреть вопрос участия__________________________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BE5569" w:rsidRPr="00F25438" w:rsidRDefault="00BE5569" w:rsidP="00BE55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0C100E" w:rsidRPr="00F25438" w:rsidRDefault="000C100E" w:rsidP="000C10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</w:t>
      </w:r>
      <w:r w:rsidR="00BE5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                        </w:t>
      </w:r>
    </w:p>
    <w:p w:rsidR="000C100E" w:rsidRPr="00F25438" w:rsidRDefault="000C100E" w:rsidP="00BE5569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выездной торговле при проведении массового мероприятия: __________________________________________________________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наименование, место и дата проведения массового мероприятия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C100E" w:rsidRPr="00F25438" w:rsidRDefault="000C100E" w:rsidP="000C10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нестационарного торгового объекта 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Ассортимент реализуемой продукции  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подачи заявления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00E" w:rsidRPr="00F25438" w:rsidRDefault="000C100E" w:rsidP="000C100E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C100E" w:rsidRPr="00F25438" w:rsidRDefault="000C100E" w:rsidP="000C100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tabs>
          <w:tab w:val="left" w:pos="69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7B7" w:rsidRPr="00F25438" w:rsidRDefault="006B47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7B7" w:rsidRPr="00F25438" w:rsidRDefault="006B47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2"/>
      <w:bookmarkEnd w:id="4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Мурманска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13.06.2013 № 1462 </w:t>
      </w:r>
    </w:p>
    <w:p w:rsidR="00DA2EE6" w:rsidRPr="00F25438" w:rsidRDefault="00AF7702" w:rsidP="00DA2EE6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от 19.09.2013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2460, от 05.06.2014 № 1748,                       от 22.08.2014 № 2708,</w:t>
      </w:r>
      <w:r w:rsidR="0034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142" w:rsidRDefault="00AF7702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25.11.2014 № 3884</w:t>
      </w:r>
      <w:r w:rsidR="00A03BC7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871149" w:rsidRDefault="00344DAC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29.01.2016 № 194</w:t>
      </w:r>
      <w:r w:rsidR="008711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AF7702" w:rsidRPr="00F25438" w:rsidRDefault="00871149" w:rsidP="00AF7702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01.11.2016 № 3316</w:t>
      </w:r>
      <w:r w:rsidR="00AF7702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C46AD" w:rsidRPr="00F25438" w:rsidRDefault="00DC4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5"/>
      <w:bookmarkEnd w:id="5"/>
    </w:p>
    <w:p w:rsidR="000F42A7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390"/>
      <w:bookmarkEnd w:id="6"/>
      <w:r w:rsidRPr="003714D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 xml:space="preserve">о деятельности комиссии по организации размещения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Мурманск</w:t>
      </w:r>
    </w:p>
    <w:p w:rsidR="000F42A7" w:rsidRPr="003714DB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(далее - Комиссия).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законодательством Российской Федерации и настоящим Положением.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3. Комиссия состоит из председателя, заместителя председателя, секретаря (без права голоса) и членов Комиссии.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4. Основной организационной формой деятельности Комиссии являются заседания. Дату проведения заседания Комиссии определяет председатель Комиссии. Члены Комиссии принимают личное участие в заседаниях Комиссии.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5. Заседание Комиссии является правомочным при участии в нем не менее двух третей от общего числа ее членов.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6. </w:t>
      </w:r>
      <w:r w:rsidR="00830D7C" w:rsidRPr="003714DB">
        <w:rPr>
          <w:rFonts w:ascii="Times New Roman" w:hAnsi="Times New Roman" w:cs="Times New Roman"/>
          <w:bCs/>
          <w:sz w:val="28"/>
          <w:szCs w:val="28"/>
        </w:rPr>
        <w:t xml:space="preserve">Комиссия осуществляет следующие функции: 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заявления на размещение нестационарных торговых объектов;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в срок не позднее 30 календарных дней со дня регистрации заявления на размещение нестационарного торгового объекта выносит решение о выдаче (об отказе в выдаче) Разрешения или о досрочном прекращении его действия;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вопросы о внесении изменений в Схему размещения.</w:t>
      </w:r>
    </w:p>
    <w:p w:rsidR="000F42A7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 7. Решения Комиссии принимаются открытым голосованием простым большинством голосов от числа присутствующих и оформляются протоколом, подписанным председательствующим на заседании Комиссии и секретарем. В случае равенства голосов решающим является голос председательствующего на 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lastRenderedPageBreak/>
        <w:t>8. Протоколы заседаний Комиссии хранятся в комитете по экономическому развитию администрации города Мурманска.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65391B" w:rsidRPr="003714DB" w:rsidRDefault="0065391B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eastAsia="Calibri" w:hAnsi="Times New Roman" w:cs="Times New Roman"/>
          <w:sz w:val="28"/>
          <w:szCs w:val="28"/>
        </w:rPr>
        <w:t>проводит проверку полноты представленных заявителем документов и, в случае необходимости, готовит запрос о предоставлении недостающих документов, межведомственный запрос о предоставлении документов (сведений, содержащихся в них);</w:t>
      </w:r>
    </w:p>
    <w:p w:rsidR="000F42A7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- </w:t>
      </w:r>
      <w:r w:rsidR="004B3F0B">
        <w:rPr>
          <w:rFonts w:ascii="Times New Roman" w:hAnsi="Times New Roman" w:cs="Times New Roman"/>
          <w:sz w:val="28"/>
          <w:szCs w:val="28"/>
        </w:rPr>
        <w:t>уведомляет членов Комиссии о предстоящем заседании</w:t>
      </w:r>
      <w:r w:rsidRPr="003714DB">
        <w:rPr>
          <w:rFonts w:ascii="Times New Roman" w:hAnsi="Times New Roman" w:cs="Times New Roman"/>
          <w:sz w:val="28"/>
          <w:szCs w:val="28"/>
        </w:rPr>
        <w:t>;</w:t>
      </w:r>
    </w:p>
    <w:p w:rsidR="004B3F0B" w:rsidRPr="003714DB" w:rsidRDefault="004B3F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 протоколы заседаний Комиссии;</w:t>
      </w:r>
    </w:p>
    <w:p w:rsidR="003C59A0" w:rsidRDefault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готовит проект Разрешения или уведомляет субъекта розничной торговли об отказе в выдаче Разрешения</w:t>
      </w:r>
      <w:r w:rsidR="004B3F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F0B" w:rsidRPr="003714DB" w:rsidRDefault="004B3F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осуществляет иные функци</w:t>
      </w:r>
      <w:bookmarkStart w:id="7" w:name="_GoBack"/>
      <w:bookmarkEnd w:id="7"/>
      <w:r>
        <w:rPr>
          <w:rFonts w:ascii="Times New Roman" w:eastAsia="Calibri" w:hAnsi="Times New Roman" w:cs="Times New Roman"/>
          <w:sz w:val="28"/>
          <w:szCs w:val="28"/>
        </w:rPr>
        <w:t>и, возложенные на него председателем 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10. Решения Комиссии могут быть обжалованы в судебном порядке в соответствии с действующим законодательством.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902" w:rsidRPr="00F25438" w:rsidSect="00F25438">
      <w:headerReference w:type="default" r:id="rId4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8A" w:rsidRDefault="00C64C8A" w:rsidP="000C100E">
      <w:r>
        <w:separator/>
      </w:r>
    </w:p>
  </w:endnote>
  <w:endnote w:type="continuationSeparator" w:id="0">
    <w:p w:rsidR="00C64C8A" w:rsidRDefault="00C64C8A" w:rsidP="000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8A" w:rsidRDefault="00C64C8A" w:rsidP="000C100E">
      <w:r>
        <w:separator/>
      </w:r>
    </w:p>
  </w:footnote>
  <w:footnote w:type="continuationSeparator" w:id="0">
    <w:p w:rsidR="00C64C8A" w:rsidRDefault="00C64C8A" w:rsidP="000C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215895"/>
      <w:docPartObj>
        <w:docPartGallery w:val="Page Numbers (Top of Page)"/>
        <w:docPartUnique/>
      </w:docPartObj>
    </w:sdtPr>
    <w:sdtEndPr/>
    <w:sdtContent>
      <w:p w:rsidR="00F25438" w:rsidRDefault="00F25438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A6389C">
          <w:rPr>
            <w:noProof/>
            <w:color w:val="FFFFFF" w:themeColor="background1"/>
          </w:rPr>
          <w:t>25</w:t>
        </w:r>
        <w:r w:rsidRPr="00BC2C50">
          <w:rPr>
            <w:color w:val="FFFFFF" w:themeColor="background1"/>
          </w:rPr>
          <w:fldChar w:fldCharType="end"/>
        </w:r>
      </w:p>
    </w:sdtContent>
  </w:sdt>
  <w:p w:rsidR="00F25438" w:rsidRDefault="00F254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7"/>
    <w:rsid w:val="0003779F"/>
    <w:rsid w:val="000710E7"/>
    <w:rsid w:val="000C100E"/>
    <w:rsid w:val="000D78CD"/>
    <w:rsid w:val="000F1BCD"/>
    <w:rsid w:val="000F42A7"/>
    <w:rsid w:val="00107E81"/>
    <w:rsid w:val="00126553"/>
    <w:rsid w:val="001555B1"/>
    <w:rsid w:val="00161A38"/>
    <w:rsid w:val="001C5B42"/>
    <w:rsid w:val="001D66E6"/>
    <w:rsid w:val="00211064"/>
    <w:rsid w:val="00217767"/>
    <w:rsid w:val="00227167"/>
    <w:rsid w:val="002342D9"/>
    <w:rsid w:val="002876C1"/>
    <w:rsid w:val="00312E46"/>
    <w:rsid w:val="00314B0D"/>
    <w:rsid w:val="00324B14"/>
    <w:rsid w:val="00344DAC"/>
    <w:rsid w:val="00347142"/>
    <w:rsid w:val="00354AFF"/>
    <w:rsid w:val="003714DB"/>
    <w:rsid w:val="00387E41"/>
    <w:rsid w:val="003A3472"/>
    <w:rsid w:val="003C59A0"/>
    <w:rsid w:val="003D37ED"/>
    <w:rsid w:val="003E5E9E"/>
    <w:rsid w:val="00404D91"/>
    <w:rsid w:val="004130F4"/>
    <w:rsid w:val="0041469A"/>
    <w:rsid w:val="004353F7"/>
    <w:rsid w:val="00472D56"/>
    <w:rsid w:val="004B3F0B"/>
    <w:rsid w:val="004F73B7"/>
    <w:rsid w:val="005660F3"/>
    <w:rsid w:val="00587B83"/>
    <w:rsid w:val="005A0BB4"/>
    <w:rsid w:val="005E061B"/>
    <w:rsid w:val="00613628"/>
    <w:rsid w:val="0063549C"/>
    <w:rsid w:val="00637356"/>
    <w:rsid w:val="0065391B"/>
    <w:rsid w:val="00666BAA"/>
    <w:rsid w:val="00692A2A"/>
    <w:rsid w:val="006B2EEB"/>
    <w:rsid w:val="006B47B7"/>
    <w:rsid w:val="006B7BED"/>
    <w:rsid w:val="006C17A4"/>
    <w:rsid w:val="006E58FC"/>
    <w:rsid w:val="00732A07"/>
    <w:rsid w:val="007446D6"/>
    <w:rsid w:val="00744DED"/>
    <w:rsid w:val="007D28F4"/>
    <w:rsid w:val="00822FE8"/>
    <w:rsid w:val="00830D7C"/>
    <w:rsid w:val="008527DF"/>
    <w:rsid w:val="0085685D"/>
    <w:rsid w:val="00871149"/>
    <w:rsid w:val="008E0F1C"/>
    <w:rsid w:val="009237E3"/>
    <w:rsid w:val="0093184E"/>
    <w:rsid w:val="00960043"/>
    <w:rsid w:val="009616DC"/>
    <w:rsid w:val="0098223A"/>
    <w:rsid w:val="00985F3E"/>
    <w:rsid w:val="009A290D"/>
    <w:rsid w:val="00A03BC7"/>
    <w:rsid w:val="00A45992"/>
    <w:rsid w:val="00A6389C"/>
    <w:rsid w:val="00A837C3"/>
    <w:rsid w:val="00AA03E3"/>
    <w:rsid w:val="00AA673F"/>
    <w:rsid w:val="00AD6982"/>
    <w:rsid w:val="00AF7702"/>
    <w:rsid w:val="00B51233"/>
    <w:rsid w:val="00B66DE8"/>
    <w:rsid w:val="00B73F33"/>
    <w:rsid w:val="00B95B09"/>
    <w:rsid w:val="00BB6CCD"/>
    <w:rsid w:val="00BC2C50"/>
    <w:rsid w:val="00BE5569"/>
    <w:rsid w:val="00C04FC6"/>
    <w:rsid w:val="00C5726D"/>
    <w:rsid w:val="00C57D47"/>
    <w:rsid w:val="00C64C8A"/>
    <w:rsid w:val="00C87F24"/>
    <w:rsid w:val="00CC6846"/>
    <w:rsid w:val="00D04F6A"/>
    <w:rsid w:val="00D42A04"/>
    <w:rsid w:val="00D551EE"/>
    <w:rsid w:val="00D555B5"/>
    <w:rsid w:val="00D62EE5"/>
    <w:rsid w:val="00D81B1C"/>
    <w:rsid w:val="00D86B64"/>
    <w:rsid w:val="00D96D03"/>
    <w:rsid w:val="00DA13A5"/>
    <w:rsid w:val="00DA2EE6"/>
    <w:rsid w:val="00DB4BD3"/>
    <w:rsid w:val="00DC46AD"/>
    <w:rsid w:val="00DF507A"/>
    <w:rsid w:val="00E127CD"/>
    <w:rsid w:val="00E13902"/>
    <w:rsid w:val="00E863AD"/>
    <w:rsid w:val="00E947F5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77756"/>
    <w:rsid w:val="00FF781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4C8A-6A11-4BD0-A3C3-9C636FB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9102A767F5A0CA3DD3AB068FFACCE1D66E2C4AAE534D586A09A477B07424DU8OAQ" TargetMode="External"/><Relationship Id="rId18" Type="http://schemas.openxmlformats.org/officeDocument/2006/relationships/hyperlink" Target="consultantplus://offline/ref=7149102A767F5A0CA3DD3AB068FFACCE1D66E2C4A9E637D08AA09A477B07424DU8OAQ" TargetMode="External"/><Relationship Id="rId26" Type="http://schemas.openxmlformats.org/officeDocument/2006/relationships/hyperlink" Target="consultantplus://offline/ref=7149102A767F5A0CA3DD3AB068FFACCE1D66E2C4A8E138D98FA09A477B07424DU8OAQ" TargetMode="External"/><Relationship Id="rId39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1" Type="http://schemas.openxmlformats.org/officeDocument/2006/relationships/hyperlink" Target="consultantplus://offline/ref=7149102A767F5A0CA3DD3AB068FFACCE1D66E2C4A9EB35D58AA09A477B07424DU8OAQ" TargetMode="External"/><Relationship Id="rId34" Type="http://schemas.openxmlformats.org/officeDocument/2006/relationships/hyperlink" Target="consultantplus://offline/ref=5FB8AC294E20EA08D89E24F2E6E0BDCADC10E82CB7FB0EA0B730D37A5BC72256C12E35BCBAA1357F4FBDCA33OBI" TargetMode="External"/><Relationship Id="rId42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7" Type="http://schemas.openxmlformats.org/officeDocument/2006/relationships/hyperlink" Target="consultantplus://offline/ref=51D8514AFFDF7E547ABDB97165F7A5AED4F1154ED567A9D8656B050B82F51D396D414EE9958330i6EE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9102A767F5A0CA3DD3AB068FFACCE1D66E2C4AAE437D78CA09A477B07424DU8OAQ" TargetMode="External"/><Relationship Id="rId29" Type="http://schemas.openxmlformats.org/officeDocument/2006/relationships/hyperlink" Target="consultantplus://offline/ref=7149102A767F5A0CA3DD3AB068FFACCE1D66E2C4A8E430D68AA09A477B07424DU8OAQ" TargetMode="External"/><Relationship Id="rId11" Type="http://schemas.openxmlformats.org/officeDocument/2006/relationships/hyperlink" Target="consultantplus://offline/ref=7149102A767F5A0CA3DD3AB068FFACCE1D66E2C4AFEA34D28DA09A477B07424D8A0CC13A3794FCFA724A1EUFO9Q" TargetMode="External"/><Relationship Id="rId24" Type="http://schemas.openxmlformats.org/officeDocument/2006/relationships/hyperlink" Target="consultantplus://offline/ref=7149102A767F5A0CA3DD3AB068FFACCE1D66E2C4A8E038D18EA09A477B07424DU8OAQ" TargetMode="External"/><Relationship Id="rId32" Type="http://schemas.openxmlformats.org/officeDocument/2006/relationships/hyperlink" Target="consultantplus://offline/ref=7149102A767F5A0CA3DD3AB068FFACCE1D66E2C4A8EA35D68FA09A477B07424DU8OAQ" TargetMode="External"/><Relationship Id="rId37" Type="http://schemas.openxmlformats.org/officeDocument/2006/relationships/hyperlink" Target="consultantplus://offline/ref=5FB8AC294E20EA08D89E24F2E6E0BDCADC10E82CB7FB0EA0B730D37A5BC72256C12E35BCBAA1357F4FBDCA33OBI" TargetMode="External"/><Relationship Id="rId40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5" Type="http://schemas.openxmlformats.org/officeDocument/2006/relationships/hyperlink" Target="consultantplus://offline/ref=0A2AE28B91953603C8C9BB6110E0CFB323233FB6F4C79A16528AA9604D99BA7470A6278153FF65BE3ECF2ElDa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9102A767F5A0CA3DD3AB068FFACCE1D66E2C4AAE534D48BA09A477B07424DU8OAQ" TargetMode="External"/><Relationship Id="rId23" Type="http://schemas.openxmlformats.org/officeDocument/2006/relationships/hyperlink" Target="consultantplus://offline/ref=7149102A767F5A0CA3DD3AB068FFACCE1D66E2C4A8E331D386A09A477B07424DU8OAQ" TargetMode="External"/><Relationship Id="rId28" Type="http://schemas.openxmlformats.org/officeDocument/2006/relationships/hyperlink" Target="consultantplus://offline/ref=7149102A767F5A0CA3DD3AB068FFACCE1D66E2C4A8E737D289A09A477B07424DU8OAQ" TargetMode="External"/><Relationship Id="rId36" Type="http://schemas.openxmlformats.org/officeDocument/2006/relationships/hyperlink" Target="consultantplus://offline/ref=5FB8AC294E20EA08D89E24F2E6E0BDCADC10E82CB7FB0EA0B730D37A5BC72256C12E35BCBAA1357F4FBDCA33OB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149102A767F5A0CA3DD24BD7E93F2CB1B6BBFCCAEE53A87D3FFC11A2C0E481ACD4398787399FCF2U7O0Q" TargetMode="External"/><Relationship Id="rId19" Type="http://schemas.openxmlformats.org/officeDocument/2006/relationships/hyperlink" Target="consultantplus://offline/ref=7149102A767F5A0CA3DD3AB068FFACCE1D66E2C4A9E435D288A09A477B07424DU8OAQ" TargetMode="External"/><Relationship Id="rId31" Type="http://schemas.openxmlformats.org/officeDocument/2006/relationships/hyperlink" Target="consultantplus://offline/ref=7149102A767F5A0CA3DD3AB068FFACCE1D66E2C4A8EA31D986A09A477B07424DU8OAQ" TargetMode="External"/><Relationship Id="rId44" Type="http://schemas.openxmlformats.org/officeDocument/2006/relationships/hyperlink" Target="consultantplus://offline/ref=0A2AE28B91953603C8C9BB6110E0CFB323233FB6F4C79A16528AA9604D99BA7470A6278153FF65BE3ECF20lD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9102A767F5A0CA3DD24BD7E93F2CB1B68BACEACE23A87D3FFC11A2C0E481ACD4398787399FCFBU7O5Q" TargetMode="External"/><Relationship Id="rId14" Type="http://schemas.openxmlformats.org/officeDocument/2006/relationships/hyperlink" Target="consultantplus://offline/ref=7149102A767F5A0CA3DD3AB068FFACCE1D66E2C4AAE534D48FA09A477B07424DU8OAQ" TargetMode="External"/><Relationship Id="rId22" Type="http://schemas.openxmlformats.org/officeDocument/2006/relationships/hyperlink" Target="consultantplus://offline/ref=7149102A767F5A0CA3DD3AB068FFACCE1D66E2C4A9EB36D286A09A477B07424DU8OAQ" TargetMode="External"/><Relationship Id="rId27" Type="http://schemas.openxmlformats.org/officeDocument/2006/relationships/hyperlink" Target="consultantplus://offline/ref=7149102A767F5A0CA3DD3AB068FFACCE1D66E2C4A8E637D68FA09A477B07424DU8OAQ" TargetMode="External"/><Relationship Id="rId30" Type="http://schemas.openxmlformats.org/officeDocument/2006/relationships/hyperlink" Target="consultantplus://offline/ref=7149102A767F5A0CA3DD3AB068FFACCE1D66E2C4A8E531D189A09A477B07424DU8OAQ" TargetMode="External"/><Relationship Id="rId35" Type="http://schemas.openxmlformats.org/officeDocument/2006/relationships/hyperlink" Target="consultantplus://offline/ref=5FB8AC294E20EA08D89E24F2E6E0BDCADC10E82CB7FB0EA0B730D37A5BC72256C12E35BCBAA1357F4FBDCA33OBI" TargetMode="External"/><Relationship Id="rId43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149102A767F5A0CA3DD3AB068FFACCE1D66E2C4A8EA34D38AA09A477B07424DU8OAQ" TargetMode="External"/><Relationship Id="rId17" Type="http://schemas.openxmlformats.org/officeDocument/2006/relationships/hyperlink" Target="consultantplus://offline/ref=7149102A767F5A0CA3DD3AB068FFACCE1D66E2C4A9E531D287A09A477B07424DU8OAQ" TargetMode="External"/><Relationship Id="rId25" Type="http://schemas.openxmlformats.org/officeDocument/2006/relationships/hyperlink" Target="consultantplus://offline/ref=7149102A767F5A0CA3DD3AB068FFACCE1D66E2C4A8E135D88BA09A477B07424DU8OAQ" TargetMode="External"/><Relationship Id="rId33" Type="http://schemas.openxmlformats.org/officeDocument/2006/relationships/hyperlink" Target="consultantplus://offline/ref=46EA25F7865A6429F652323674A59CCEB7804E449B7CE0B9C5E3493933A5BBE16009116A323CB71C93B656j1m8I" TargetMode="External"/><Relationship Id="rId38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6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0" Type="http://schemas.openxmlformats.org/officeDocument/2006/relationships/hyperlink" Target="consultantplus://offline/ref=7149102A767F5A0CA3DD3AB068FFACCE1D66E2C4A9E439D88CA09A477B07424DU8OAQ" TargetMode="External"/><Relationship Id="rId41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3C25-731E-4482-8AC4-0055D6C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8924</Words>
  <Characters>50869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Елена Здвижкова</cp:lastModifiedBy>
  <cp:revision>2</cp:revision>
  <cp:lastPrinted>2015-03-26T06:46:00Z</cp:lastPrinted>
  <dcterms:created xsi:type="dcterms:W3CDTF">2016-11-16T06:20:00Z</dcterms:created>
  <dcterms:modified xsi:type="dcterms:W3CDTF">2016-11-16T06:20:00Z</dcterms:modified>
</cp:coreProperties>
</file>